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F5F" w:rsidRDefault="00DE3F5F">
      <w:pPr>
        <w:spacing w:line="360" w:lineRule="auto"/>
        <w:jc w:val="center"/>
        <w:rPr>
          <w:rFonts w:ascii="宋体" w:hAnsi="宋体"/>
          <w:b/>
          <w:bCs/>
          <w:color w:val="FF3300"/>
          <w:spacing w:val="-40"/>
          <w:sz w:val="84"/>
          <w:szCs w:val="84"/>
        </w:rPr>
      </w:pPr>
    </w:p>
    <w:p w:rsidR="00DE3F5F" w:rsidRDefault="00000000">
      <w:pPr>
        <w:spacing w:line="360" w:lineRule="auto"/>
        <w:jc w:val="center"/>
        <w:rPr>
          <w:rFonts w:ascii="宋体" w:eastAsia="宋体" w:hAnsi="宋体" w:cs="宋体"/>
          <w:b/>
          <w:bCs/>
          <w:color w:val="FF3300"/>
          <w:spacing w:val="-40"/>
          <w:sz w:val="84"/>
          <w:szCs w:val="84"/>
        </w:rPr>
      </w:pPr>
      <w:r>
        <w:rPr>
          <w:rFonts w:ascii="宋体" w:eastAsia="宋体" w:hAnsi="宋体" w:cs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:rsidR="00DE3F5F" w:rsidRDefault="00DE3F5F">
      <w:pPr>
        <w:spacing w:line="360" w:lineRule="auto"/>
        <w:jc w:val="center"/>
        <w:rPr>
          <w:rFonts w:ascii="宋体" w:hAnsi="宋体"/>
          <w:b/>
          <w:bCs/>
          <w:color w:val="FF0000"/>
          <w:spacing w:val="-40"/>
          <w:sz w:val="32"/>
          <w:szCs w:val="32"/>
        </w:rPr>
      </w:pPr>
    </w:p>
    <w:p w:rsidR="00DE3F5F" w:rsidRDefault="00000000">
      <w:pPr>
        <w:spacing w:line="360" w:lineRule="auto"/>
        <w:jc w:val="center"/>
        <w:rPr>
          <w:rFonts w:ascii="仿宋" w:eastAsia="仿宋" w:hAnsi="仿宋" w:cs="仿宋"/>
          <w:bCs/>
          <w:sz w:val="32"/>
        </w:rPr>
      </w:pPr>
      <w:r>
        <w:rPr>
          <w:rFonts w:ascii="仿宋" w:eastAsia="仿宋" w:hAnsi="仿宋" w:cs="仿宋" w:hint="eastAsia"/>
          <w:bCs/>
          <w:sz w:val="32"/>
        </w:rPr>
        <w:t>上国会培〔2026〕3号</w:t>
      </w:r>
    </w:p>
    <w:p w:rsidR="00DE3F5F" w:rsidRDefault="00DE3F5F">
      <w:pPr>
        <w:spacing w:line="360" w:lineRule="auto"/>
        <w:jc w:val="center"/>
        <w:rPr>
          <w:rFonts w:ascii="仿宋_GB2312" w:eastAsia="仿宋_GB2312"/>
          <w:b/>
          <w:bCs/>
          <w:sz w:val="18"/>
          <w:szCs w:val="18"/>
        </w:rPr>
      </w:pPr>
    </w:p>
    <w:p w:rsidR="00DE3F5F" w:rsidRDefault="00000000">
      <w:pPr>
        <w:spacing w:line="360" w:lineRule="auto"/>
        <w:ind w:rightChars="-15" w:right="-36"/>
        <w:jc w:val="center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12700</wp:posOffset>
                </wp:positionV>
                <wp:extent cx="5166995" cy="8890"/>
                <wp:effectExtent l="0" t="0" r="33655" b="2921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66995" cy="88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0.35pt;margin-top:1pt;height:0.7pt;width:406.85pt;mso-position-horizontal-relative:margin;z-index:251659264;mso-width-relative:page;mso-height-relative:page;" filled="f" stroked="t" coordsize="21600,21600" o:gfxdata="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1xP/H0wAAAAUBAAAPAAAAAAAAAAEAIAAAACIAAABkcnMvZG93bnJldi54bWxQSwECFAAUAAAA&#10;CACHTuJAzYuQA/MBAAC4AwAADgAAAAAAAAABACAAAAAiAQAAZHJzL2Uyb0RvYy54bWxQSwUGAAAA&#10;AAYABgBZAQAAh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DE3F5F" w:rsidRDefault="00000000">
      <w:pPr>
        <w:spacing w:line="360" w:lineRule="auto"/>
        <w:ind w:rightChars="-15" w:right="-36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关于举办“</w:t>
      </w:r>
      <w:bookmarkStart w:id="0" w:name="_Hlk216184429"/>
      <w:r>
        <w:rPr>
          <w:rFonts w:ascii="宋体" w:eastAsia="宋体" w:hAnsi="宋体" w:cs="宋体" w:hint="eastAsia"/>
          <w:b/>
          <w:bCs/>
          <w:sz w:val="36"/>
          <w:szCs w:val="36"/>
        </w:rPr>
        <w:t>工程项目审计实务</w:t>
      </w:r>
      <w:bookmarkEnd w:id="0"/>
      <w:r>
        <w:rPr>
          <w:rFonts w:ascii="宋体" w:eastAsia="宋体" w:hAnsi="宋体" w:cs="宋体" w:hint="eastAsia"/>
          <w:b/>
          <w:bCs/>
          <w:sz w:val="36"/>
          <w:szCs w:val="36"/>
        </w:rPr>
        <w:t>（线上+线下）”的通知</w:t>
      </w:r>
    </w:p>
    <w:p w:rsidR="00DE3F5F" w:rsidRDefault="00DE3F5F">
      <w:pPr>
        <w:rPr>
          <w:rFonts w:ascii="仿宋_GB2312" w:eastAsia="仿宋_GB2312" w:hAnsi="Songti SC"/>
          <w:sz w:val="32"/>
          <w:szCs w:val="32"/>
        </w:rPr>
      </w:pPr>
    </w:p>
    <w:p w:rsidR="00DE3F5F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各相关单位：</w:t>
      </w:r>
    </w:p>
    <w:p w:rsidR="00DE3F5F" w:rsidRDefault="00000000">
      <w:pPr>
        <w:widowControl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随着我国经济的快速发展和社会主义市场经济体制的逐步完善，基建工程的投资主体更加多元化，利益格局也潜移默化地发生着变化，这使工程审计显得更加重要。由于工程项目问题本身的隐蔽性、多样性和复杂性，再加上项目环境的错综复杂，舞弊行为隐蔽，项目审计涉及的范围广、时间紧、要求高，导致审计部门在开展项目审计工作中困难重重。工程项目审计的专业性、技术性强，要求审计人员具有多方面的专业知识和协调能力，要把传统的审计方法和现代的审计方法结合起来，宏观的和微观的审计方法结合起来运用。</w:t>
      </w:r>
    </w:p>
    <w:p w:rsidR="00DE3F5F" w:rsidRDefault="00000000">
      <w:pPr>
        <w:widowControl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为了提升审计人员与相关工程管理人员的专业技能，帮助审计人员掌握项目审计重点，精准找到项目管理中的漏洞，突破工程项目审计障碍，上海国家会计学院于2026年开设“工程项目审计实务”研修班，通过剖析工程项目全流程管理的核心环节与关键风险点，分享工程造价管理与审计实务经验，系统性提升相关人员的实战能力和水平。</w:t>
      </w:r>
    </w:p>
    <w:p w:rsidR="00DE3F5F" w:rsidRDefault="00DE3F5F">
      <w:pPr>
        <w:widowControl/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</w:p>
    <w:p w:rsidR="00DE3F5F" w:rsidRDefault="00000000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附件：一、课程简介</w:t>
      </w:r>
    </w:p>
    <w:p w:rsidR="00DE3F5F" w:rsidRDefault="00000000">
      <w:pPr>
        <w:widowControl/>
        <w:spacing w:line="360" w:lineRule="auto"/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二、报名回执表</w:t>
      </w:r>
    </w:p>
    <w:p w:rsidR="00DE3F5F" w:rsidRDefault="00DE3F5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E3F5F" w:rsidRDefault="00DE3F5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E3F5F" w:rsidRDefault="00DE3F5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E3F5F" w:rsidRDefault="00DE3F5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E3F5F" w:rsidRDefault="00DE3F5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E3F5F" w:rsidRDefault="00DE3F5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FC4FAD" w:rsidRDefault="00FC4FAD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E3F5F" w:rsidRPr="00FC4FAD" w:rsidRDefault="00DE3F5F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E3F5F" w:rsidRPr="00FC4FAD" w:rsidRDefault="00000000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 w:rsidRPr="00FC4FAD"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:rsidR="00DE3F5F" w:rsidRPr="00FC4FAD" w:rsidRDefault="00000000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 w:rsidRPr="00FC4FAD">
        <w:rPr>
          <w:rFonts w:ascii="仿宋" w:eastAsia="仿宋" w:hAnsi="仿宋" w:cs="仿宋" w:hint="eastAsia"/>
          <w:sz w:val="32"/>
          <w:szCs w:val="32"/>
        </w:rPr>
        <w:t>教务二部</w:t>
      </w:r>
    </w:p>
    <w:p w:rsidR="00DE3F5F" w:rsidRPr="00FC4FAD" w:rsidRDefault="00000000">
      <w:pPr>
        <w:spacing w:line="360" w:lineRule="auto"/>
        <w:ind w:firstLineChars="1400" w:firstLine="4480"/>
        <w:jc w:val="right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cs="仿宋" w:hint="eastAsia"/>
          <w:sz w:val="32"/>
          <w:szCs w:val="32"/>
        </w:rPr>
        <w:t>2026年1月</w:t>
      </w:r>
      <w:bookmarkStart w:id="1" w:name="_Hlk8036622"/>
    </w:p>
    <w:p w:rsidR="00DE3F5F" w:rsidRPr="00FC4FAD" w:rsidRDefault="00000000">
      <w:pPr>
        <w:wordWrap w:val="0"/>
        <w:ind w:firstLineChars="100" w:firstLine="320"/>
        <w:jc w:val="right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0" t="9525" r="0" b="952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17.1pt;margin-top:22.55pt;height:0.75pt;width:447pt;z-index:251660288;mso-width-relative:page;mso-height-relative:page;" filled="f" stroked="t" coordsize="21600,21600" o:gfxdata="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GCEBNcAAAAJAQAADwAAAAAAAAAB&#10;ACAAAAAiAAAAZHJzL2Rvd25yZXYueG1sUEsBAhQAFAAAAAgAh07iQPNDoAkRAgAA/wMAAA4AAAAA&#10;AAAAAQAgAAAAJgEAAGRycy9lMm9Eb2MueG1sUEsFBgAAAAAGAAYAWQEAAKk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DE3F5F" w:rsidRPr="00FC4FAD" w:rsidRDefault="00000000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FC4FAD">
        <w:rPr>
          <w:rFonts w:ascii="仿宋" w:eastAsia="仿宋" w:hAnsi="仿宋"/>
          <w:sz w:val="32"/>
          <w:szCs w:val="32"/>
        </w:rPr>
        <w:t xml:space="preserve">            </w:t>
      </w:r>
      <w:r w:rsidRPr="00FC4FAD">
        <w:rPr>
          <w:rFonts w:ascii="仿宋" w:eastAsia="仿宋" w:hAnsi="仿宋" w:hint="eastAsia"/>
          <w:sz w:val="32"/>
          <w:szCs w:val="32"/>
        </w:rPr>
        <w:t>20</w:t>
      </w:r>
      <w:r w:rsidRPr="00FC4FAD">
        <w:rPr>
          <w:rFonts w:ascii="仿宋" w:eastAsia="仿宋" w:hAnsi="仿宋"/>
          <w:sz w:val="32"/>
          <w:szCs w:val="32"/>
        </w:rPr>
        <w:t>2</w:t>
      </w:r>
      <w:r w:rsidRPr="00FC4FAD">
        <w:rPr>
          <w:rFonts w:ascii="仿宋" w:eastAsia="仿宋" w:hAnsi="仿宋" w:hint="eastAsia"/>
          <w:sz w:val="32"/>
          <w:szCs w:val="32"/>
        </w:rPr>
        <w:t>6年</w:t>
      </w:r>
      <w:r w:rsidRPr="00FC4FAD">
        <w:rPr>
          <w:rFonts w:ascii="仿宋" w:eastAsia="仿宋" w:hAnsi="仿宋"/>
          <w:sz w:val="32"/>
          <w:szCs w:val="32"/>
        </w:rPr>
        <w:t>1</w:t>
      </w:r>
      <w:r w:rsidRPr="00FC4FAD">
        <w:rPr>
          <w:rFonts w:ascii="仿宋" w:eastAsia="仿宋" w:hAnsi="仿宋" w:hint="eastAsia"/>
          <w:sz w:val="32"/>
          <w:szCs w:val="32"/>
        </w:rPr>
        <w:t>月印</w:t>
      </w:r>
    </w:p>
    <w:p w:rsidR="00DE3F5F" w:rsidRPr="00FC4FAD" w:rsidRDefault="00000000">
      <w:pPr>
        <w:pStyle w:val="a9"/>
        <w:spacing w:beforeLines="50" w:before="156" w:line="300" w:lineRule="exac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FC4FAD">
        <w:rPr>
          <w:rFonts w:ascii="仿宋" w:eastAsia="仿宋" w:hAnsi="仿宋" w:cs="宋体" w:hint="eastAsia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7620" r="0" b="1143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16.35pt;margin-top:5.4pt;height:0.75pt;width:445.5pt;z-index:251661312;mso-width-relative:page;mso-height-relative:page;" filled="f" stroked="t" coordsize="21600,21600" o:gfxdata="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rIpPzWAAAACQEAAA8AAAAAAAAAAQAgAAAAIgAAAGRycy9kb3ducmV2LnhtbFBLAQIUABQAAAAI&#10;AIdO4kB/xE327wEAALgDAAAOAAAAAAAAAAEAIAAAACUBAABkcnMvZTJvRG9jLnhtbFBLBQYAAAAA&#10;BgAGAFkBAACG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bookmarkEnd w:id="1"/>
    </w:p>
    <w:p w:rsidR="00DE3F5F" w:rsidRPr="00FC4FAD" w:rsidRDefault="00000000">
      <w:pPr>
        <w:spacing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FC4F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:rsidR="00DE3F5F" w:rsidRPr="00FC4FAD" w:rsidRDefault="00DE3F5F">
      <w:pPr>
        <w:spacing w:line="120" w:lineRule="exact"/>
        <w:rPr>
          <w:rFonts w:ascii="仿宋" w:eastAsia="仿宋" w:hAnsi="仿宋" w:cs="Times New Roman"/>
          <w:b/>
          <w:color w:val="000000"/>
          <w:sz w:val="32"/>
          <w:szCs w:val="32"/>
        </w:rPr>
      </w:pPr>
    </w:p>
    <w:p w:rsidR="00DE3F5F" w:rsidRPr="00FC4FAD" w:rsidRDefault="00000000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 w:rsidRPr="00FC4FAD">
        <w:rPr>
          <w:rFonts w:ascii="仿宋" w:eastAsia="仿宋" w:hAnsi="仿宋" w:cs="Times New Roman" w:hint="eastAsia"/>
          <w:b/>
          <w:sz w:val="32"/>
          <w:szCs w:val="32"/>
        </w:rPr>
        <w:t>一、培训安排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1.培训时间地点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2694"/>
        <w:gridCol w:w="1984"/>
      </w:tblGrid>
      <w:tr w:rsidR="00DE3F5F" w:rsidRPr="00FC4FAD" w:rsidTr="00FC4FAD">
        <w:trPr>
          <w:jc w:val="center"/>
        </w:trPr>
        <w:tc>
          <w:tcPr>
            <w:tcW w:w="1555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期数</w:t>
            </w:r>
          </w:p>
        </w:tc>
        <w:tc>
          <w:tcPr>
            <w:tcW w:w="2976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培训时间</w:t>
            </w:r>
          </w:p>
        </w:tc>
        <w:tc>
          <w:tcPr>
            <w:tcW w:w="269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报到时间</w:t>
            </w:r>
          </w:p>
        </w:tc>
        <w:tc>
          <w:tcPr>
            <w:tcW w:w="198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培训地点</w:t>
            </w:r>
          </w:p>
        </w:tc>
      </w:tr>
      <w:tr w:rsidR="00DE3F5F" w:rsidRPr="00FC4FAD" w:rsidTr="00FC4FAD">
        <w:trPr>
          <w:jc w:val="center"/>
        </w:trPr>
        <w:tc>
          <w:tcPr>
            <w:tcW w:w="1555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第1期</w:t>
            </w:r>
          </w:p>
        </w:tc>
        <w:tc>
          <w:tcPr>
            <w:tcW w:w="2976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1月22日-23日</w:t>
            </w:r>
          </w:p>
        </w:tc>
        <w:tc>
          <w:tcPr>
            <w:tcW w:w="269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1月21日</w:t>
            </w:r>
          </w:p>
        </w:tc>
        <w:tc>
          <w:tcPr>
            <w:tcW w:w="198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上海</w:t>
            </w:r>
          </w:p>
        </w:tc>
      </w:tr>
      <w:tr w:rsidR="00DE3F5F" w:rsidRPr="00FC4FAD" w:rsidTr="00FC4FAD">
        <w:trPr>
          <w:jc w:val="center"/>
        </w:trPr>
        <w:tc>
          <w:tcPr>
            <w:tcW w:w="1555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第</w:t>
            </w:r>
            <w:r w:rsidRPr="00FC4FAD">
              <w:rPr>
                <w:rFonts w:ascii="仿宋" w:eastAsia="仿宋" w:hAnsi="仿宋"/>
                <w:sz w:val="32"/>
                <w:szCs w:val="32"/>
              </w:rPr>
              <w:t>2</w:t>
            </w:r>
            <w:r w:rsidRPr="00FC4FAD">
              <w:rPr>
                <w:rFonts w:ascii="仿宋" w:eastAsia="仿宋" w:hAnsi="仿宋" w:hint="eastAsia"/>
                <w:sz w:val="32"/>
                <w:szCs w:val="32"/>
              </w:rPr>
              <w:t>期</w:t>
            </w:r>
          </w:p>
        </w:tc>
        <w:tc>
          <w:tcPr>
            <w:tcW w:w="2976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3月24日-25日</w:t>
            </w:r>
          </w:p>
        </w:tc>
        <w:tc>
          <w:tcPr>
            <w:tcW w:w="269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3月23日</w:t>
            </w:r>
          </w:p>
        </w:tc>
        <w:tc>
          <w:tcPr>
            <w:tcW w:w="198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苏州</w:t>
            </w:r>
          </w:p>
        </w:tc>
      </w:tr>
      <w:tr w:rsidR="00DE3F5F" w:rsidRPr="00FC4FAD" w:rsidTr="00FC4FAD">
        <w:trPr>
          <w:jc w:val="center"/>
        </w:trPr>
        <w:tc>
          <w:tcPr>
            <w:tcW w:w="1555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第3期</w:t>
            </w:r>
          </w:p>
        </w:tc>
        <w:tc>
          <w:tcPr>
            <w:tcW w:w="2976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5月19日-20日</w:t>
            </w:r>
          </w:p>
        </w:tc>
        <w:tc>
          <w:tcPr>
            <w:tcW w:w="269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5月18日</w:t>
            </w:r>
          </w:p>
        </w:tc>
        <w:tc>
          <w:tcPr>
            <w:tcW w:w="198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宁波</w:t>
            </w:r>
          </w:p>
        </w:tc>
      </w:tr>
      <w:tr w:rsidR="00DE3F5F" w:rsidRPr="00FC4FAD" w:rsidTr="00FC4FAD">
        <w:trPr>
          <w:jc w:val="center"/>
        </w:trPr>
        <w:tc>
          <w:tcPr>
            <w:tcW w:w="1555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第4期</w:t>
            </w:r>
          </w:p>
        </w:tc>
        <w:tc>
          <w:tcPr>
            <w:tcW w:w="2976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7月21日-22日</w:t>
            </w:r>
          </w:p>
        </w:tc>
        <w:tc>
          <w:tcPr>
            <w:tcW w:w="269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7月20日</w:t>
            </w:r>
          </w:p>
        </w:tc>
        <w:tc>
          <w:tcPr>
            <w:tcW w:w="198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贵阳</w:t>
            </w:r>
          </w:p>
        </w:tc>
      </w:tr>
      <w:tr w:rsidR="00DE3F5F" w:rsidRPr="00FC4FAD" w:rsidTr="00FC4FAD">
        <w:trPr>
          <w:jc w:val="center"/>
        </w:trPr>
        <w:tc>
          <w:tcPr>
            <w:tcW w:w="1555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第5期</w:t>
            </w:r>
          </w:p>
        </w:tc>
        <w:tc>
          <w:tcPr>
            <w:tcW w:w="2976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9月22日-23日</w:t>
            </w:r>
          </w:p>
        </w:tc>
        <w:tc>
          <w:tcPr>
            <w:tcW w:w="269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9月21日</w:t>
            </w:r>
          </w:p>
        </w:tc>
        <w:tc>
          <w:tcPr>
            <w:tcW w:w="198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青岛</w:t>
            </w:r>
          </w:p>
        </w:tc>
      </w:tr>
      <w:tr w:rsidR="00DE3F5F" w:rsidRPr="00FC4FAD" w:rsidTr="00FC4FAD">
        <w:trPr>
          <w:jc w:val="center"/>
        </w:trPr>
        <w:tc>
          <w:tcPr>
            <w:tcW w:w="1555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第6期</w:t>
            </w:r>
          </w:p>
        </w:tc>
        <w:tc>
          <w:tcPr>
            <w:tcW w:w="2976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11月24日-25日</w:t>
            </w:r>
          </w:p>
        </w:tc>
        <w:tc>
          <w:tcPr>
            <w:tcW w:w="269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11月23日</w:t>
            </w:r>
          </w:p>
        </w:tc>
        <w:tc>
          <w:tcPr>
            <w:tcW w:w="1984" w:type="dxa"/>
          </w:tcPr>
          <w:p w:rsidR="00DE3F5F" w:rsidRPr="00FC4FAD" w:rsidRDefault="0000000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4FAD">
              <w:rPr>
                <w:rFonts w:ascii="仿宋" w:eastAsia="仿宋" w:hAnsi="仿宋" w:hint="eastAsia"/>
                <w:sz w:val="32"/>
                <w:szCs w:val="32"/>
              </w:rPr>
              <w:t>深圳</w:t>
            </w:r>
          </w:p>
        </w:tc>
      </w:tr>
    </w:tbl>
    <w:p w:rsidR="00DE3F5F" w:rsidRPr="00FC4FAD" w:rsidRDefault="00DE3F5F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2.</w:t>
      </w:r>
      <w:r w:rsidRPr="00FC4FAD">
        <w:rPr>
          <w:rFonts w:ascii="仿宋" w:eastAsia="仿宋" w:hAnsi="仿宋" w:hint="eastAsia"/>
          <w:sz w:val="32"/>
          <w:szCs w:val="32"/>
        </w:rPr>
        <w:t xml:space="preserve"> 线下面授+线上直播同步进行，学员可自主选择，凡参训学员皆提供</w:t>
      </w:r>
      <w:r w:rsidRPr="00FC4FAD">
        <w:rPr>
          <w:rFonts w:ascii="仿宋" w:eastAsia="仿宋" w:hAnsi="仿宋"/>
          <w:sz w:val="32"/>
          <w:szCs w:val="32"/>
        </w:rPr>
        <w:t>14</w:t>
      </w:r>
      <w:r w:rsidRPr="00FC4FAD">
        <w:rPr>
          <w:rFonts w:ascii="仿宋" w:eastAsia="仿宋" w:hAnsi="仿宋" w:hint="eastAsia"/>
          <w:sz w:val="32"/>
          <w:szCs w:val="32"/>
        </w:rPr>
        <w:t>天录播回看。（如果线上授课因故取消，本期课程不提供录播回看。）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FC4FAD">
        <w:rPr>
          <w:rFonts w:ascii="仿宋" w:eastAsia="仿宋" w:hAnsi="仿宋" w:hint="eastAsia"/>
          <w:b/>
          <w:sz w:val="32"/>
          <w:szCs w:val="32"/>
        </w:rPr>
        <w:t>二、课程收益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FC4FAD">
        <w:rPr>
          <w:rFonts w:ascii="仿宋" w:eastAsia="仿宋" w:hAnsi="仿宋" w:hint="eastAsia"/>
          <w:bCs/>
          <w:sz w:val="32"/>
          <w:szCs w:val="32"/>
        </w:rPr>
        <w:t>1.帮助企业建立风险导向的工程建设项目内部控制机制，促进风险管控能力升级；</w:t>
      </w:r>
      <w:r w:rsidRPr="00FC4FAD">
        <w:rPr>
          <w:rFonts w:ascii="仿宋" w:eastAsia="仿宋" w:hAnsi="仿宋" w:hint="eastAsia"/>
          <w:bCs/>
          <w:sz w:val="32"/>
          <w:szCs w:val="32"/>
        </w:rPr>
        <w:cr/>
        <w:t>2.掌握工程造价管控的基本原则与方法，帮助各参与方建立科学的造价控制体系，从而提高工程项目的经济效益。</w:t>
      </w:r>
    </w:p>
    <w:p w:rsidR="00DE3F5F" w:rsidRPr="00FC4FAD" w:rsidRDefault="00000000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 w:rsidRPr="00FC4FAD">
        <w:rPr>
          <w:rFonts w:ascii="仿宋" w:eastAsia="仿宋" w:hAnsi="仿宋" w:cs="Times New Roman" w:hint="eastAsia"/>
          <w:b/>
          <w:sz w:val="32"/>
          <w:szCs w:val="32"/>
        </w:rPr>
        <w:t>三、培训对象</w:t>
      </w:r>
    </w:p>
    <w:p w:rsidR="00DE3F5F" w:rsidRPr="00FC4FAD" w:rsidRDefault="00000000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FC4FAD">
        <w:rPr>
          <w:rFonts w:ascii="仿宋" w:eastAsia="仿宋" w:hAnsi="仿宋" w:hint="eastAsia"/>
          <w:bCs/>
          <w:sz w:val="32"/>
          <w:szCs w:val="32"/>
        </w:rPr>
        <w:t>1.建设单位管理层，建设项目投资管理的骨干人员；</w:t>
      </w:r>
      <w:r w:rsidRPr="00FC4FAD">
        <w:rPr>
          <w:rFonts w:ascii="仿宋" w:eastAsia="仿宋" w:hAnsi="仿宋" w:hint="eastAsia"/>
          <w:bCs/>
          <w:sz w:val="32"/>
          <w:szCs w:val="32"/>
        </w:rPr>
        <w:cr/>
        <w:t>2.企事业单位内部审计、内部控制、纪委、监察、财务部门</w:t>
      </w:r>
      <w:r w:rsidRPr="00FC4FAD">
        <w:rPr>
          <w:rFonts w:ascii="仿宋" w:eastAsia="仿宋" w:hAnsi="仿宋" w:hint="eastAsia"/>
          <w:bCs/>
          <w:sz w:val="32"/>
          <w:szCs w:val="32"/>
        </w:rPr>
        <w:lastRenderedPageBreak/>
        <w:t>负责人及相关人员；</w:t>
      </w:r>
      <w:r w:rsidRPr="00FC4FAD">
        <w:rPr>
          <w:rFonts w:ascii="仿宋" w:eastAsia="仿宋" w:hAnsi="仿宋" w:hint="eastAsia"/>
          <w:bCs/>
          <w:sz w:val="32"/>
          <w:szCs w:val="32"/>
        </w:rPr>
        <w:cr/>
        <w:t>3.会计师事务所、工程造价咨询机构相关人员。</w:t>
      </w:r>
    </w:p>
    <w:p w:rsidR="00DE3F5F" w:rsidRPr="00FC4FAD" w:rsidRDefault="00000000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 w:rsidRPr="00FC4FAD">
        <w:rPr>
          <w:rFonts w:ascii="仿宋" w:eastAsia="仿宋" w:hAnsi="仿宋" w:cs="Times New Roman" w:hint="eastAsia"/>
          <w:b/>
          <w:sz w:val="32"/>
          <w:szCs w:val="32"/>
        </w:rPr>
        <w:t>四、课程内容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b/>
          <w:bCs/>
          <w:sz w:val="32"/>
          <w:szCs w:val="32"/>
        </w:rPr>
        <w:t>第一部分：工程项目全流程内控审计实务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1.导入：工程项目典型案例解析</w:t>
      </w:r>
      <w:r w:rsidRPr="00FC4FAD">
        <w:rPr>
          <w:rFonts w:ascii="仿宋" w:eastAsia="仿宋" w:hAnsi="仿宋" w:hint="eastAsia"/>
          <w:sz w:val="32"/>
          <w:szCs w:val="32"/>
        </w:rPr>
        <w:cr/>
        <w:t>2.制度及保障机制层面的审计要点</w:t>
      </w:r>
      <w:r w:rsidRPr="00FC4FAD">
        <w:rPr>
          <w:rFonts w:ascii="仿宋" w:eastAsia="仿宋" w:hAnsi="仿宋" w:hint="eastAsia"/>
          <w:sz w:val="32"/>
          <w:szCs w:val="32"/>
        </w:rPr>
        <w:cr/>
        <w:t>（1）基本管理制度</w:t>
      </w:r>
      <w:r w:rsidRPr="00FC4FAD">
        <w:rPr>
          <w:rFonts w:ascii="仿宋" w:eastAsia="仿宋" w:hAnsi="仿宋" w:hint="eastAsia"/>
          <w:sz w:val="32"/>
          <w:szCs w:val="32"/>
        </w:rPr>
        <w:cr/>
        <w:t>（2）不相容职务分离</w:t>
      </w:r>
      <w:r w:rsidRPr="00FC4FAD">
        <w:rPr>
          <w:rFonts w:ascii="仿宋" w:eastAsia="仿宋" w:hAnsi="仿宋" w:hint="eastAsia"/>
          <w:sz w:val="32"/>
          <w:szCs w:val="32"/>
        </w:rPr>
        <w:cr/>
        <w:t>（3）管理职责与权限</w:t>
      </w:r>
      <w:r w:rsidRPr="00FC4FAD">
        <w:rPr>
          <w:rFonts w:ascii="仿宋" w:eastAsia="仿宋" w:hAnsi="仿宋" w:hint="eastAsia"/>
          <w:sz w:val="32"/>
          <w:szCs w:val="32"/>
        </w:rPr>
        <w:cr/>
        <w:t>（4）关键业务操作规范SOP</w:t>
      </w:r>
      <w:r w:rsidRPr="00FC4FAD">
        <w:rPr>
          <w:rFonts w:ascii="仿宋" w:eastAsia="仿宋" w:hAnsi="仿宋" w:hint="eastAsia"/>
          <w:sz w:val="32"/>
          <w:szCs w:val="32"/>
        </w:rPr>
        <w:cr/>
        <w:t>（5）过程评价与后评估机制</w:t>
      </w:r>
      <w:r w:rsidRPr="00FC4FAD">
        <w:rPr>
          <w:rFonts w:ascii="仿宋" w:eastAsia="仿宋" w:hAnsi="仿宋" w:hint="eastAsia"/>
          <w:sz w:val="32"/>
          <w:szCs w:val="32"/>
        </w:rPr>
        <w:cr/>
        <w:t>3.项目立项环节的常见风险与审计要点</w:t>
      </w:r>
      <w:r w:rsidRPr="00FC4FAD">
        <w:rPr>
          <w:rFonts w:ascii="仿宋" w:eastAsia="仿宋" w:hAnsi="仿宋" w:hint="eastAsia"/>
          <w:sz w:val="32"/>
          <w:szCs w:val="32"/>
        </w:rPr>
        <w:cr/>
        <w:t>（1）项目建议书</w:t>
      </w:r>
      <w:r w:rsidRPr="00FC4FAD">
        <w:rPr>
          <w:rFonts w:ascii="仿宋" w:eastAsia="仿宋" w:hAnsi="仿宋" w:hint="eastAsia"/>
          <w:sz w:val="32"/>
          <w:szCs w:val="32"/>
        </w:rPr>
        <w:cr/>
        <w:t>（2）项目可行性研究</w:t>
      </w:r>
      <w:r w:rsidRPr="00FC4FAD">
        <w:rPr>
          <w:rFonts w:ascii="仿宋" w:eastAsia="仿宋" w:hAnsi="仿宋" w:hint="eastAsia"/>
          <w:sz w:val="32"/>
          <w:szCs w:val="32"/>
        </w:rPr>
        <w:cr/>
        <w:t>（3）项目评审与决策</w:t>
      </w:r>
      <w:r w:rsidRPr="00FC4FAD">
        <w:rPr>
          <w:rFonts w:ascii="仿宋" w:eastAsia="仿宋" w:hAnsi="仿宋" w:hint="eastAsia"/>
          <w:sz w:val="32"/>
          <w:szCs w:val="32"/>
        </w:rPr>
        <w:cr/>
        <w:t>4.项目设计环节的常见风险与审计要点</w:t>
      </w:r>
      <w:r w:rsidRPr="00FC4FAD">
        <w:rPr>
          <w:rFonts w:ascii="仿宋" w:eastAsia="仿宋" w:hAnsi="仿宋" w:hint="eastAsia"/>
          <w:sz w:val="32"/>
          <w:szCs w:val="32"/>
        </w:rPr>
        <w:cr/>
        <w:t>（1）初步设计</w:t>
      </w:r>
      <w:r w:rsidRPr="00FC4FAD">
        <w:rPr>
          <w:rFonts w:ascii="仿宋" w:eastAsia="仿宋" w:hAnsi="仿宋" w:hint="eastAsia"/>
          <w:sz w:val="32"/>
          <w:szCs w:val="32"/>
        </w:rPr>
        <w:cr/>
        <w:t>（2）施工图设计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（3）概预算</w:t>
      </w:r>
      <w:r w:rsidRPr="00FC4FAD">
        <w:rPr>
          <w:rFonts w:ascii="仿宋" w:eastAsia="仿宋" w:hAnsi="仿宋" w:hint="eastAsia"/>
          <w:sz w:val="32"/>
          <w:szCs w:val="32"/>
        </w:rPr>
        <w:cr/>
        <w:t>（4）设计变更</w:t>
      </w:r>
      <w:r w:rsidRPr="00FC4FAD">
        <w:rPr>
          <w:rFonts w:ascii="仿宋" w:eastAsia="仿宋" w:hAnsi="仿宋" w:hint="eastAsia"/>
          <w:sz w:val="32"/>
          <w:szCs w:val="32"/>
        </w:rPr>
        <w:cr/>
        <w:t>5.项目招标环节的常见风险与审计要点</w:t>
      </w:r>
      <w:r w:rsidRPr="00FC4FAD">
        <w:rPr>
          <w:rFonts w:ascii="仿宋" w:eastAsia="仿宋" w:hAnsi="仿宋" w:hint="eastAsia"/>
          <w:sz w:val="32"/>
          <w:szCs w:val="32"/>
        </w:rPr>
        <w:cr/>
        <w:t>（1）招标前的准备</w:t>
      </w:r>
      <w:r w:rsidRPr="00FC4FAD">
        <w:rPr>
          <w:rFonts w:ascii="仿宋" w:eastAsia="仿宋" w:hAnsi="仿宋" w:hint="eastAsia"/>
          <w:sz w:val="32"/>
          <w:szCs w:val="32"/>
        </w:rPr>
        <w:cr/>
      </w:r>
      <w:r w:rsidRPr="00FC4FAD">
        <w:rPr>
          <w:rFonts w:ascii="仿宋" w:eastAsia="仿宋" w:hAnsi="仿宋" w:hint="eastAsia"/>
          <w:sz w:val="32"/>
          <w:szCs w:val="32"/>
        </w:rPr>
        <w:lastRenderedPageBreak/>
        <w:t>（2）标书编制与发布公告</w:t>
      </w:r>
      <w:r w:rsidRPr="00FC4FAD">
        <w:rPr>
          <w:rFonts w:ascii="仿宋" w:eastAsia="仿宋" w:hAnsi="仿宋" w:hint="eastAsia"/>
          <w:sz w:val="32"/>
          <w:szCs w:val="32"/>
        </w:rPr>
        <w:cr/>
        <w:t>（3）资格审查</w:t>
      </w:r>
      <w:r w:rsidRPr="00FC4FAD">
        <w:rPr>
          <w:rFonts w:ascii="仿宋" w:eastAsia="仿宋" w:hAnsi="仿宋" w:hint="eastAsia"/>
          <w:sz w:val="32"/>
          <w:szCs w:val="32"/>
        </w:rPr>
        <w:cr/>
        <w:t>（4）发售招标文件</w:t>
      </w:r>
      <w:r w:rsidRPr="00FC4FAD">
        <w:rPr>
          <w:rFonts w:ascii="仿宋" w:eastAsia="仿宋" w:hAnsi="仿宋" w:hint="eastAsia"/>
          <w:sz w:val="32"/>
          <w:szCs w:val="32"/>
        </w:rPr>
        <w:cr/>
        <w:t>（5）</w:t>
      </w:r>
      <w:r w:rsidRPr="00FC4FAD">
        <w:rPr>
          <w:rFonts w:ascii="仿宋" w:eastAsia="仿宋" w:hAnsi="仿宋" w:hint="eastAsia"/>
          <w:sz w:val="32"/>
          <w:szCs w:val="32"/>
        </w:rPr>
        <w:tab/>
        <w:t>配合投标方开展工作</w:t>
      </w:r>
      <w:r w:rsidRPr="00FC4FAD">
        <w:rPr>
          <w:rFonts w:ascii="仿宋" w:eastAsia="仿宋" w:hAnsi="仿宋" w:hint="eastAsia"/>
          <w:sz w:val="32"/>
          <w:szCs w:val="32"/>
        </w:rPr>
        <w:cr/>
        <w:t>（6）开标、评标与定标</w:t>
      </w:r>
      <w:r w:rsidRPr="00FC4FAD">
        <w:rPr>
          <w:rFonts w:ascii="仿宋" w:eastAsia="仿宋" w:hAnsi="仿宋" w:hint="eastAsia"/>
          <w:sz w:val="32"/>
          <w:szCs w:val="32"/>
        </w:rPr>
        <w:cr/>
        <w:t>（7）中标通知与合同签订</w:t>
      </w:r>
      <w:r w:rsidRPr="00FC4FAD">
        <w:rPr>
          <w:rFonts w:ascii="仿宋" w:eastAsia="仿宋" w:hAnsi="仿宋" w:hint="eastAsia"/>
          <w:sz w:val="32"/>
          <w:szCs w:val="32"/>
        </w:rPr>
        <w:cr/>
        <w:t>6.工程项目合同管理风险与审计</w:t>
      </w:r>
      <w:r w:rsidRPr="00FC4FAD">
        <w:rPr>
          <w:rFonts w:ascii="仿宋" w:eastAsia="仿宋" w:hAnsi="仿宋" w:hint="eastAsia"/>
          <w:sz w:val="32"/>
          <w:szCs w:val="32"/>
        </w:rPr>
        <w:cr/>
        <w:t xml:space="preserve">（1）合同与审计结论等冲突风险的解决   </w:t>
      </w:r>
      <w:r w:rsidRPr="00FC4FAD">
        <w:rPr>
          <w:rFonts w:ascii="仿宋" w:eastAsia="仿宋" w:hAnsi="仿宋" w:hint="eastAsia"/>
          <w:sz w:val="32"/>
          <w:szCs w:val="32"/>
        </w:rPr>
        <w:cr/>
        <w:t xml:space="preserve">（2）结算中合同争议风险与审计  </w:t>
      </w:r>
      <w:r w:rsidRPr="00FC4FAD">
        <w:rPr>
          <w:rFonts w:ascii="仿宋" w:eastAsia="仿宋" w:hAnsi="仿宋" w:hint="eastAsia"/>
          <w:sz w:val="32"/>
          <w:szCs w:val="32"/>
        </w:rPr>
        <w:cr/>
        <w:t>（3）商业风险、情势变更、不可抗力辨析</w:t>
      </w:r>
      <w:r w:rsidRPr="00FC4FAD">
        <w:rPr>
          <w:rFonts w:ascii="仿宋" w:eastAsia="仿宋" w:hAnsi="仿宋" w:hint="eastAsia"/>
          <w:sz w:val="32"/>
          <w:szCs w:val="32"/>
        </w:rPr>
        <w:cr/>
        <w:t>7.项目实施环节的常见风险与审计要点</w:t>
      </w:r>
      <w:r w:rsidRPr="00FC4FAD">
        <w:rPr>
          <w:rFonts w:ascii="仿宋" w:eastAsia="仿宋" w:hAnsi="仿宋" w:hint="eastAsia"/>
          <w:sz w:val="32"/>
          <w:szCs w:val="32"/>
        </w:rPr>
        <w:cr/>
        <w:t>（1）实施中的质量控制</w:t>
      </w:r>
      <w:r w:rsidRPr="00FC4FAD">
        <w:rPr>
          <w:rFonts w:ascii="仿宋" w:eastAsia="仿宋" w:hAnsi="仿宋" w:hint="eastAsia"/>
          <w:sz w:val="32"/>
          <w:szCs w:val="32"/>
        </w:rPr>
        <w:cr/>
        <w:t>（2）实施中的进度控制</w:t>
      </w:r>
      <w:r w:rsidRPr="00FC4FAD">
        <w:rPr>
          <w:rFonts w:ascii="仿宋" w:eastAsia="仿宋" w:hAnsi="仿宋" w:hint="eastAsia"/>
          <w:sz w:val="32"/>
          <w:szCs w:val="32"/>
        </w:rPr>
        <w:cr/>
        <w:t>（3）实施中的安全控制</w:t>
      </w:r>
      <w:r w:rsidRPr="00FC4FAD">
        <w:rPr>
          <w:rFonts w:ascii="仿宋" w:eastAsia="仿宋" w:hAnsi="仿宋" w:hint="eastAsia"/>
          <w:sz w:val="32"/>
          <w:szCs w:val="32"/>
        </w:rPr>
        <w:cr/>
        <w:t>（4）实施中的物资采购控制</w:t>
      </w:r>
      <w:r w:rsidRPr="00FC4FAD">
        <w:rPr>
          <w:rFonts w:ascii="仿宋" w:eastAsia="仿宋" w:hAnsi="仿宋" w:hint="eastAsia"/>
          <w:sz w:val="32"/>
          <w:szCs w:val="32"/>
        </w:rPr>
        <w:cr/>
        <w:t>（5）实施中的价款结算控制</w:t>
      </w:r>
      <w:r w:rsidRPr="00FC4FAD">
        <w:rPr>
          <w:rFonts w:ascii="仿宋" w:eastAsia="仿宋" w:hAnsi="仿宋" w:hint="eastAsia"/>
          <w:sz w:val="32"/>
          <w:szCs w:val="32"/>
        </w:rPr>
        <w:cr/>
        <w:t>（6）实施中的工程变更控制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8.项目验收环节的常见风险与审计要点</w:t>
      </w:r>
      <w:r w:rsidRPr="00FC4FAD">
        <w:rPr>
          <w:rFonts w:ascii="仿宋" w:eastAsia="仿宋" w:hAnsi="仿宋" w:hint="eastAsia"/>
          <w:sz w:val="32"/>
          <w:szCs w:val="32"/>
        </w:rPr>
        <w:cr/>
        <w:t>（1）施工结算</w:t>
      </w:r>
      <w:r w:rsidRPr="00FC4FAD">
        <w:rPr>
          <w:rFonts w:ascii="仿宋" w:eastAsia="仿宋" w:hAnsi="仿宋" w:hint="eastAsia"/>
          <w:sz w:val="32"/>
          <w:szCs w:val="32"/>
        </w:rPr>
        <w:cr/>
        <w:t>（2）施工决算</w:t>
      </w:r>
      <w:r w:rsidRPr="00FC4FAD">
        <w:rPr>
          <w:rFonts w:ascii="仿宋" w:eastAsia="仿宋" w:hAnsi="仿宋" w:hint="eastAsia"/>
          <w:sz w:val="32"/>
          <w:szCs w:val="32"/>
        </w:rPr>
        <w:cr/>
        <w:t>（3）会计系统控制</w:t>
      </w:r>
      <w:r w:rsidRPr="00FC4FAD">
        <w:rPr>
          <w:rFonts w:ascii="仿宋" w:eastAsia="仿宋" w:hAnsi="仿宋" w:hint="eastAsia"/>
          <w:sz w:val="32"/>
          <w:szCs w:val="32"/>
        </w:rPr>
        <w:cr/>
        <w:t>（4）项目总结与后评估</w:t>
      </w:r>
      <w:r w:rsidRPr="00FC4FAD">
        <w:rPr>
          <w:rFonts w:ascii="仿宋" w:eastAsia="仿宋" w:hAnsi="仿宋" w:hint="eastAsia"/>
          <w:sz w:val="32"/>
          <w:szCs w:val="32"/>
        </w:rPr>
        <w:cr/>
      </w:r>
      <w:r w:rsidRPr="00FC4FAD">
        <w:rPr>
          <w:rFonts w:ascii="仿宋" w:eastAsia="仿宋" w:hAnsi="仿宋" w:hint="eastAsia"/>
          <w:b/>
          <w:bCs/>
          <w:sz w:val="32"/>
          <w:szCs w:val="32"/>
        </w:rPr>
        <w:lastRenderedPageBreak/>
        <w:t>第二部分：工程造价审计实务与案例</w:t>
      </w:r>
      <w:r w:rsidRPr="00FC4FAD">
        <w:rPr>
          <w:rFonts w:ascii="仿宋" w:eastAsia="仿宋" w:hAnsi="仿宋" w:hint="eastAsia"/>
          <w:b/>
          <w:bCs/>
          <w:sz w:val="32"/>
          <w:szCs w:val="32"/>
        </w:rPr>
        <w:cr/>
      </w:r>
      <w:r w:rsidRPr="00FC4FAD">
        <w:rPr>
          <w:rFonts w:ascii="仿宋" w:eastAsia="仿宋" w:hAnsi="仿宋" w:hint="eastAsia"/>
          <w:sz w:val="32"/>
          <w:szCs w:val="32"/>
        </w:rPr>
        <w:t>1.</w:t>
      </w:r>
      <w:r w:rsidRPr="00FC4FAD">
        <w:rPr>
          <w:rFonts w:ascii="仿宋" w:eastAsia="仿宋" w:hAnsi="仿宋"/>
          <w:sz w:val="32"/>
          <w:szCs w:val="32"/>
        </w:rPr>
        <w:t>新《清单计价标准》与《总承包计价规范》对工程造价审计的影响分析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2.工程造价审计</w:t>
      </w:r>
      <w:r w:rsidRPr="00FC4FAD">
        <w:rPr>
          <w:rFonts w:ascii="仿宋" w:eastAsia="仿宋" w:hAnsi="仿宋" w:hint="eastAsia"/>
          <w:sz w:val="32"/>
          <w:szCs w:val="32"/>
        </w:rPr>
        <w:t>分析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（1）对象分析：概算调整与概算调剂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（2）定位分析：前置审核与审计监督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（3）方式分析：事后审计与跟踪审计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3.造价审计认定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（1）</w:t>
      </w:r>
      <w:r w:rsidRPr="00FC4FAD">
        <w:rPr>
          <w:rFonts w:ascii="仿宋" w:eastAsia="仿宋" w:hAnsi="仿宋"/>
          <w:sz w:val="32"/>
          <w:szCs w:val="32"/>
        </w:rPr>
        <w:t>技术事实的</w:t>
      </w:r>
      <w:r w:rsidRPr="00FC4FAD">
        <w:rPr>
          <w:rFonts w:ascii="仿宋" w:eastAsia="仿宋" w:hAnsi="仿宋" w:hint="eastAsia"/>
          <w:sz w:val="32"/>
          <w:szCs w:val="32"/>
        </w:rPr>
        <w:t>认定：</w:t>
      </w:r>
      <w:r w:rsidRPr="00FC4FAD">
        <w:rPr>
          <w:rFonts w:ascii="仿宋" w:eastAsia="仿宋" w:hAnsi="仿宋"/>
          <w:sz w:val="32"/>
          <w:szCs w:val="32"/>
        </w:rPr>
        <w:t>以虚估冒算为例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（2）</w:t>
      </w:r>
      <w:r w:rsidRPr="00FC4FAD">
        <w:rPr>
          <w:rFonts w:ascii="仿宋" w:eastAsia="仿宋" w:hAnsi="仿宋"/>
          <w:sz w:val="32"/>
          <w:szCs w:val="32"/>
        </w:rPr>
        <w:t>价格事实的</w:t>
      </w:r>
      <w:r w:rsidRPr="00FC4FAD">
        <w:rPr>
          <w:rFonts w:ascii="仿宋" w:eastAsia="仿宋" w:hAnsi="仿宋" w:hint="eastAsia"/>
          <w:sz w:val="32"/>
          <w:szCs w:val="32"/>
        </w:rPr>
        <w:t>认定：</w:t>
      </w:r>
      <w:r w:rsidRPr="00FC4FAD">
        <w:rPr>
          <w:rFonts w:ascii="仿宋" w:eastAsia="仿宋" w:hAnsi="仿宋"/>
          <w:sz w:val="32"/>
          <w:szCs w:val="32"/>
        </w:rPr>
        <w:t>以材料认价为例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4.工程招标控制价、物资采购预算的审计与建议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5.工程计价与结算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（1）</w:t>
      </w:r>
      <w:r w:rsidRPr="00FC4FAD">
        <w:rPr>
          <w:rFonts w:ascii="仿宋" w:eastAsia="仿宋" w:hAnsi="仿宋"/>
          <w:sz w:val="32"/>
          <w:szCs w:val="32"/>
        </w:rPr>
        <w:t>合规性审计与案例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（2）</w:t>
      </w:r>
      <w:r w:rsidRPr="00FC4FAD">
        <w:rPr>
          <w:rFonts w:ascii="仿宋" w:eastAsia="仿宋" w:hAnsi="仿宋"/>
          <w:sz w:val="32"/>
          <w:szCs w:val="32"/>
        </w:rPr>
        <w:t>合理性审计与建议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6.工程造价</w:t>
      </w:r>
      <w:r w:rsidRPr="00FC4FAD">
        <w:rPr>
          <w:rFonts w:ascii="仿宋" w:eastAsia="仿宋" w:hAnsi="仿宋" w:hint="eastAsia"/>
          <w:sz w:val="32"/>
          <w:szCs w:val="32"/>
        </w:rPr>
        <w:t>审计定性与案例分析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（1）</w:t>
      </w:r>
      <w:r w:rsidRPr="00FC4FAD">
        <w:rPr>
          <w:rFonts w:ascii="仿宋" w:eastAsia="仿宋" w:hAnsi="仿宋"/>
          <w:sz w:val="32"/>
          <w:szCs w:val="32"/>
        </w:rPr>
        <w:t>真实性与合规性的综合审计定性与案例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（2）</w:t>
      </w:r>
      <w:r w:rsidRPr="00FC4FAD">
        <w:rPr>
          <w:rFonts w:ascii="仿宋" w:eastAsia="仿宋" w:hAnsi="仿宋"/>
          <w:sz w:val="32"/>
          <w:szCs w:val="32"/>
        </w:rPr>
        <w:t>合规性与合理性的综合审计定性与案例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7.造价民事约定与行政审计结论的争议分析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8.工程造价审计的计费机制与质量控制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9.工程造价审计的职业责任分析与案例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/>
          <w:sz w:val="32"/>
          <w:szCs w:val="32"/>
        </w:rPr>
        <w:t>10.投资估算、投资概算、施工图预算、过程结算、竣工结算等全过程造价管控风险分析及审计重点解析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FC4FAD">
        <w:rPr>
          <w:rFonts w:ascii="仿宋" w:eastAsia="仿宋" w:hAnsi="仿宋" w:hint="eastAsia"/>
          <w:b/>
          <w:sz w:val="32"/>
          <w:szCs w:val="32"/>
        </w:rPr>
        <w:lastRenderedPageBreak/>
        <w:t>五、拟邀专家</w:t>
      </w:r>
    </w:p>
    <w:p w:rsidR="005A0DC0" w:rsidRDefault="005A0DC0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  <w:r w:rsidRPr="005A0DC0">
        <w:rPr>
          <w:rFonts w:ascii="仿宋" w:eastAsia="仿宋" w:hAnsi="仿宋" w:cs="Times New Roman"/>
          <w:bCs/>
          <w:sz w:val="32"/>
          <w:szCs w:val="32"/>
        </w:rPr>
        <w:t>本课程由上海国家会计学院精心组织的专门师资团队授课，授课老师皆具有深厚理论功底及丰富实践经验，具体师资以实际课表为准。</w:t>
      </w:r>
    </w:p>
    <w:p w:rsidR="00DE3F5F" w:rsidRPr="00FC4FAD" w:rsidRDefault="00000000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 w:rsidRPr="00FC4FAD">
        <w:rPr>
          <w:rFonts w:ascii="仿宋" w:eastAsia="仿宋" w:hAnsi="仿宋" w:cs="Times New Roman" w:hint="eastAsia"/>
          <w:b/>
          <w:sz w:val="32"/>
          <w:szCs w:val="32"/>
        </w:rPr>
        <w:t>六、学员评价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FC4FAD">
        <w:rPr>
          <w:rFonts w:ascii="仿宋" w:eastAsia="仿宋" w:hAnsi="仿宋" w:hint="eastAsia"/>
          <w:bCs/>
          <w:sz w:val="32"/>
          <w:szCs w:val="32"/>
        </w:rPr>
        <w:t>加深理解审计工作在企业的定位以及发挥的作用。对平常工作中遇到一些疑难复杂的问题、场景，如何分析其产生的原因，以及如何制定相应预防风险的措施，有了更深的了解。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FC4FAD">
        <w:rPr>
          <w:rFonts w:ascii="仿宋" w:eastAsia="仿宋" w:hAnsi="仿宋" w:hint="eastAsia"/>
          <w:bCs/>
          <w:sz w:val="32"/>
          <w:szCs w:val="32"/>
        </w:rPr>
        <w:t>——陈同学 某建工集团有限公司纪检监察室主任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FC4FAD">
        <w:rPr>
          <w:rFonts w:ascii="仿宋" w:eastAsia="仿宋" w:hAnsi="仿宋" w:hint="eastAsia"/>
          <w:bCs/>
          <w:sz w:val="32"/>
          <w:szCs w:val="32"/>
        </w:rPr>
        <w:t>此次培训内容丰富，专业性强，不仅提升了专业知识，还学会了如何运用所学的知识去分析和解决问题，让我受益匪浅。对立项、实施、验收过程涉及的合规风险等有了更明确的把控。</w:t>
      </w:r>
    </w:p>
    <w:p w:rsidR="00DE3F5F" w:rsidRPr="00FC4FAD" w:rsidRDefault="00000000">
      <w:pPr>
        <w:pStyle w:val="a9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FC4FAD">
        <w:rPr>
          <w:rFonts w:ascii="仿宋" w:eastAsia="仿宋" w:hAnsi="仿宋" w:hint="eastAsia"/>
          <w:bCs/>
          <w:sz w:val="32"/>
          <w:szCs w:val="32"/>
        </w:rPr>
        <w:t>——罗同学 某飞机工业（集团）有限责任公司主管</w:t>
      </w:r>
    </w:p>
    <w:p w:rsidR="00DE3F5F" w:rsidRPr="00FC4FAD" w:rsidRDefault="00000000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 w:rsidRPr="00FC4FAD">
        <w:rPr>
          <w:rFonts w:ascii="仿宋" w:eastAsia="仿宋" w:hAnsi="仿宋" w:cs="Times New Roman" w:hint="eastAsia"/>
          <w:b/>
          <w:sz w:val="32"/>
          <w:szCs w:val="32"/>
        </w:rPr>
        <w:t>七、收费标准</w:t>
      </w:r>
    </w:p>
    <w:p w:rsidR="00DE3F5F" w:rsidRPr="00FC4FAD" w:rsidRDefault="00000000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 w:rsidRPr="00FC4FAD">
        <w:rPr>
          <w:rFonts w:ascii="仿宋" w:eastAsia="仿宋" w:hAnsi="仿宋" w:hint="eastAsia"/>
          <w:bCs/>
          <w:sz w:val="32"/>
          <w:szCs w:val="32"/>
        </w:rPr>
        <w:t>1.培训费：线下课程4000元/人；线上课程3400元/人。</w:t>
      </w:r>
      <w:r w:rsidRPr="00FC4FAD">
        <w:rPr>
          <w:rFonts w:ascii="仿宋" w:eastAsia="仿宋" w:hAnsi="仿宋" w:hint="eastAsia"/>
          <w:bCs/>
          <w:sz w:val="32"/>
          <w:szCs w:val="32"/>
        </w:rPr>
        <w:cr/>
        <w:t>2.食宿统一安排，费用自理（具体标准以开课通知为准）。</w:t>
      </w:r>
      <w:r w:rsidRPr="00FC4FAD">
        <w:rPr>
          <w:rFonts w:ascii="仿宋" w:eastAsia="仿宋" w:hAnsi="仿宋" w:hint="eastAsia"/>
          <w:bCs/>
          <w:sz w:val="32"/>
          <w:szCs w:val="32"/>
        </w:rPr>
        <w:cr/>
        <w:t>3.费用支付方式：培训费由上海国家会计学院收取，支付宝/微信扫码、汇款。食宿费由酒店收取，现场支付。</w:t>
      </w:r>
      <w:r w:rsidRPr="00FC4FAD">
        <w:rPr>
          <w:rFonts w:ascii="仿宋" w:eastAsia="仿宋" w:hAnsi="仿宋" w:hint="eastAsia"/>
          <w:bCs/>
          <w:sz w:val="32"/>
          <w:szCs w:val="32"/>
        </w:rPr>
        <w:cr/>
      </w:r>
      <w:r w:rsidRPr="00FC4FAD">
        <w:rPr>
          <w:rFonts w:ascii="仿宋" w:eastAsia="仿宋" w:hAnsi="仿宋" w:cs="Times New Roman" w:hint="eastAsia"/>
          <w:b/>
          <w:sz w:val="32"/>
          <w:szCs w:val="32"/>
        </w:rPr>
        <w:t>八、结业证书</w:t>
      </w:r>
    </w:p>
    <w:p w:rsidR="00DE3F5F" w:rsidRPr="00FC4FAD" w:rsidRDefault="00000000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FC4FAD">
        <w:rPr>
          <w:rFonts w:ascii="仿宋" w:eastAsia="仿宋" w:hAnsi="仿宋" w:hint="eastAsia"/>
          <w:bCs/>
          <w:sz w:val="32"/>
          <w:szCs w:val="32"/>
        </w:rPr>
        <w:t>上海国家会计学院颁发结业证书，并注明学时。是否可以作为继续教育学时，烦请学员咨询当地主管部门。</w:t>
      </w:r>
    </w:p>
    <w:p w:rsidR="00DE3F5F" w:rsidRPr="00FC4FAD" w:rsidRDefault="00000000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 w:rsidRPr="00FC4FAD">
        <w:rPr>
          <w:rFonts w:ascii="仿宋" w:eastAsia="仿宋" w:hAnsi="仿宋" w:cs="Times New Roman" w:hint="eastAsia"/>
          <w:b/>
          <w:sz w:val="32"/>
          <w:szCs w:val="32"/>
        </w:rPr>
        <w:lastRenderedPageBreak/>
        <w:t>九、报名咨询</w:t>
      </w:r>
    </w:p>
    <w:p w:rsidR="00DE3F5F" w:rsidRPr="00FC4FAD" w:rsidRDefault="00000000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2" w:name="_Hlk60931684"/>
      <w:r w:rsidRPr="00FC4FAD">
        <w:rPr>
          <w:rFonts w:ascii="仿宋" w:eastAsia="仿宋" w:hAnsi="仿宋" w:hint="eastAsia"/>
          <w:sz w:val="32"/>
          <w:szCs w:val="32"/>
        </w:rPr>
        <w:t>请参加人员填写《报名表》（附后）回传至招生联系人，我们将在开课前五天发送《开课通知》。</w:t>
      </w:r>
    </w:p>
    <w:p w:rsidR="00DE3F5F" w:rsidRPr="00FC4FAD" w:rsidRDefault="00000000">
      <w:pPr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联系人：黄老师</w:t>
      </w:r>
      <w:r w:rsidRPr="00FC4FAD">
        <w:rPr>
          <w:rFonts w:ascii="仿宋" w:eastAsia="仿宋" w:hAnsi="仿宋"/>
          <w:sz w:val="32"/>
          <w:szCs w:val="32"/>
        </w:rPr>
        <w:t>18610843353（</w:t>
      </w:r>
      <w:r w:rsidRPr="00FC4FAD">
        <w:rPr>
          <w:rFonts w:ascii="仿宋" w:eastAsia="仿宋" w:hAnsi="仿宋" w:hint="eastAsia"/>
          <w:sz w:val="32"/>
          <w:szCs w:val="32"/>
        </w:rPr>
        <w:t>同微信）</w:t>
      </w:r>
    </w:p>
    <w:p w:rsidR="00DE3F5F" w:rsidRPr="00FC4FAD" w:rsidRDefault="00000000">
      <w:pPr>
        <w:spacing w:line="360" w:lineRule="auto"/>
        <w:rPr>
          <w:rFonts w:ascii="仿宋" w:eastAsia="仿宋" w:hAnsi="仿宋"/>
          <w:sz w:val="32"/>
          <w:szCs w:val="32"/>
        </w:rPr>
      </w:pPr>
      <w:r w:rsidRPr="00FC4FAD">
        <w:rPr>
          <w:rFonts w:ascii="仿宋" w:eastAsia="仿宋" w:hAnsi="仿宋" w:hint="eastAsia"/>
          <w:sz w:val="32"/>
          <w:szCs w:val="32"/>
        </w:rPr>
        <w:t>邮箱：</w:t>
      </w:r>
      <w:hyperlink r:id="rId6" w:history="1">
        <w:r w:rsidR="00DE3F5F" w:rsidRPr="00FC4FAD">
          <w:rPr>
            <w:rStyle w:val="a7"/>
            <w:rFonts w:ascii="仿宋" w:eastAsia="仿宋" w:hAnsi="仿宋"/>
            <w:sz w:val="32"/>
            <w:szCs w:val="32"/>
          </w:rPr>
          <w:t>51413235@163.com</w:t>
        </w:r>
      </w:hyperlink>
      <w:bookmarkEnd w:id="2"/>
    </w:p>
    <w:p w:rsidR="00DE3F5F" w:rsidRPr="00FC4FAD" w:rsidRDefault="00DE3F5F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E3F5F" w:rsidRDefault="00DE3F5F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FC4FAD" w:rsidRPr="00FC4FAD" w:rsidRDefault="00FC4FA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DE3F5F" w:rsidRPr="00FC4FAD" w:rsidRDefault="00000000">
      <w:pPr>
        <w:widowControl/>
        <w:tabs>
          <w:tab w:val="center" w:pos="4766"/>
          <w:tab w:val="left" w:pos="6716"/>
        </w:tabs>
        <w:spacing w:line="48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FC4FAD">
        <w:rPr>
          <w:rFonts w:ascii="仿宋" w:eastAsia="仿宋" w:hAnsi="仿宋" w:hint="eastAsia"/>
          <w:b/>
          <w:bCs/>
          <w:color w:val="000000"/>
          <w:sz w:val="32"/>
          <w:szCs w:val="32"/>
        </w:rPr>
        <w:t>附件二：</w:t>
      </w:r>
    </w:p>
    <w:p w:rsidR="00DE3F5F" w:rsidRPr="00FC4FAD" w:rsidRDefault="00000000">
      <w:pPr>
        <w:widowControl/>
        <w:tabs>
          <w:tab w:val="center" w:pos="4766"/>
          <w:tab w:val="left" w:pos="6716"/>
        </w:tabs>
        <w:spacing w:line="480" w:lineRule="exact"/>
        <w:ind w:firstLine="653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FC4FAD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上海国家会计学院“工程项目审计实务”</w:t>
      </w:r>
    </w:p>
    <w:p w:rsidR="00DE3F5F" w:rsidRPr="00FC4FAD" w:rsidRDefault="00000000">
      <w:pPr>
        <w:widowControl/>
        <w:tabs>
          <w:tab w:val="center" w:pos="4766"/>
          <w:tab w:val="left" w:pos="6716"/>
        </w:tabs>
        <w:spacing w:line="480" w:lineRule="exact"/>
        <w:ind w:firstLine="653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FC4FAD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（线上</w:t>
      </w:r>
      <w:r w:rsidRPr="00FC4FAD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+线下）研修班</w:t>
      </w:r>
    </w:p>
    <w:p w:rsidR="00DE3F5F" w:rsidRPr="00FC4FAD" w:rsidRDefault="00000000">
      <w:pPr>
        <w:widowControl/>
        <w:tabs>
          <w:tab w:val="center" w:pos="4766"/>
          <w:tab w:val="left" w:pos="6716"/>
        </w:tabs>
        <w:spacing w:line="480" w:lineRule="exact"/>
        <w:ind w:firstLine="653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FC4FAD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报名回执表</w:t>
      </w:r>
    </w:p>
    <w:tbl>
      <w:tblPr>
        <w:tblpPr w:leftFromText="180" w:rightFromText="180" w:vertAnchor="text" w:horzAnchor="page" w:tblpX="1455" w:tblpY="156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812"/>
        <w:gridCol w:w="1843"/>
      </w:tblGrid>
      <w:tr w:rsidR="00DE3F5F" w:rsidRPr="00FC4FAD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000000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wordWrap w:val="0"/>
              <w:autoSpaceDN w:val="0"/>
              <w:ind w:right="96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000000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单位所在地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000000">
            <w:pPr>
              <w:wordWrap w:val="0"/>
              <w:autoSpaceDN w:val="0"/>
              <w:jc w:val="righ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  <w:u w:val="single"/>
              </w:rPr>
              <w:t xml:space="preserve">     </w:t>
            </w:r>
            <w:r w:rsidRPr="00FC4FAD"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省</w:t>
            </w:r>
            <w:r w:rsidRPr="00FC4FAD"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  <w:u w:val="single"/>
              </w:rPr>
              <w:t xml:space="preserve">    </w:t>
            </w:r>
            <w:r w:rsidRPr="00FC4FAD">
              <w:rPr>
                <w:rFonts w:ascii="仿宋" w:eastAsia="仿宋" w:hAnsi="仿宋" w:hint="eastAsia"/>
                <w:b/>
                <w:bCs/>
                <w:color w:val="000000"/>
                <w:sz w:val="21"/>
                <w:szCs w:val="21"/>
              </w:rPr>
              <w:t>市</w:t>
            </w:r>
          </w:p>
        </w:tc>
      </w:tr>
      <w:tr w:rsidR="00DE3F5F" w:rsidRPr="00FC4FAD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联系人</w:t>
            </w:r>
            <w:r w:rsidRPr="00FC4FAD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DE3F5F" w:rsidRPr="00FC4FAD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  <w:r w:rsidRPr="00FC4FAD"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邮箱</w:t>
            </w:r>
          </w:p>
        </w:tc>
      </w:tr>
      <w:tr w:rsidR="00DE3F5F" w:rsidRPr="00FC4FAD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DE3F5F" w:rsidRPr="00FC4FAD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DE3F5F" w:rsidRPr="00FC4FAD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DE3F5F" w:rsidRPr="00FC4FAD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DE3F5F" w:rsidRPr="00FC4FAD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DE3F5F" w:rsidRPr="00FC4FAD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DE3F5F" w:rsidRPr="00FC4FAD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DE3F5F" w:rsidRPr="00FC4FAD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DE3F5F" w:rsidRPr="00FC4FAD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F5F" w:rsidRPr="00FC4FAD" w:rsidRDefault="00DE3F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DE3F5F" w:rsidRPr="00FC4FAD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报名程序：</w:t>
            </w:r>
          </w:p>
          <w:p w:rsidR="00DE3F5F" w:rsidRPr="00FC4FAD" w:rsidRDefault="00000000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培训费支付：刷卡</w:t>
            </w:r>
            <w:r w:rsidRPr="00FC4FAD"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  <w:t>/</w:t>
            </w:r>
            <w:r w:rsidRPr="00FC4FAD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支付宝</w:t>
            </w:r>
            <w:r w:rsidRPr="00FC4FAD"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  <w:t>/</w:t>
            </w:r>
            <w:r w:rsidRPr="00FC4FAD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微信</w:t>
            </w:r>
            <w:r w:rsidRPr="00FC4FAD"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  <w:t>/</w:t>
            </w:r>
            <w:r w:rsidRPr="00FC4FAD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汇款，其中院外培训不支持刷卡。食宿费现场交纳。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学院账户：</w:t>
            </w:r>
          </w:p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学院开户行：中国建设银行上海徐泾支行</w:t>
            </w:r>
          </w:p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单位名称：上海国家会计学院</w:t>
            </w:r>
          </w:p>
          <w:p w:rsidR="00DE3F5F" w:rsidRPr="00FC4FAD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汇款账号：</w:t>
            </w:r>
            <w:r w:rsidRPr="00FC4FAD"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  <w:t>31001984300059768088</w:t>
            </w:r>
          </w:p>
        </w:tc>
      </w:tr>
      <w:tr w:rsidR="00DE3F5F" w:rsidRPr="00FC4FAD">
        <w:trPr>
          <w:trHeight w:val="853"/>
        </w:trPr>
        <w:tc>
          <w:tcPr>
            <w:tcW w:w="94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F5F" w:rsidRPr="00FC4FAD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报名咨询：</w:t>
            </w:r>
          </w:p>
          <w:p w:rsidR="00DE3F5F" w:rsidRPr="00FC4FAD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 w:rsidRPr="00FC4FAD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黄老师：</w:t>
            </w:r>
            <w:r w:rsidRPr="00FC4FAD"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  <w:t>18610843353</w:t>
            </w:r>
            <w:r w:rsidRPr="00FC4FAD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（同微信）</w:t>
            </w:r>
            <w:r w:rsidRPr="00FC4FAD"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  <w:t xml:space="preserve">  </w:t>
            </w:r>
            <w:r w:rsidRPr="00FC4FAD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邮箱：</w:t>
            </w:r>
            <w:r w:rsidRPr="00FC4FAD"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  <w:t xml:space="preserve">51413235@163.com </w:t>
            </w:r>
          </w:p>
        </w:tc>
      </w:tr>
    </w:tbl>
    <w:p w:rsidR="00DE3F5F" w:rsidRDefault="00DE3F5F">
      <w:pPr>
        <w:rPr>
          <w:rFonts w:ascii="宋体" w:eastAsia="宋体" w:hAnsi="宋体"/>
          <w:b/>
          <w:bCs/>
          <w:szCs w:val="21"/>
        </w:rPr>
      </w:pPr>
    </w:p>
    <w:p w:rsidR="00DE3F5F" w:rsidRDefault="00DE3F5F">
      <w:pPr>
        <w:pStyle w:val="Aa"/>
        <w:spacing w:line="400" w:lineRule="exact"/>
        <w:rPr>
          <w:rFonts w:eastAsiaTheme="minorEastAsia"/>
        </w:rPr>
      </w:pPr>
    </w:p>
    <w:sectPr w:rsidR="00DE3F5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00"/>
    <w:family w:val="auto"/>
    <w:pitch w:val="default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933"/>
    <w:rsid w:val="BDDF94A4"/>
    <w:rsid w:val="FDF219B9"/>
    <w:rsid w:val="FFDF2958"/>
    <w:rsid w:val="00022465"/>
    <w:rsid w:val="00024149"/>
    <w:rsid w:val="000242DC"/>
    <w:rsid w:val="00027B8D"/>
    <w:rsid w:val="000370E0"/>
    <w:rsid w:val="00043BD8"/>
    <w:rsid w:val="00047438"/>
    <w:rsid w:val="00050F53"/>
    <w:rsid w:val="00074A3E"/>
    <w:rsid w:val="00076E87"/>
    <w:rsid w:val="0008089A"/>
    <w:rsid w:val="000A1DE1"/>
    <w:rsid w:val="000B1175"/>
    <w:rsid w:val="000C75D0"/>
    <w:rsid w:val="000E33DC"/>
    <w:rsid w:val="0011069E"/>
    <w:rsid w:val="00116D3A"/>
    <w:rsid w:val="001230DB"/>
    <w:rsid w:val="00133050"/>
    <w:rsid w:val="0016103F"/>
    <w:rsid w:val="00170E5C"/>
    <w:rsid w:val="0018707A"/>
    <w:rsid w:val="00196416"/>
    <w:rsid w:val="001A45C3"/>
    <w:rsid w:val="001A7789"/>
    <w:rsid w:val="001B1065"/>
    <w:rsid w:val="001B1B86"/>
    <w:rsid w:val="001D048D"/>
    <w:rsid w:val="001E157C"/>
    <w:rsid w:val="001E50BA"/>
    <w:rsid w:val="00224843"/>
    <w:rsid w:val="0024530F"/>
    <w:rsid w:val="00253743"/>
    <w:rsid w:val="00271E68"/>
    <w:rsid w:val="002755B9"/>
    <w:rsid w:val="00280EB1"/>
    <w:rsid w:val="002A14CD"/>
    <w:rsid w:val="002A4713"/>
    <w:rsid w:val="002B67F0"/>
    <w:rsid w:val="002C32B0"/>
    <w:rsid w:val="002D0CEB"/>
    <w:rsid w:val="002F7CEF"/>
    <w:rsid w:val="003033B6"/>
    <w:rsid w:val="003113C8"/>
    <w:rsid w:val="00312E34"/>
    <w:rsid w:val="00370BB6"/>
    <w:rsid w:val="00377850"/>
    <w:rsid w:val="00390914"/>
    <w:rsid w:val="003B1C4B"/>
    <w:rsid w:val="003D65DE"/>
    <w:rsid w:val="004122B2"/>
    <w:rsid w:val="00443793"/>
    <w:rsid w:val="00490C5C"/>
    <w:rsid w:val="004F6BCD"/>
    <w:rsid w:val="00502E1D"/>
    <w:rsid w:val="00521976"/>
    <w:rsid w:val="005434CD"/>
    <w:rsid w:val="005449AF"/>
    <w:rsid w:val="005A0DC0"/>
    <w:rsid w:val="005C54E3"/>
    <w:rsid w:val="005C5A5F"/>
    <w:rsid w:val="005C6C79"/>
    <w:rsid w:val="006103D5"/>
    <w:rsid w:val="006254F2"/>
    <w:rsid w:val="006371F8"/>
    <w:rsid w:val="00651724"/>
    <w:rsid w:val="00673707"/>
    <w:rsid w:val="00675779"/>
    <w:rsid w:val="006B38F7"/>
    <w:rsid w:val="006D1AFA"/>
    <w:rsid w:val="006E2880"/>
    <w:rsid w:val="006F764C"/>
    <w:rsid w:val="00711DBE"/>
    <w:rsid w:val="0073388E"/>
    <w:rsid w:val="007739E2"/>
    <w:rsid w:val="007834D7"/>
    <w:rsid w:val="007B7963"/>
    <w:rsid w:val="007D4ED5"/>
    <w:rsid w:val="007E5724"/>
    <w:rsid w:val="00865EBC"/>
    <w:rsid w:val="0087627B"/>
    <w:rsid w:val="00887D2C"/>
    <w:rsid w:val="00891856"/>
    <w:rsid w:val="00892709"/>
    <w:rsid w:val="008A1F1A"/>
    <w:rsid w:val="008A23D5"/>
    <w:rsid w:val="008D4080"/>
    <w:rsid w:val="008D4A40"/>
    <w:rsid w:val="008F0933"/>
    <w:rsid w:val="00920675"/>
    <w:rsid w:val="00931D8F"/>
    <w:rsid w:val="009443DA"/>
    <w:rsid w:val="009573F9"/>
    <w:rsid w:val="00963D04"/>
    <w:rsid w:val="00967A91"/>
    <w:rsid w:val="00981CBF"/>
    <w:rsid w:val="00A14326"/>
    <w:rsid w:val="00A208DC"/>
    <w:rsid w:val="00A4318A"/>
    <w:rsid w:val="00A7315C"/>
    <w:rsid w:val="00A93771"/>
    <w:rsid w:val="00AB7B16"/>
    <w:rsid w:val="00B02531"/>
    <w:rsid w:val="00B0279D"/>
    <w:rsid w:val="00B05E32"/>
    <w:rsid w:val="00B97004"/>
    <w:rsid w:val="00BB1E84"/>
    <w:rsid w:val="00BD1752"/>
    <w:rsid w:val="00BF1D32"/>
    <w:rsid w:val="00C07770"/>
    <w:rsid w:val="00C11D3C"/>
    <w:rsid w:val="00C26352"/>
    <w:rsid w:val="00C5120D"/>
    <w:rsid w:val="00CA4E93"/>
    <w:rsid w:val="00CD1742"/>
    <w:rsid w:val="00CD5255"/>
    <w:rsid w:val="00D2054F"/>
    <w:rsid w:val="00D20733"/>
    <w:rsid w:val="00D26B22"/>
    <w:rsid w:val="00D3157E"/>
    <w:rsid w:val="00D620A1"/>
    <w:rsid w:val="00D639DF"/>
    <w:rsid w:val="00D640B0"/>
    <w:rsid w:val="00D64DE6"/>
    <w:rsid w:val="00D975D7"/>
    <w:rsid w:val="00DB56F3"/>
    <w:rsid w:val="00DD3F91"/>
    <w:rsid w:val="00DE3F5F"/>
    <w:rsid w:val="00DE7673"/>
    <w:rsid w:val="00E24C00"/>
    <w:rsid w:val="00E342EE"/>
    <w:rsid w:val="00E36303"/>
    <w:rsid w:val="00E423E8"/>
    <w:rsid w:val="00E536CF"/>
    <w:rsid w:val="00E63EAE"/>
    <w:rsid w:val="00E713E7"/>
    <w:rsid w:val="00E77207"/>
    <w:rsid w:val="00F13671"/>
    <w:rsid w:val="00F21895"/>
    <w:rsid w:val="00F32FD5"/>
    <w:rsid w:val="00F37902"/>
    <w:rsid w:val="00F71275"/>
    <w:rsid w:val="00F749AE"/>
    <w:rsid w:val="00FB6DA2"/>
    <w:rsid w:val="00FC4FAD"/>
    <w:rsid w:val="00FC6CB9"/>
    <w:rsid w:val="00FE53C8"/>
    <w:rsid w:val="00FE6851"/>
    <w:rsid w:val="05277C2C"/>
    <w:rsid w:val="0CAA62AB"/>
    <w:rsid w:val="16591862"/>
    <w:rsid w:val="23E0372A"/>
    <w:rsid w:val="30930820"/>
    <w:rsid w:val="35E8370A"/>
    <w:rsid w:val="4CF924A1"/>
    <w:rsid w:val="51B76A3F"/>
    <w:rsid w:val="5E983C45"/>
    <w:rsid w:val="5EE07B57"/>
    <w:rsid w:val="615D7C5D"/>
    <w:rsid w:val="6B955928"/>
    <w:rsid w:val="75EA05A1"/>
    <w:rsid w:val="7B8B20F6"/>
    <w:rsid w:val="7D06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FD52F8"/>
  <w15:docId w15:val="{7164B23F-E7A0-1F43-B3B2-A86B79E8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 Spacing"/>
    <w:uiPriority w:val="1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Aa">
    <w:name w:val="正文 A"/>
    <w:qFormat/>
    <w:pPr>
      <w:widowControl w:val="0"/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rPr>
      <w:rFonts w:asciiTheme="minorHAnsi" w:hAnsiTheme="minorHAnsi" w:cstheme="minorBidi"/>
      <w:kern w:val="2"/>
      <w:sz w:val="24"/>
      <w:szCs w:val="24"/>
    </w:rPr>
  </w:style>
  <w:style w:type="paragraph" w:styleId="ab">
    <w:name w:val="Revision"/>
    <w:hidden/>
    <w:uiPriority w:val="99"/>
    <w:unhideWhenUsed/>
    <w:rsid w:val="00FC4FAD"/>
    <w:rPr>
      <w:rFonts w:asciiTheme="minorHAnsi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51413235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B844C2-47D2-4EBF-AC10-AC117D09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caoning</dc:creator>
  <cp:lastModifiedBy>黑洋酥小汤圆</cp:lastModifiedBy>
  <cp:revision>10</cp:revision>
  <dcterms:created xsi:type="dcterms:W3CDTF">2025-12-09T14:42:00Z</dcterms:created>
  <dcterms:modified xsi:type="dcterms:W3CDTF">2026-04-02T01:54:00Z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15F092E72201005878DB44691C61A116_42</vt:lpwstr>
  </property>
</Properties>
</file>