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7507" w14:textId="77777777" w:rsidR="002315B1" w:rsidRDefault="002315B1">
      <w:pPr>
        <w:spacing w:line="360" w:lineRule="auto"/>
        <w:jc w:val="distribute"/>
        <w:rPr>
          <w:rFonts w:ascii="Kaiti SC" w:eastAsia="Kaiti SC" w:hAnsi="Kaiti SC" w:cs="楷体"/>
          <w:b/>
          <w:bCs/>
          <w:color w:val="FF3300"/>
          <w:spacing w:val="-40"/>
          <w:sz w:val="96"/>
          <w:szCs w:val="96"/>
        </w:rPr>
      </w:pPr>
    </w:p>
    <w:p w14:paraId="242A5A6C" w14:textId="77777777" w:rsidR="002315B1" w:rsidRDefault="00000000">
      <w:pPr>
        <w:spacing w:line="360" w:lineRule="auto"/>
        <w:jc w:val="center"/>
        <w:rPr>
          <w:rFonts w:ascii="宋体" w:hAnsi="宋体"/>
          <w:b/>
          <w:bCs/>
          <w:color w:val="FF3300"/>
          <w:spacing w:val="-40"/>
          <w:sz w:val="84"/>
          <w:szCs w:val="84"/>
        </w:rPr>
      </w:pPr>
      <w:r>
        <w:rPr>
          <w:rFonts w:ascii="宋体" w:hAnsi="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14:paraId="07DBA2A7" w14:textId="77777777" w:rsidR="002315B1" w:rsidRDefault="002315B1">
      <w:pPr>
        <w:spacing w:line="360" w:lineRule="auto"/>
        <w:rPr>
          <w:rFonts w:ascii="Songti SC" w:eastAsia="Songti SC" w:hAnsi="Songti SC"/>
          <w:b/>
          <w:bCs/>
          <w:sz w:val="11"/>
        </w:rPr>
      </w:pPr>
    </w:p>
    <w:p w14:paraId="0FFB83BD" w14:textId="77777777" w:rsidR="002315B1" w:rsidRDefault="00000000">
      <w:pPr>
        <w:spacing w:line="360" w:lineRule="auto"/>
        <w:jc w:val="center"/>
        <w:rPr>
          <w:rFonts w:ascii="宋体" w:hAnsi="宋体" w:cs="微软雅黑"/>
          <w:bCs/>
          <w:sz w:val="32"/>
          <w:szCs w:val="32"/>
        </w:rPr>
      </w:pPr>
      <w:r>
        <w:rPr>
          <w:rFonts w:ascii="宋体" w:hAnsi="宋体" w:cs="微软雅黑" w:hint="eastAsia"/>
          <w:bCs/>
          <w:sz w:val="32"/>
          <w:szCs w:val="32"/>
        </w:rPr>
        <w:t>上国会培〔</w:t>
      </w:r>
      <w:r>
        <w:rPr>
          <w:rFonts w:ascii="宋体" w:hAnsi="宋体" w:cs="微软雅黑"/>
          <w:bCs/>
          <w:sz w:val="32"/>
          <w:szCs w:val="32"/>
        </w:rPr>
        <w:t>202</w:t>
      </w:r>
      <w:r>
        <w:rPr>
          <w:rFonts w:ascii="宋体" w:hAnsi="宋体" w:cs="微软雅黑" w:hint="eastAsia"/>
          <w:bCs/>
          <w:sz w:val="32"/>
          <w:szCs w:val="32"/>
        </w:rPr>
        <w:t>6〕20号</w:t>
      </w:r>
    </w:p>
    <w:p w14:paraId="3EF99D70" w14:textId="77777777" w:rsidR="002315B1" w:rsidRDefault="00000000">
      <w:pPr>
        <w:spacing w:line="360" w:lineRule="auto"/>
        <w:jc w:val="center"/>
        <w:rPr>
          <w:rFonts w:ascii="仿宋_GB2312" w:eastAsia="仿宋_GB2312" w:hAnsi="楷体" w:cs="楷体"/>
          <w:b/>
          <w:bCs/>
          <w:sz w:val="20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F421B" wp14:editId="5FB7B96F">
                <wp:simplePos x="0" y="0"/>
                <wp:positionH relativeFrom="column">
                  <wp:posOffset>-123825</wp:posOffset>
                </wp:positionH>
                <wp:positionV relativeFrom="paragraph">
                  <wp:posOffset>78740</wp:posOffset>
                </wp:positionV>
                <wp:extent cx="5461635" cy="13970"/>
                <wp:effectExtent l="0" t="12700" r="9525" b="1905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1635" cy="1397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AA5FA" id="直线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6.2pt" to="420.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3YcwQEAAHcDAAAOAAAAZHJzL2Uyb0RvYy54bWysU01v2zAMvQ/ofxB0X+ykTdYZcXpoll2G&#10;rUC73Rl92AL0BVGLk38/SunSbrsMw3wgKJJ6enyk13dHZ9lBJTTB93w+azlTXgRp/NDzr0+7t7ec&#10;YQYvwQaven5SyO82V2/WU+zUIozBSpUYgXjsptjzMefYNQ2KUTnAWYjKU1KH5CDTMQ2NTDARurPN&#10;om1XzRSSjCkIhUjR7TnJNxVfayXyF61RZWZ7TtxytanafbHNZg3dkCCORjzTgH9g4cB4evQCtYUM&#10;7Hsyf0A5I1LAoPNMBNcErY1QtQfqZt7+1s3jCFHVXkgcjBeZ8P/Bis+He/+QSIYpYofxIZUujjo5&#10;pq2J32imtS9iyo5VttNFNnXMTFBwebOar66XnAnKza/fv6uyNmeYAhcT5o8qOFacnlvjS1fQweET&#10;ZnqaSn+WlLD1bOr5YnnT0sQE0FZoC5lcF2XP0Q/1MgZr5M5YW65gGvb3NrED0Jx3u5a+MloC/qWs&#10;vLIFHM91NXXeAGeyKiJANyqQH7xk+RRpXT0tLS9snJKcWUU7XrxamcHYv6kkEtYTlxeBi7cP8lR1&#10;r3GabmX7vIllfV6f6+2X/2XzAwAA//8DAFBLAwQUAAYACAAAACEABsfUp9wAAAAJAQAADwAAAGRy&#10;cy9kb3ducmV2LnhtbEyPQU/DMAyF70j8h8hI3LZ0ValKaTqxASdOG3BPG9NUNE5p0q38e8yJHe33&#10;/Py9aru4QZxwCr0nBZt1AgKp9aanTsH728uqABGiJqMHT6jgBwNs6+urSpfGn+mAp2PsBIdQKLUC&#10;G+NYShlai06HtR+RWPv0k9ORx6mTZtJnDneDTJMkl073xB+sHnFvsf06zo4xvu3uYD/QP70+Z02R&#10;ynnZ72albm+WxwcQEZf4b4Y/fL6BmpkaP5MJYlCw2tzfsZWFNAPBhiJLchANL7IcZF3Jywb1LwAA&#10;AP//AwBQSwECLQAUAAYACAAAACEAtoM4kv4AAADhAQAAEwAAAAAAAAAAAAAAAAAAAAAAW0NvbnRl&#10;bnRfVHlwZXNdLnhtbFBLAQItABQABgAIAAAAIQA4/SH/1gAAAJQBAAALAAAAAAAAAAAAAAAAAC8B&#10;AABfcmVscy8ucmVsc1BLAQItABQABgAIAAAAIQDv+3YcwQEAAHcDAAAOAAAAAAAAAAAAAAAAAC4C&#10;AABkcnMvZTJvRG9jLnhtbFBLAQItABQABgAIAAAAIQAGx9Sn3AAAAAkBAAAPAAAAAAAAAAAAAAAA&#10;ABsEAABkcnMvZG93bnJldi54bWxQSwUGAAAAAAQABADzAAAAJAUAAAAA&#10;" strokecolor="red" strokeweight="2pt">
                <v:stroke joinstyle="miter"/>
              </v:line>
            </w:pict>
          </mc:Fallback>
        </mc:AlternateContent>
      </w:r>
    </w:p>
    <w:p w14:paraId="091998E0" w14:textId="77777777" w:rsidR="002315B1" w:rsidRPr="00E61C2F" w:rsidRDefault="00000000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E61C2F">
        <w:rPr>
          <w:rFonts w:ascii="宋体" w:hAnsi="宋体" w:hint="eastAsia"/>
          <w:b/>
          <w:sz w:val="36"/>
          <w:szCs w:val="36"/>
        </w:rPr>
        <w:t>关于举办“推动企业加强财务数智化转型升级”</w:t>
      </w:r>
    </w:p>
    <w:p w14:paraId="360A6BEB" w14:textId="77777777" w:rsidR="002315B1" w:rsidRDefault="00000000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E61C2F">
        <w:rPr>
          <w:rFonts w:ascii="宋体" w:hAnsi="宋体" w:hint="eastAsia"/>
          <w:b/>
          <w:sz w:val="36"/>
          <w:szCs w:val="36"/>
        </w:rPr>
        <w:t>研修班的通知</w:t>
      </w:r>
    </w:p>
    <w:p w14:paraId="489BB7EF" w14:textId="77777777" w:rsidR="00E61C2F" w:rsidRPr="00E61C2F" w:rsidRDefault="00E61C2F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48DAE618" w14:textId="77777777" w:rsidR="002315B1" w:rsidRPr="00500014" w:rsidRDefault="00000000" w:rsidP="00500014">
      <w:pPr>
        <w:spacing w:line="360" w:lineRule="auto"/>
        <w:rPr>
          <w:rFonts w:ascii="仿宋" w:eastAsia="仿宋" w:hAnsi="仿宋"/>
          <w:sz w:val="32"/>
          <w:szCs w:val="32"/>
        </w:rPr>
      </w:pPr>
      <w:r w:rsidRPr="00500014">
        <w:rPr>
          <w:rFonts w:ascii="仿宋" w:eastAsia="仿宋" w:hAnsi="仿宋" w:cs="仿宋_GB2312"/>
          <w:sz w:val="32"/>
          <w:szCs w:val="32"/>
        </w:rPr>
        <w:t>各相关单位：</w:t>
      </w:r>
    </w:p>
    <w:p w14:paraId="10BA0AC0" w14:textId="08DC2513" w:rsidR="002315B1" w:rsidRPr="00500014" w:rsidRDefault="00000000" w:rsidP="00500014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500014">
        <w:rPr>
          <w:rFonts w:ascii="仿宋" w:eastAsia="仿宋" w:hAnsi="仿宋" w:cs="仿宋_GB2312"/>
          <w:sz w:val="32"/>
          <w:szCs w:val="32"/>
        </w:rPr>
        <w:t>当前，以AI、大数据为核心的新一代数智技术正蓬勃发展，一切硬件将被AI驱动，一切软件将被AI重塑，一切数据将被AI</w:t>
      </w:r>
      <w:r w:rsidR="006153FC" w:rsidRPr="00500014">
        <w:rPr>
          <w:rFonts w:ascii="仿宋" w:eastAsia="仿宋" w:hAnsi="仿宋" w:cs="仿宋_GB2312" w:hint="eastAsia"/>
          <w:sz w:val="32"/>
          <w:szCs w:val="32"/>
        </w:rPr>
        <w:t>重构</w:t>
      </w:r>
      <w:r w:rsidRPr="00500014">
        <w:rPr>
          <w:rFonts w:ascii="仿宋" w:eastAsia="仿宋" w:hAnsi="仿宋" w:cs="仿宋_GB2312" w:hint="eastAsia"/>
          <w:sz w:val="32"/>
          <w:szCs w:val="32"/>
        </w:rPr>
        <w:t>已经成为发展趋势，</w:t>
      </w:r>
      <w:r w:rsidRPr="00500014">
        <w:rPr>
          <w:rFonts w:ascii="仿宋" w:eastAsia="仿宋" w:hAnsi="仿宋" w:cs="仿宋_GB2312"/>
          <w:sz w:val="32"/>
          <w:szCs w:val="32"/>
        </w:rPr>
        <w:t>数智化已成为驱动企业高质量发展的核心引擎。</w:t>
      </w:r>
    </w:p>
    <w:p w14:paraId="4C3B2E08" w14:textId="77777777" w:rsidR="002315B1" w:rsidRPr="00500014" w:rsidRDefault="00000000" w:rsidP="00500014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500014">
        <w:rPr>
          <w:rFonts w:ascii="仿宋" w:eastAsia="仿宋" w:hAnsi="仿宋" w:cs="仿宋_GB2312"/>
          <w:sz w:val="32"/>
          <w:szCs w:val="32"/>
        </w:rPr>
        <w:t>中央经济工作会议对中央企业发展作出</w:t>
      </w:r>
      <w:r w:rsidRPr="00500014">
        <w:rPr>
          <w:rFonts w:ascii="仿宋" w:eastAsia="仿宋" w:hAnsi="仿宋" w:cs="仿宋_GB2312" w:hint="eastAsia"/>
          <w:sz w:val="32"/>
          <w:szCs w:val="32"/>
        </w:rPr>
        <w:t>了</w:t>
      </w:r>
      <w:r w:rsidRPr="00500014">
        <w:rPr>
          <w:rFonts w:ascii="仿宋" w:eastAsia="仿宋" w:hAnsi="仿宋" w:cs="仿宋_GB2312"/>
          <w:sz w:val="32"/>
          <w:szCs w:val="32"/>
        </w:rPr>
        <w:t>系列重要指示，为</w:t>
      </w:r>
      <w:r w:rsidRPr="00500014">
        <w:rPr>
          <w:rFonts w:ascii="仿宋" w:eastAsia="仿宋" w:hAnsi="仿宋" w:cs="仿宋_GB2312" w:hint="eastAsia"/>
          <w:sz w:val="32"/>
          <w:szCs w:val="32"/>
        </w:rPr>
        <w:t>央国企</w:t>
      </w:r>
      <w:r w:rsidRPr="00500014">
        <w:rPr>
          <w:rFonts w:ascii="仿宋" w:eastAsia="仿宋" w:hAnsi="仿宋" w:cs="仿宋_GB2312"/>
          <w:sz w:val="32"/>
          <w:szCs w:val="32"/>
        </w:rPr>
        <w:t>聚焦高质量发展、增强核心功能、提升核心竞争力指明了前进方向。国务院国资委大力实施国有企业数字化转型行动计划和“AI+”专项行动，推动国有资本和国有企业做强做优做大，明确要求以数字技术与财务管理深度融合为抓手，加快构建世界一流财务管理体系。</w:t>
      </w:r>
    </w:p>
    <w:p w14:paraId="1561D149" w14:textId="0086FAE9" w:rsidR="002315B1" w:rsidRPr="00500014" w:rsidRDefault="00000000" w:rsidP="00500014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500014">
        <w:rPr>
          <w:rFonts w:ascii="仿宋" w:eastAsia="仿宋" w:hAnsi="仿宋" w:cs="仿宋_GB2312"/>
          <w:sz w:val="32"/>
          <w:szCs w:val="32"/>
        </w:rPr>
        <w:lastRenderedPageBreak/>
        <w:t>为积极响应国家</w:t>
      </w:r>
      <w:r w:rsidRPr="00500014">
        <w:rPr>
          <w:rFonts w:ascii="仿宋" w:eastAsia="仿宋" w:hAnsi="仿宋" w:cs="仿宋_GB2312" w:hint="eastAsia"/>
          <w:sz w:val="32"/>
          <w:szCs w:val="32"/>
        </w:rPr>
        <w:t>政策</w:t>
      </w:r>
      <w:r w:rsidRPr="00500014">
        <w:rPr>
          <w:rFonts w:ascii="仿宋" w:eastAsia="仿宋" w:hAnsi="仿宋" w:cs="仿宋_GB2312"/>
          <w:sz w:val="32"/>
          <w:szCs w:val="32"/>
        </w:rPr>
        <w:t>要求，同时</w:t>
      </w:r>
      <w:r w:rsidRPr="00500014">
        <w:rPr>
          <w:rFonts w:ascii="仿宋" w:eastAsia="仿宋" w:hAnsi="仿宋" w:cs="仿宋_GB2312" w:hint="eastAsia"/>
          <w:sz w:val="32"/>
          <w:szCs w:val="32"/>
        </w:rPr>
        <w:t>也</w:t>
      </w:r>
      <w:r w:rsidRPr="00500014">
        <w:rPr>
          <w:rFonts w:ascii="仿宋" w:eastAsia="仿宋" w:hAnsi="仿宋" w:cs="仿宋_GB2312"/>
          <w:sz w:val="32"/>
          <w:szCs w:val="32"/>
        </w:rPr>
        <w:t>更好</w:t>
      </w:r>
      <w:r w:rsidR="00011C53" w:rsidRPr="00500014">
        <w:rPr>
          <w:rFonts w:ascii="仿宋" w:eastAsia="仿宋" w:hAnsi="仿宋" w:cs="仿宋_GB2312" w:hint="eastAsia"/>
          <w:sz w:val="32"/>
          <w:szCs w:val="32"/>
        </w:rPr>
        <w:t>地</w:t>
      </w:r>
      <w:r w:rsidRPr="00500014">
        <w:rPr>
          <w:rFonts w:ascii="仿宋" w:eastAsia="仿宋" w:hAnsi="仿宋" w:cs="仿宋_GB2312"/>
          <w:sz w:val="32"/>
          <w:szCs w:val="32"/>
        </w:rPr>
        <w:t>规划和推动企业</w:t>
      </w:r>
      <w:r w:rsidRPr="00500014">
        <w:rPr>
          <w:rFonts w:ascii="仿宋" w:eastAsia="仿宋" w:hAnsi="仿宋" w:cs="仿宋_GB2312" w:hint="eastAsia"/>
          <w:sz w:val="32"/>
          <w:szCs w:val="32"/>
        </w:rPr>
        <w:t>自身</w:t>
      </w:r>
      <w:r w:rsidRPr="00500014">
        <w:rPr>
          <w:rFonts w:ascii="仿宋" w:eastAsia="仿宋" w:hAnsi="仿宋" w:cs="仿宋_GB2312"/>
          <w:sz w:val="32"/>
          <w:szCs w:val="32"/>
        </w:rPr>
        <w:t>财务数智化战略，</w:t>
      </w:r>
      <w:r w:rsidRPr="00500014">
        <w:rPr>
          <w:rFonts w:ascii="仿宋" w:eastAsia="仿宋" w:hAnsi="仿宋" w:cs="仿宋_GB2312" w:hint="eastAsia"/>
          <w:sz w:val="32"/>
          <w:szCs w:val="32"/>
        </w:rPr>
        <w:t>结合“十五五”战略规划编制，高质量推进财务数智化转型升级工作，以数据融通、系统畅通、上下贯通为重点，推动财务管理向精益化、自动化、智能化转型升级，</w:t>
      </w:r>
      <w:r w:rsidRPr="00500014">
        <w:rPr>
          <w:rFonts w:ascii="仿宋" w:eastAsia="仿宋" w:hAnsi="仿宋" w:cs="仿宋_GB2312"/>
          <w:sz w:val="32"/>
          <w:szCs w:val="32"/>
        </w:rPr>
        <w:t>以增强财务“支撑战略、支持决策、服务业务、创造价值、防范风险”的功能</w:t>
      </w:r>
      <w:r w:rsidRPr="00500014">
        <w:rPr>
          <w:rFonts w:ascii="仿宋" w:eastAsia="仿宋" w:hAnsi="仿宋" w:cs="仿宋_GB2312" w:hint="eastAsia"/>
          <w:sz w:val="32"/>
          <w:szCs w:val="32"/>
        </w:rPr>
        <w:t>。</w:t>
      </w:r>
      <w:r w:rsidRPr="00500014">
        <w:rPr>
          <w:rFonts w:ascii="仿宋" w:eastAsia="仿宋" w:hAnsi="仿宋" w:cs="仿宋_GB2312"/>
          <w:sz w:val="32"/>
          <w:szCs w:val="32"/>
        </w:rPr>
        <w:t>上海国家会计学院联合</w:t>
      </w:r>
      <w:r w:rsidR="006153FC" w:rsidRPr="00500014">
        <w:rPr>
          <w:rFonts w:ascii="仿宋" w:eastAsia="仿宋" w:hAnsi="仿宋" w:cs="仿宋_GB2312" w:hint="eastAsia"/>
          <w:sz w:val="32"/>
          <w:szCs w:val="32"/>
        </w:rPr>
        <w:t>用友</w:t>
      </w:r>
      <w:r w:rsidRPr="00500014">
        <w:rPr>
          <w:rFonts w:ascii="仿宋" w:eastAsia="仿宋" w:hAnsi="仿宋" w:cs="仿宋_GB2312"/>
          <w:sz w:val="32"/>
          <w:szCs w:val="32"/>
        </w:rPr>
        <w:t>特举办本次高级研修班。帮助企业解决转型中面临的顶层设计不清、数据治理薄弱、</w:t>
      </w:r>
      <w:r w:rsidRPr="00500014">
        <w:rPr>
          <w:rFonts w:ascii="仿宋" w:eastAsia="仿宋" w:hAnsi="仿宋" w:cs="仿宋_GB2312" w:hint="eastAsia"/>
          <w:sz w:val="32"/>
          <w:szCs w:val="32"/>
        </w:rPr>
        <w:t>数智化场景难选、</w:t>
      </w:r>
      <w:r w:rsidRPr="00500014">
        <w:rPr>
          <w:rFonts w:ascii="仿宋" w:eastAsia="仿宋" w:hAnsi="仿宋" w:cs="仿宋_GB2312"/>
          <w:sz w:val="32"/>
          <w:szCs w:val="32"/>
        </w:rPr>
        <w:t>系统贯通困难、监督穿透不足等关键挑战</w:t>
      </w:r>
      <w:r w:rsidRPr="00500014">
        <w:rPr>
          <w:rFonts w:ascii="仿宋" w:eastAsia="仿宋" w:hAnsi="仿宋" w:cs="仿宋_GB2312" w:hint="eastAsia"/>
          <w:sz w:val="32"/>
          <w:szCs w:val="32"/>
        </w:rPr>
        <w:t>，</w:t>
      </w:r>
      <w:r w:rsidRPr="00500014">
        <w:rPr>
          <w:rFonts w:ascii="仿宋" w:eastAsia="仿宋" w:hAnsi="仿宋" w:cs="仿宋_GB2312"/>
          <w:sz w:val="32"/>
          <w:szCs w:val="32"/>
        </w:rPr>
        <w:t>让各类企业都能从中找到切入点，开启</w:t>
      </w:r>
      <w:r w:rsidRPr="00500014">
        <w:rPr>
          <w:rFonts w:ascii="仿宋" w:eastAsia="仿宋" w:hAnsi="仿宋" w:cs="仿宋_GB2312" w:hint="eastAsia"/>
          <w:sz w:val="32"/>
          <w:szCs w:val="32"/>
        </w:rPr>
        <w:t>财务数智化新征程</w:t>
      </w:r>
      <w:r w:rsidRPr="00500014">
        <w:rPr>
          <w:rFonts w:ascii="仿宋" w:eastAsia="仿宋" w:hAnsi="仿宋" w:cs="仿宋_GB2312"/>
          <w:sz w:val="32"/>
          <w:szCs w:val="32"/>
        </w:rPr>
        <w:t>。</w:t>
      </w:r>
    </w:p>
    <w:p w14:paraId="64A691F8" w14:textId="77777777" w:rsidR="002315B1" w:rsidRPr="00500014" w:rsidRDefault="002315B1" w:rsidP="00500014">
      <w:pPr>
        <w:spacing w:line="360" w:lineRule="auto"/>
        <w:ind w:firstLineChars="200" w:firstLine="640"/>
        <w:rPr>
          <w:rFonts w:ascii="仿宋" w:eastAsia="仿宋" w:hAnsi="仿宋"/>
          <w:color w:val="2972F4"/>
          <w:sz w:val="32"/>
          <w:szCs w:val="32"/>
        </w:rPr>
      </w:pPr>
    </w:p>
    <w:p w14:paraId="653AB6A0" w14:textId="77777777" w:rsidR="002315B1" w:rsidRPr="00500014" w:rsidRDefault="00000000" w:rsidP="0050001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00014">
        <w:rPr>
          <w:rFonts w:ascii="仿宋" w:eastAsia="仿宋" w:hAnsi="仿宋"/>
          <w:sz w:val="32"/>
          <w:szCs w:val="32"/>
        </w:rPr>
        <w:t xml:space="preserve">    </w:t>
      </w:r>
    </w:p>
    <w:p w14:paraId="187D08AC" w14:textId="77777777" w:rsidR="002315B1" w:rsidRPr="00500014" w:rsidRDefault="00000000" w:rsidP="00500014">
      <w:pPr>
        <w:spacing w:line="360" w:lineRule="auto"/>
        <w:rPr>
          <w:rFonts w:ascii="仿宋" w:eastAsia="仿宋" w:hAnsi="仿宋"/>
          <w:sz w:val="32"/>
          <w:szCs w:val="32"/>
        </w:rPr>
      </w:pPr>
      <w:r w:rsidRPr="00500014">
        <w:rPr>
          <w:rFonts w:ascii="仿宋" w:eastAsia="仿宋" w:hAnsi="仿宋" w:hint="eastAsia"/>
          <w:sz w:val="32"/>
          <w:szCs w:val="32"/>
        </w:rPr>
        <w:t>附件：一、课程简介</w:t>
      </w:r>
    </w:p>
    <w:p w14:paraId="0FC25B38" w14:textId="77777777" w:rsidR="002315B1" w:rsidRPr="00500014" w:rsidRDefault="00000000" w:rsidP="00500014">
      <w:pPr>
        <w:spacing w:line="360" w:lineRule="auto"/>
        <w:ind w:firstLineChars="300" w:firstLine="960"/>
        <w:rPr>
          <w:rFonts w:ascii="仿宋" w:eastAsia="仿宋" w:hAnsi="仿宋"/>
          <w:sz w:val="32"/>
          <w:szCs w:val="32"/>
        </w:rPr>
      </w:pPr>
      <w:r w:rsidRPr="00500014">
        <w:rPr>
          <w:rFonts w:ascii="仿宋" w:eastAsia="仿宋" w:hAnsi="仿宋" w:hint="eastAsia"/>
          <w:sz w:val="32"/>
          <w:szCs w:val="32"/>
        </w:rPr>
        <w:t>二、报名回执表</w:t>
      </w:r>
    </w:p>
    <w:p w14:paraId="2E3237AE" w14:textId="77777777" w:rsidR="002315B1" w:rsidRPr="00500014" w:rsidRDefault="002315B1" w:rsidP="00500014">
      <w:pPr>
        <w:spacing w:line="360" w:lineRule="auto"/>
        <w:rPr>
          <w:rFonts w:ascii="仿宋" w:eastAsia="仿宋" w:hAnsi="仿宋" w:cs="微软雅黑"/>
          <w:sz w:val="32"/>
          <w:szCs w:val="32"/>
        </w:rPr>
      </w:pPr>
    </w:p>
    <w:p w14:paraId="3FFAEB15" w14:textId="77777777" w:rsidR="00E61C2F" w:rsidRPr="00500014" w:rsidRDefault="00E61C2F" w:rsidP="00500014">
      <w:pPr>
        <w:spacing w:line="360" w:lineRule="auto"/>
        <w:rPr>
          <w:rFonts w:ascii="仿宋" w:eastAsia="仿宋" w:hAnsi="仿宋" w:cs="微软雅黑"/>
          <w:sz w:val="32"/>
          <w:szCs w:val="32"/>
        </w:rPr>
      </w:pPr>
    </w:p>
    <w:p w14:paraId="18195DCC" w14:textId="77777777" w:rsidR="00E61C2F" w:rsidRPr="00500014" w:rsidRDefault="00E61C2F" w:rsidP="00500014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 w:rsidRPr="00500014">
        <w:rPr>
          <w:rFonts w:ascii="仿宋" w:eastAsia="仿宋" w:hAnsi="仿宋" w:cs="仿宋" w:hint="eastAsia"/>
          <w:sz w:val="32"/>
          <w:szCs w:val="32"/>
        </w:rPr>
        <w:t>上海国家会计学院</w:t>
      </w:r>
    </w:p>
    <w:p w14:paraId="2030146F" w14:textId="77777777" w:rsidR="00E61C2F" w:rsidRPr="00500014" w:rsidRDefault="00E61C2F" w:rsidP="00500014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 w:rsidRPr="00500014">
        <w:rPr>
          <w:rFonts w:ascii="仿宋" w:eastAsia="仿宋" w:hAnsi="仿宋" w:cs="仿宋" w:hint="eastAsia"/>
          <w:sz w:val="32"/>
          <w:szCs w:val="32"/>
        </w:rPr>
        <w:t>教务二部</w:t>
      </w:r>
    </w:p>
    <w:p w14:paraId="6F8C9813" w14:textId="77777777" w:rsidR="00E61C2F" w:rsidRPr="00500014" w:rsidRDefault="00E61C2F" w:rsidP="00500014">
      <w:pPr>
        <w:spacing w:line="360" w:lineRule="auto"/>
        <w:ind w:firstLineChars="1400" w:firstLine="4480"/>
        <w:jc w:val="right"/>
        <w:rPr>
          <w:rFonts w:ascii="仿宋" w:eastAsia="仿宋" w:hAnsi="仿宋"/>
          <w:sz w:val="32"/>
          <w:szCs w:val="32"/>
        </w:rPr>
      </w:pPr>
      <w:r w:rsidRPr="00500014">
        <w:rPr>
          <w:rFonts w:ascii="仿宋" w:eastAsia="仿宋" w:hAnsi="仿宋" w:cs="仿宋" w:hint="eastAsia"/>
          <w:sz w:val="32"/>
          <w:szCs w:val="32"/>
        </w:rPr>
        <w:t>2026年1月</w:t>
      </w:r>
      <w:bookmarkStart w:id="0" w:name="_Hlk8036622"/>
    </w:p>
    <w:p w14:paraId="7FB3021E" w14:textId="77777777" w:rsidR="00E61C2F" w:rsidRPr="00500014" w:rsidRDefault="00E61C2F" w:rsidP="00500014">
      <w:pPr>
        <w:spacing w:line="360" w:lineRule="auto"/>
        <w:ind w:firstLineChars="100" w:firstLine="320"/>
        <w:jc w:val="right"/>
        <w:rPr>
          <w:rFonts w:ascii="仿宋" w:eastAsia="仿宋" w:hAnsi="仿宋"/>
          <w:sz w:val="32"/>
          <w:szCs w:val="32"/>
        </w:rPr>
      </w:pPr>
      <w:r w:rsidRPr="00500014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F54A55" wp14:editId="6A319B08">
                <wp:simplePos x="0" y="0"/>
                <wp:positionH relativeFrom="column">
                  <wp:posOffset>-217170</wp:posOffset>
                </wp:positionH>
                <wp:positionV relativeFrom="paragraph">
                  <wp:posOffset>286385</wp:posOffset>
                </wp:positionV>
                <wp:extent cx="5676900" cy="9525"/>
                <wp:effectExtent l="12700" t="12700" r="0" b="3175"/>
                <wp:wrapNone/>
                <wp:docPr id="628789686" name="直线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E2A1C" id="直线连接符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22.55pt" to="429.9pt,2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Cz51wEAAJEDAAAOAAAAZHJzL2Uyb0RvYy54bWysU8tu2zAQvBfoPxC813KM2k0EyznESC9p&#13;&#10;GyBp72uKtIiSXILLWPbfd0k/kra3ojoQ4q44nJkdLW/33omdTmQxdPJqMpVCB4W9DdtOfn++/3At&#13;&#10;BWUIPTgMupMHTfJ29f7dcoytnuGArtdJMEigdoydHHKObdOQGrQHmmDUgZsGk4fM27Rt+gQjo3vX&#13;&#10;zKbTRTNi6mNCpYm4uj425ariG6NV/mYM6SxcJ5lbrmuq66aszWoJ7TZBHKw60YB/YOHBBr70ArWG&#13;&#10;DOIl2b+gvFUJCU2eKPQNGmOVrhpYzdX0DzVPA0RdtbA5FC820f+DVV93d+ExFepqH57iA6qfxKY0&#13;&#10;Y6T20iwbio9JbMYv2PMY4SVj1bs3yQvjbPzB068V1iT21eDDxWC9z0Jxcb74tLiZ8hwU927ms3nx&#13;&#10;v4G2oBQKMVH+rNGL8tJJZ0ORDy3sHigfPz1/UsoB761zdYQuiLGTs/nHig6cJOMg80U+9p2ksJUC&#13;&#10;3JYjqnKqkITO9uV4AaID3bkkdsAp4XD1OD4zZSkcUOYG66jPie1vRwufNdBwPFxbx1B5mznZzvpO&#13;&#10;Xr897UK5UddsnlSd7S2ppXaD/eExnWfAc68WnTJagvV2Xyf1+ietfgEAAP//AwBQSwMEFAAGAAgA&#13;&#10;AAAhAFXiT13kAAAADgEAAA8AAABkcnMvZG93bnJldi54bWxMj91OwzAMhe+ReIfISNygLe3YutE1&#13;&#10;nfgR0hA3bOMBssY01RqnarK1vD3mCm4s2T4+Pl+xGV0rLtiHxpOCdJqAQKq8aahW8Hl4naxAhKjJ&#13;&#10;6NYTKvjGAJvy+qrQufED7fCyj7VgEwq5VmBj7HIpQ2XR6TD1HRLvvnzvdOS2r6Xp9cDmrpWzJMmk&#13;&#10;0w3xB6s7fLZYnfZnp2AZ3DDcvb+lyVO/a+xHZk+4tUrd3owvay6PaxARx/h3Ab8MnB9KDnb0ZzJB&#13;&#10;tAom9/MZSxXMFykIFqwWDwx05EGWgSwL+R+j/AEAAP//AwBQSwECLQAUAAYACAAAACEAtoM4kv4A&#13;&#10;AADhAQAAEwAAAAAAAAAAAAAAAAAAAAAAW0NvbnRlbnRfVHlwZXNdLnhtbFBLAQItABQABgAIAAAA&#13;&#10;IQA4/SH/1gAAAJQBAAALAAAAAAAAAAAAAAAAAC8BAABfcmVscy8ucmVsc1BLAQItABQABgAIAAAA&#13;&#10;IQBshCz51wEAAJEDAAAOAAAAAAAAAAAAAAAAAC4CAABkcnMvZTJvRG9jLnhtbFBLAQItABQABgAI&#13;&#10;AAAAIQBV4k9d5AAAAA4BAAAPAAAAAAAAAAAAAAAAADEEAABkcnMvZG93bnJldi54bWxQSwUGAAAA&#13;&#10;AAQABADzAAAAQgUAAAAA&#13;&#10;" strokecolor="windowText" strokeweight="2pt">
                <v:stroke joinstyle="miter"/>
                <o:lock v:ext="edit" shapetype="f"/>
              </v:line>
            </w:pict>
          </mc:Fallback>
        </mc:AlternateContent>
      </w:r>
    </w:p>
    <w:p w14:paraId="1165246C" w14:textId="77777777" w:rsidR="00E61C2F" w:rsidRPr="00500014" w:rsidRDefault="00E61C2F" w:rsidP="00500014">
      <w:pPr>
        <w:spacing w:line="360" w:lineRule="auto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500014">
        <w:rPr>
          <w:rFonts w:ascii="仿宋" w:eastAsia="仿宋" w:hAnsi="仿宋" w:hint="eastAsia"/>
          <w:sz w:val="32"/>
          <w:szCs w:val="32"/>
        </w:rPr>
        <w:t xml:space="preserve">上海国家会计学院教务二部   </w:t>
      </w:r>
      <w:r w:rsidRPr="00500014">
        <w:rPr>
          <w:rFonts w:ascii="仿宋" w:eastAsia="仿宋" w:hAnsi="仿宋"/>
          <w:sz w:val="32"/>
          <w:szCs w:val="32"/>
        </w:rPr>
        <w:t xml:space="preserve">            </w:t>
      </w:r>
      <w:r w:rsidRPr="00500014">
        <w:rPr>
          <w:rFonts w:ascii="仿宋" w:eastAsia="仿宋" w:hAnsi="仿宋" w:hint="eastAsia"/>
          <w:sz w:val="32"/>
          <w:szCs w:val="32"/>
        </w:rPr>
        <w:t>20</w:t>
      </w:r>
      <w:r w:rsidRPr="00500014">
        <w:rPr>
          <w:rFonts w:ascii="仿宋" w:eastAsia="仿宋" w:hAnsi="仿宋"/>
          <w:sz w:val="32"/>
          <w:szCs w:val="32"/>
        </w:rPr>
        <w:t>2</w:t>
      </w:r>
      <w:r w:rsidRPr="00500014">
        <w:rPr>
          <w:rFonts w:ascii="仿宋" w:eastAsia="仿宋" w:hAnsi="仿宋" w:hint="eastAsia"/>
          <w:sz w:val="32"/>
          <w:szCs w:val="32"/>
        </w:rPr>
        <w:t>6年</w:t>
      </w:r>
      <w:r w:rsidRPr="00500014">
        <w:rPr>
          <w:rFonts w:ascii="仿宋" w:eastAsia="仿宋" w:hAnsi="仿宋"/>
          <w:sz w:val="32"/>
          <w:szCs w:val="32"/>
        </w:rPr>
        <w:t>1</w:t>
      </w:r>
      <w:r w:rsidRPr="00500014">
        <w:rPr>
          <w:rFonts w:ascii="仿宋" w:eastAsia="仿宋" w:hAnsi="仿宋" w:hint="eastAsia"/>
          <w:sz w:val="32"/>
          <w:szCs w:val="32"/>
        </w:rPr>
        <w:t>月印</w:t>
      </w:r>
    </w:p>
    <w:p w14:paraId="70330FE2" w14:textId="77777777" w:rsidR="00E61C2F" w:rsidRPr="00500014" w:rsidRDefault="00E61C2F" w:rsidP="00500014">
      <w:pPr>
        <w:pStyle w:val="ac"/>
        <w:spacing w:beforeLines="50" w:before="156" w:line="360" w:lineRule="auto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500014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15815D" wp14:editId="30107F23">
                <wp:simplePos x="0" y="0"/>
                <wp:positionH relativeFrom="column">
                  <wp:posOffset>-207645</wp:posOffset>
                </wp:positionH>
                <wp:positionV relativeFrom="paragraph">
                  <wp:posOffset>68580</wp:posOffset>
                </wp:positionV>
                <wp:extent cx="5657850" cy="9525"/>
                <wp:effectExtent l="0" t="0" r="6350" b="3175"/>
                <wp:wrapNone/>
                <wp:docPr id="430999535" name="直线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57850" cy="95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B119E" id="直线连接符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5.4pt" to="429.15pt,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jEhoQEAACgDAAAOAAAAZHJzL2Uyb0RvYy54bWysUstu2zAQvBfIPxC813QMKHEFyzkkSC5p&#13;&#10;ayBN7jQfFlGKS+zSlvz3JWnXbdpbUR0I7YPDmdld3U2DZweD5CB0/Ho258wEBdqFXcdfvz1+XHJG&#13;&#10;SQYtPQTT8aMhfre++rAaY2sW0IPXBlkGCdSOseN9SrEVglRvBkkziCbkogUcZMoh7oRGOWb0wYvF&#13;&#10;fH4jRkAdEZQhytmHU5GvK761RqWv1pJJzHc8c0v1xHpuyynWK9nuUMbeqTMN+Q8sBulCfvQC9SCT&#13;&#10;ZHt0f0ENTiEQ2DRTMAiw1ilTNWQ11/M/1Lz0MpqqJZtD8WIT/T9Y9eVwHzZYqKspvMRnUN8pmyLG&#13;&#10;SO2lWAKKG2Tb8TPoPEa5T1D1ThYHZr2Lb3n6NZM1sakafLwYbKbEVE42N83tsslzULn2qVk0xX8h&#13;&#10;24JSKESk9GRgYOWn496FIl+28vBM6dT6s6WkAzw67+sIfWBjZtAsb5t6g8A7Xaqlj3C3vffIDrJs&#13;&#10;Qf3OD79rQ9gHfXrFh7MFRXVZJmq3oI8bLOUS5XFU5ufVKfP+Pa5dvxZ8/QMAAP//AwBQSwMEFAAG&#13;&#10;AAgAAAAhAIZXjK3gAAAADgEAAA8AAABkcnMvZG93bnJldi54bWxMT01PwzAMvSPxHyIjcduStQKq&#13;&#10;rukEDCQkuGzlB3iNaas1SWnSrfx7zIldLNnv+X0Um9n24kRj6LzTsFoqEORqbzrXaPisXhcZiBDR&#13;&#10;Gey9Iw0/FGBTXl8VmBt/djs67WMjWMSFHDW0MQ65lKFuyWJY+oEcY19+tBh5HRtpRjyzuO1lotS9&#13;&#10;tNg5dmhxoOeW6uN+shqSalLvT2+Z7Ifvale9fOC2C6j17c28XfN4XIOINMf/D/jrwPmh5GAHPzkT&#13;&#10;RK9hkSYPTGVAcQ8mZHdZCuLAhyQFWRbyskb5CwAA//8DAFBLAQItABQABgAIAAAAIQC2gziS/gAA&#13;&#10;AOEBAAATAAAAAAAAAAAAAAAAAAAAAABbQ29udGVudF9UeXBlc10ueG1sUEsBAi0AFAAGAAgAAAAh&#13;&#10;ADj9If/WAAAAlAEAAAsAAAAAAAAAAAAAAAAALwEAAF9yZWxzLy5yZWxzUEsBAi0AFAAGAAgAAAAh&#13;&#10;AJUeMSGhAQAAKAMAAA4AAAAAAAAAAAAAAAAALgIAAGRycy9lMm9Eb2MueG1sUEsBAi0AFAAGAAgA&#13;&#10;AAAhAIZXjK3gAAAADgEAAA8AAAAAAAAAAAAAAAAA+wMAAGRycy9kb3ducmV2LnhtbFBLBQYAAAAA&#13;&#10;BAAEAPMAAAAIBQAAAAA=&#13;&#10;" strokeweight="1.25pt">
                <o:lock v:ext="edit" shapetype="f"/>
              </v:line>
            </w:pict>
          </mc:Fallback>
        </mc:AlternateContent>
      </w:r>
      <w:bookmarkEnd w:id="0"/>
    </w:p>
    <w:p w14:paraId="0BEF9E17" w14:textId="77777777" w:rsidR="002315B1" w:rsidRPr="00500014" w:rsidRDefault="00000000" w:rsidP="00500014">
      <w:pPr>
        <w:pStyle w:val="10"/>
        <w:spacing w:before="156" w:line="360" w:lineRule="auto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500014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lastRenderedPageBreak/>
        <w:t>附件一：课程简介</w:t>
      </w:r>
    </w:p>
    <w:p w14:paraId="02909C65" w14:textId="77777777" w:rsidR="002315B1" w:rsidRPr="00500014" w:rsidRDefault="00000000" w:rsidP="00500014">
      <w:pPr>
        <w:pStyle w:val="10"/>
        <w:spacing w:beforeLines="100" w:before="312" w:afterLines="100" w:after="312" w:line="360" w:lineRule="auto"/>
        <w:rPr>
          <w:rFonts w:ascii="仿宋" w:eastAsia="仿宋" w:hAnsi="仿宋"/>
          <w:b/>
          <w:color w:val="000000"/>
          <w:sz w:val="32"/>
          <w:szCs w:val="32"/>
        </w:rPr>
      </w:pPr>
      <w:r w:rsidRPr="00500014">
        <w:rPr>
          <w:rFonts w:ascii="仿宋" w:eastAsia="仿宋" w:hAnsi="仿宋" w:hint="eastAsia"/>
          <w:b/>
          <w:color w:val="000000"/>
          <w:sz w:val="32"/>
          <w:szCs w:val="32"/>
        </w:rPr>
        <w:t>一、培训安排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434"/>
        <w:gridCol w:w="1669"/>
        <w:gridCol w:w="2835"/>
      </w:tblGrid>
      <w:tr w:rsidR="002315B1" w:rsidRPr="00500014" w14:paraId="39BFD726" w14:textId="77777777" w:rsidTr="00E61C2F">
        <w:trPr>
          <w:jc w:val="center"/>
        </w:trPr>
        <w:tc>
          <w:tcPr>
            <w:tcW w:w="1271" w:type="dxa"/>
          </w:tcPr>
          <w:p w14:paraId="00CC7F79" w14:textId="77777777" w:rsidR="002315B1" w:rsidRPr="00500014" w:rsidRDefault="00000000" w:rsidP="00500014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0014">
              <w:rPr>
                <w:rFonts w:ascii="仿宋" w:eastAsia="仿宋" w:hAnsi="仿宋" w:hint="eastAsia"/>
                <w:sz w:val="32"/>
                <w:szCs w:val="32"/>
              </w:rPr>
              <w:t>期数</w:t>
            </w:r>
          </w:p>
        </w:tc>
        <w:tc>
          <w:tcPr>
            <w:tcW w:w="3434" w:type="dxa"/>
          </w:tcPr>
          <w:p w14:paraId="404301F4" w14:textId="77777777" w:rsidR="002315B1" w:rsidRPr="00500014" w:rsidRDefault="00000000" w:rsidP="00500014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0014">
              <w:rPr>
                <w:rFonts w:ascii="仿宋" w:eastAsia="仿宋" w:hAnsi="仿宋" w:hint="eastAsia"/>
                <w:sz w:val="32"/>
                <w:szCs w:val="32"/>
              </w:rPr>
              <w:t>培训时间</w:t>
            </w:r>
          </w:p>
        </w:tc>
        <w:tc>
          <w:tcPr>
            <w:tcW w:w="1669" w:type="dxa"/>
          </w:tcPr>
          <w:p w14:paraId="65AEB291" w14:textId="77777777" w:rsidR="002315B1" w:rsidRPr="00500014" w:rsidRDefault="00000000" w:rsidP="00500014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0014">
              <w:rPr>
                <w:rFonts w:ascii="仿宋" w:eastAsia="仿宋" w:hAnsi="仿宋" w:hint="eastAsia"/>
                <w:sz w:val="32"/>
                <w:szCs w:val="32"/>
              </w:rPr>
              <w:t>报到时间</w:t>
            </w:r>
          </w:p>
        </w:tc>
        <w:tc>
          <w:tcPr>
            <w:tcW w:w="2835" w:type="dxa"/>
          </w:tcPr>
          <w:p w14:paraId="7A0555F7" w14:textId="77777777" w:rsidR="002315B1" w:rsidRPr="00500014" w:rsidRDefault="00000000" w:rsidP="00500014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0014">
              <w:rPr>
                <w:rFonts w:ascii="仿宋" w:eastAsia="仿宋" w:hAnsi="仿宋" w:hint="eastAsia"/>
                <w:sz w:val="32"/>
                <w:szCs w:val="32"/>
              </w:rPr>
              <w:t>培训地点</w:t>
            </w:r>
          </w:p>
        </w:tc>
      </w:tr>
      <w:tr w:rsidR="002315B1" w:rsidRPr="00500014" w14:paraId="14A42C51" w14:textId="77777777" w:rsidTr="00E61C2F">
        <w:trPr>
          <w:jc w:val="center"/>
        </w:trPr>
        <w:tc>
          <w:tcPr>
            <w:tcW w:w="1271" w:type="dxa"/>
            <w:vAlign w:val="center"/>
          </w:tcPr>
          <w:p w14:paraId="0FAD8E5F" w14:textId="77777777" w:rsidR="002315B1" w:rsidRPr="00500014" w:rsidRDefault="00000000" w:rsidP="00500014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0014">
              <w:rPr>
                <w:rFonts w:ascii="仿宋" w:eastAsia="仿宋" w:hAnsi="仿宋" w:hint="eastAsia"/>
                <w:sz w:val="32"/>
                <w:szCs w:val="32"/>
              </w:rPr>
              <w:t>第1期</w:t>
            </w:r>
          </w:p>
        </w:tc>
        <w:tc>
          <w:tcPr>
            <w:tcW w:w="3434" w:type="dxa"/>
            <w:vAlign w:val="center"/>
          </w:tcPr>
          <w:p w14:paraId="563130D9" w14:textId="0FCF525C" w:rsidR="002315B1" w:rsidRPr="00500014" w:rsidRDefault="007E6923" w:rsidP="00500014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500014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4月23日至26日上午</w:t>
            </w:r>
          </w:p>
          <w:p w14:paraId="382BE321" w14:textId="1F9753CA" w:rsidR="002315B1" w:rsidRPr="00500014" w:rsidRDefault="00000000" w:rsidP="00500014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500014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（周四至周</w:t>
            </w:r>
            <w:r w:rsidR="007E6923" w:rsidRPr="00500014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日上午</w:t>
            </w:r>
            <w:r w:rsidRPr="00500014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）</w:t>
            </w:r>
          </w:p>
        </w:tc>
        <w:tc>
          <w:tcPr>
            <w:tcW w:w="1669" w:type="dxa"/>
            <w:vAlign w:val="center"/>
          </w:tcPr>
          <w:p w14:paraId="06B52ADB" w14:textId="0B7620FC" w:rsidR="002315B1" w:rsidRPr="00500014" w:rsidRDefault="007E6923" w:rsidP="00500014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0014">
              <w:rPr>
                <w:rFonts w:ascii="仿宋" w:eastAsia="仿宋" w:hAnsi="仿宋" w:hint="eastAsia"/>
                <w:sz w:val="32"/>
                <w:szCs w:val="32"/>
              </w:rPr>
              <w:t>22日</w:t>
            </w:r>
          </w:p>
        </w:tc>
        <w:tc>
          <w:tcPr>
            <w:tcW w:w="2835" w:type="dxa"/>
            <w:vAlign w:val="center"/>
          </w:tcPr>
          <w:p w14:paraId="6F39BA12" w14:textId="2076C64E" w:rsidR="002315B1" w:rsidRPr="00500014" w:rsidRDefault="00562A39" w:rsidP="00500014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0014">
              <w:rPr>
                <w:rFonts w:ascii="仿宋" w:eastAsia="仿宋" w:hAnsi="仿宋" w:hint="eastAsia"/>
                <w:sz w:val="32"/>
                <w:szCs w:val="32"/>
              </w:rPr>
              <w:t>杭州</w:t>
            </w:r>
          </w:p>
        </w:tc>
      </w:tr>
      <w:tr w:rsidR="007E30BA" w:rsidRPr="00500014" w14:paraId="08257A05" w14:textId="77777777" w:rsidTr="00E61C2F">
        <w:trPr>
          <w:jc w:val="center"/>
        </w:trPr>
        <w:tc>
          <w:tcPr>
            <w:tcW w:w="1271" w:type="dxa"/>
            <w:vAlign w:val="center"/>
          </w:tcPr>
          <w:p w14:paraId="32ACC8E2" w14:textId="494AB741" w:rsidR="007E30BA" w:rsidRPr="00500014" w:rsidRDefault="00584621" w:rsidP="00500014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0014">
              <w:rPr>
                <w:rFonts w:ascii="仿宋" w:eastAsia="仿宋" w:hAnsi="仿宋" w:hint="eastAsia"/>
                <w:sz w:val="32"/>
                <w:szCs w:val="32"/>
              </w:rPr>
              <w:t>第2期</w:t>
            </w:r>
          </w:p>
        </w:tc>
        <w:tc>
          <w:tcPr>
            <w:tcW w:w="3434" w:type="dxa"/>
            <w:vAlign w:val="center"/>
          </w:tcPr>
          <w:p w14:paraId="45AE4BE3" w14:textId="77777777" w:rsidR="007E30BA" w:rsidRPr="00500014" w:rsidRDefault="00C93803" w:rsidP="00500014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500014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9月16日至19日上午</w:t>
            </w:r>
          </w:p>
          <w:p w14:paraId="29A350A8" w14:textId="785DB489" w:rsidR="00C93803" w:rsidRPr="00500014" w:rsidRDefault="00C93803" w:rsidP="00500014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500014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（周三至周六上午）</w:t>
            </w:r>
          </w:p>
        </w:tc>
        <w:tc>
          <w:tcPr>
            <w:tcW w:w="1669" w:type="dxa"/>
            <w:vAlign w:val="center"/>
          </w:tcPr>
          <w:p w14:paraId="795A0C9A" w14:textId="7EE05647" w:rsidR="007E30BA" w:rsidRPr="00500014" w:rsidRDefault="003501FC" w:rsidP="00500014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0014">
              <w:rPr>
                <w:rFonts w:ascii="仿宋" w:eastAsia="仿宋" w:hAnsi="仿宋" w:hint="eastAsia"/>
                <w:sz w:val="32"/>
                <w:szCs w:val="32"/>
              </w:rPr>
              <w:t>15日</w:t>
            </w:r>
          </w:p>
        </w:tc>
        <w:tc>
          <w:tcPr>
            <w:tcW w:w="2835" w:type="dxa"/>
            <w:vAlign w:val="center"/>
          </w:tcPr>
          <w:p w14:paraId="0EA26C68" w14:textId="0998FB42" w:rsidR="007E30BA" w:rsidRPr="00500014" w:rsidRDefault="00562A39" w:rsidP="00500014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0014">
              <w:rPr>
                <w:rFonts w:ascii="仿宋" w:eastAsia="仿宋" w:hAnsi="仿宋" w:hint="eastAsia"/>
                <w:sz w:val="32"/>
                <w:szCs w:val="32"/>
              </w:rPr>
              <w:t>广州</w:t>
            </w:r>
          </w:p>
        </w:tc>
      </w:tr>
    </w:tbl>
    <w:p w14:paraId="63A8D391" w14:textId="77777777" w:rsidR="002315B1" w:rsidRPr="00500014" w:rsidRDefault="00000000" w:rsidP="00500014">
      <w:pPr>
        <w:pStyle w:val="10"/>
        <w:spacing w:beforeLines="100" w:before="312" w:afterLines="100" w:after="312" w:line="360" w:lineRule="auto"/>
        <w:rPr>
          <w:rFonts w:ascii="仿宋" w:eastAsia="仿宋" w:hAnsi="仿宋"/>
          <w:b/>
          <w:color w:val="000000"/>
          <w:sz w:val="32"/>
          <w:szCs w:val="32"/>
        </w:rPr>
      </w:pPr>
      <w:r w:rsidRPr="00500014">
        <w:rPr>
          <w:rFonts w:ascii="仿宋" w:eastAsia="仿宋" w:hAnsi="仿宋" w:hint="eastAsia"/>
          <w:b/>
          <w:color w:val="000000"/>
          <w:sz w:val="32"/>
          <w:szCs w:val="32"/>
        </w:rPr>
        <w:t>二、课程目标</w:t>
      </w:r>
    </w:p>
    <w:p w14:paraId="5EC94B19" w14:textId="6CAE6222" w:rsidR="002315B1" w:rsidRPr="00500014" w:rsidRDefault="00000000" w:rsidP="00500014">
      <w:pPr>
        <w:pStyle w:val="10"/>
        <w:spacing w:line="360" w:lineRule="auto"/>
        <w:rPr>
          <w:rFonts w:ascii="仿宋" w:eastAsia="仿宋" w:hAnsi="仿宋"/>
          <w:bCs/>
          <w:color w:val="000000"/>
          <w:sz w:val="32"/>
          <w:szCs w:val="32"/>
        </w:rPr>
      </w:pPr>
      <w:r w:rsidRPr="00500014">
        <w:rPr>
          <w:rStyle w:val="a9"/>
          <w:rFonts w:ascii="仿宋" w:eastAsia="仿宋" w:hAnsi="仿宋" w:cs="方正仿宋_GB2312" w:hint="eastAsia"/>
          <w:b w:val="0"/>
          <w:bCs/>
          <w:color w:val="000000"/>
          <w:sz w:val="32"/>
          <w:szCs w:val="32"/>
        </w:rPr>
        <w:t>1.</w:t>
      </w:r>
      <w:r w:rsidRPr="00500014">
        <w:rPr>
          <w:rStyle w:val="a9"/>
          <w:rFonts w:ascii="仿宋" w:eastAsia="仿宋" w:hAnsi="仿宋" w:hint="eastAsia"/>
          <w:b w:val="0"/>
          <w:color w:val="000000"/>
          <w:sz w:val="32"/>
          <w:szCs w:val="32"/>
        </w:rPr>
        <w:t>系统掌握财务数智化转型的顶层设计与战略规划方法</w:t>
      </w:r>
      <w:r w:rsidR="002F2058" w:rsidRPr="00500014">
        <w:rPr>
          <w:rStyle w:val="a9"/>
          <w:rFonts w:ascii="仿宋" w:eastAsia="仿宋" w:hAnsi="仿宋" w:hint="eastAsia"/>
          <w:b w:val="0"/>
          <w:color w:val="000000"/>
          <w:sz w:val="32"/>
          <w:szCs w:val="32"/>
        </w:rPr>
        <w:t>；</w:t>
      </w:r>
    </w:p>
    <w:p w14:paraId="6B52EDB9" w14:textId="4FFA353C" w:rsidR="002315B1" w:rsidRPr="00500014" w:rsidRDefault="00000000" w:rsidP="00500014">
      <w:pPr>
        <w:pStyle w:val="10"/>
        <w:spacing w:line="360" w:lineRule="auto"/>
        <w:rPr>
          <w:rFonts w:ascii="仿宋" w:eastAsia="仿宋" w:hAnsi="仿宋" w:cs="方正仿宋_GB2312"/>
          <w:bCs/>
          <w:color w:val="000000"/>
          <w:sz w:val="32"/>
          <w:szCs w:val="32"/>
        </w:rPr>
      </w:pPr>
      <w:r w:rsidRPr="00500014">
        <w:rPr>
          <w:rStyle w:val="a9"/>
          <w:rFonts w:ascii="仿宋" w:eastAsia="仿宋" w:hAnsi="仿宋" w:cs="方正仿宋_GB2312" w:hint="eastAsia"/>
          <w:b w:val="0"/>
          <w:bCs/>
          <w:color w:val="000000"/>
          <w:sz w:val="32"/>
          <w:szCs w:val="32"/>
        </w:rPr>
        <w:t>2.</w:t>
      </w:r>
      <w:r w:rsidRPr="00500014">
        <w:rPr>
          <w:rStyle w:val="a9"/>
          <w:rFonts w:ascii="仿宋" w:eastAsia="仿宋" w:hAnsi="仿宋" w:cs="方正仿宋_GB2312" w:hint="eastAsia"/>
          <w:b w:val="0"/>
          <w:color w:val="000000"/>
          <w:sz w:val="32"/>
          <w:szCs w:val="32"/>
        </w:rPr>
        <w:t>深度理解并掌握财务数智化转型升级“五大举措”之间的内在逻辑</w:t>
      </w:r>
      <w:r w:rsidR="002F2058" w:rsidRPr="00500014">
        <w:rPr>
          <w:rStyle w:val="a9"/>
          <w:rFonts w:ascii="仿宋" w:eastAsia="仿宋" w:hAnsi="仿宋" w:cs="方正仿宋_GB2312" w:hint="eastAsia"/>
          <w:b w:val="0"/>
          <w:color w:val="000000"/>
          <w:sz w:val="32"/>
          <w:szCs w:val="32"/>
        </w:rPr>
        <w:t>；</w:t>
      </w:r>
    </w:p>
    <w:p w14:paraId="6776C4C5" w14:textId="4CD915A3" w:rsidR="002315B1" w:rsidRPr="00500014" w:rsidRDefault="00000000" w:rsidP="00500014">
      <w:pPr>
        <w:pStyle w:val="10"/>
        <w:spacing w:line="360" w:lineRule="auto"/>
        <w:rPr>
          <w:rFonts w:ascii="仿宋" w:eastAsia="仿宋" w:hAnsi="仿宋"/>
          <w:color w:val="000000"/>
          <w:sz w:val="32"/>
          <w:szCs w:val="32"/>
        </w:rPr>
      </w:pPr>
      <w:r w:rsidRPr="00500014">
        <w:rPr>
          <w:rStyle w:val="a9"/>
          <w:rFonts w:ascii="仿宋" w:eastAsia="仿宋" w:hAnsi="仿宋" w:cs="方正仿宋_GB2312" w:hint="eastAsia"/>
          <w:b w:val="0"/>
          <w:bCs/>
          <w:color w:val="000000"/>
          <w:sz w:val="32"/>
          <w:szCs w:val="32"/>
        </w:rPr>
        <w:t>3.掌握构建“战略财务、共享财务、司库财务”三大核心系统并实现互联互通的关键路径</w:t>
      </w:r>
      <w:r w:rsidR="002F2058" w:rsidRPr="00500014">
        <w:rPr>
          <w:rStyle w:val="a9"/>
          <w:rFonts w:ascii="仿宋" w:eastAsia="仿宋" w:hAnsi="仿宋" w:cs="方正仿宋_GB2312" w:hint="eastAsia"/>
          <w:b w:val="0"/>
          <w:bCs/>
          <w:color w:val="000000"/>
          <w:sz w:val="32"/>
          <w:szCs w:val="32"/>
        </w:rPr>
        <w:t>；</w:t>
      </w:r>
    </w:p>
    <w:p w14:paraId="5267AF6E" w14:textId="3F1FFC0F" w:rsidR="002315B1" w:rsidRPr="00500014" w:rsidRDefault="00000000" w:rsidP="00500014">
      <w:pPr>
        <w:pStyle w:val="10"/>
        <w:spacing w:line="360" w:lineRule="auto"/>
        <w:rPr>
          <w:rFonts w:ascii="仿宋" w:eastAsia="仿宋" w:hAnsi="仿宋"/>
          <w:sz w:val="32"/>
          <w:szCs w:val="32"/>
        </w:rPr>
      </w:pPr>
      <w:r w:rsidRPr="00500014">
        <w:rPr>
          <w:rStyle w:val="a9"/>
          <w:rFonts w:ascii="仿宋" w:eastAsia="仿宋" w:hAnsi="仿宋" w:hint="eastAsia"/>
          <w:b w:val="0"/>
          <w:color w:val="000000"/>
          <w:sz w:val="32"/>
          <w:szCs w:val="32"/>
        </w:rPr>
        <w:t>4.</w:t>
      </w:r>
      <w:r w:rsidRPr="00500014"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熟悉企业级数据治理体系与数据中台的建设运营方法</w:t>
      </w:r>
      <w:r w:rsidR="002F2058" w:rsidRPr="00500014"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；</w:t>
      </w:r>
    </w:p>
    <w:p w14:paraId="6EC1DE15" w14:textId="4915B03A" w:rsidR="002315B1" w:rsidRPr="00500014" w:rsidRDefault="00000000" w:rsidP="00500014">
      <w:pPr>
        <w:pStyle w:val="a7"/>
        <w:spacing w:line="360" w:lineRule="auto"/>
        <w:rPr>
          <w:rFonts w:ascii="仿宋" w:eastAsia="仿宋" w:hAnsi="仿宋"/>
          <w:bCs/>
          <w:color w:val="000000"/>
          <w:sz w:val="32"/>
          <w:szCs w:val="32"/>
        </w:rPr>
      </w:pPr>
      <w:r w:rsidRPr="00500014"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5.掌握“AI+财务”核心应用场景与企业智能化穿透监管体系的构建方法</w:t>
      </w:r>
      <w:r w:rsidR="002F2058" w:rsidRPr="00500014"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；</w:t>
      </w:r>
    </w:p>
    <w:p w14:paraId="1E71C4A4" w14:textId="601686AC" w:rsidR="002315B1" w:rsidRPr="00500014" w:rsidRDefault="00000000" w:rsidP="00500014">
      <w:pPr>
        <w:pStyle w:val="a7"/>
        <w:spacing w:line="360" w:lineRule="auto"/>
        <w:rPr>
          <w:rFonts w:ascii="仿宋" w:eastAsia="仿宋" w:hAnsi="仿宋"/>
          <w:bCs/>
          <w:color w:val="000000"/>
          <w:sz w:val="32"/>
          <w:szCs w:val="32"/>
        </w:rPr>
      </w:pPr>
      <w:r w:rsidRPr="00500014"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6.借鉴领先企业财务数智化转型的标杆实践，汲取其在组织变革、流程再造、生态协同方面可复制经验</w:t>
      </w:r>
      <w:r w:rsidR="002F2058" w:rsidRPr="00500014"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；</w:t>
      </w:r>
    </w:p>
    <w:p w14:paraId="0D91888B" w14:textId="5B395A03" w:rsidR="002315B1" w:rsidRPr="00500014" w:rsidRDefault="00000000" w:rsidP="00500014">
      <w:pPr>
        <w:pStyle w:val="a7"/>
        <w:widowControl/>
        <w:spacing w:line="360" w:lineRule="auto"/>
        <w:rPr>
          <w:rFonts w:ascii="仿宋" w:eastAsia="仿宋" w:hAnsi="仿宋"/>
          <w:sz w:val="32"/>
          <w:szCs w:val="32"/>
        </w:rPr>
      </w:pPr>
      <w:r w:rsidRPr="00500014"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7.培育企业在推动财务数智化转型方面所需的复合型领导力</w:t>
      </w:r>
      <w:r w:rsidR="002F2058" w:rsidRPr="00500014">
        <w:rPr>
          <w:rStyle w:val="a9"/>
          <w:rFonts w:ascii="仿宋" w:eastAsia="仿宋" w:hAnsi="仿宋" w:hint="eastAsia"/>
          <w:b w:val="0"/>
          <w:bCs/>
          <w:color w:val="000000"/>
          <w:sz w:val="32"/>
          <w:szCs w:val="32"/>
        </w:rPr>
        <w:t>。</w:t>
      </w:r>
    </w:p>
    <w:p w14:paraId="2330027B" w14:textId="77777777" w:rsidR="002315B1" w:rsidRPr="00500014" w:rsidRDefault="00000000" w:rsidP="00500014">
      <w:pPr>
        <w:pStyle w:val="10"/>
        <w:spacing w:beforeLines="100" w:before="312" w:afterLines="100" w:after="312" w:line="360" w:lineRule="auto"/>
        <w:rPr>
          <w:rFonts w:ascii="仿宋" w:eastAsia="仿宋" w:hAnsi="仿宋"/>
          <w:b/>
          <w:color w:val="000000"/>
          <w:sz w:val="32"/>
          <w:szCs w:val="32"/>
        </w:rPr>
      </w:pPr>
      <w:r w:rsidRPr="00500014">
        <w:rPr>
          <w:rFonts w:ascii="仿宋" w:eastAsia="仿宋" w:hAnsi="仿宋" w:hint="eastAsia"/>
          <w:b/>
          <w:color w:val="000000"/>
          <w:sz w:val="32"/>
          <w:szCs w:val="32"/>
        </w:rPr>
        <w:lastRenderedPageBreak/>
        <w:t>三、培训对象</w:t>
      </w:r>
    </w:p>
    <w:p w14:paraId="5021A2B4" w14:textId="64595AFD" w:rsidR="002315B1" w:rsidRPr="00500014" w:rsidRDefault="00733B1E" w:rsidP="00500014">
      <w:pPr>
        <w:pStyle w:val="10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1.大中型企业及上市公司中高层管理核心岗（统筹本领域转型落地），也包括：财务中层管理者、数字化/IT 中层管理者、业务中层管理者等；</w:t>
      </w:r>
    </w:p>
    <w:p w14:paraId="7EB7ED1F" w14:textId="0E2DE9E1" w:rsidR="002315B1" w:rsidRPr="00500014" w:rsidRDefault="00733B1E" w:rsidP="00500014">
      <w:pPr>
        <w:pStyle w:val="10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2.大中型企业及上市公司执行层关键岗（承接具体转型任务），包括：财务执行核心岗、数据与技术支撑岗等；</w:t>
      </w:r>
    </w:p>
    <w:p w14:paraId="7110C38F" w14:textId="2353F6CD" w:rsidR="002315B1" w:rsidRPr="00500014" w:rsidRDefault="00733B1E" w:rsidP="00500014">
      <w:pPr>
        <w:pStyle w:val="10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3.大中型企业及上市公司跨部门协同执行岗：财务 BP（业务伙伴）、战略规划部数智化专员、业务部门财务对接骨干、数字化项目执行经理（财务领域）等</w:t>
      </w:r>
      <w:r w:rsidR="005341A1" w:rsidRPr="00500014">
        <w:rPr>
          <w:rFonts w:ascii="仿宋" w:eastAsia="仿宋" w:hAnsi="仿宋" w:hint="eastAsia"/>
          <w:bCs/>
          <w:sz w:val="32"/>
          <w:szCs w:val="32"/>
        </w:rPr>
        <w:t>；</w:t>
      </w:r>
    </w:p>
    <w:p w14:paraId="2B2B2FB9" w14:textId="6BF5014C" w:rsidR="002315B1" w:rsidRPr="00500014" w:rsidRDefault="00733B1E" w:rsidP="00500014">
      <w:pPr>
        <w:pStyle w:val="10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4.大中型企业及上市公司监督与流程优化岗：内部审计骨干（聚焦财务数智化审计）、财务流程重组（BPR）专员、内控与风险管控专员（数智化工具应用方向）等</w:t>
      </w:r>
      <w:r w:rsidR="005341A1" w:rsidRPr="00500014">
        <w:rPr>
          <w:rFonts w:ascii="仿宋" w:eastAsia="仿宋" w:hAnsi="仿宋" w:hint="eastAsia"/>
          <w:bCs/>
          <w:sz w:val="32"/>
          <w:szCs w:val="32"/>
        </w:rPr>
        <w:t>。</w:t>
      </w:r>
    </w:p>
    <w:p w14:paraId="32D29FE7" w14:textId="77777777" w:rsidR="002315B1" w:rsidRPr="00500014" w:rsidRDefault="00000000" w:rsidP="00500014">
      <w:pPr>
        <w:pStyle w:val="10"/>
        <w:spacing w:beforeLines="100" w:before="312" w:afterLines="100" w:after="312" w:line="360" w:lineRule="auto"/>
        <w:rPr>
          <w:rFonts w:ascii="仿宋" w:eastAsia="仿宋" w:hAnsi="仿宋"/>
          <w:b/>
          <w:color w:val="000000"/>
          <w:sz w:val="32"/>
          <w:szCs w:val="32"/>
        </w:rPr>
      </w:pPr>
      <w:r w:rsidRPr="00500014">
        <w:rPr>
          <w:rFonts w:ascii="仿宋" w:eastAsia="仿宋" w:hAnsi="仿宋" w:hint="eastAsia"/>
          <w:b/>
          <w:color w:val="000000"/>
          <w:sz w:val="32"/>
          <w:szCs w:val="32"/>
        </w:rPr>
        <w:t>四、课程内容</w:t>
      </w:r>
    </w:p>
    <w:p w14:paraId="554D36A3" w14:textId="5CF338E4" w:rsidR="002315B1" w:rsidRPr="00500014" w:rsidRDefault="00000000" w:rsidP="00500014">
      <w:pPr>
        <w:pStyle w:val="Style0"/>
        <w:spacing w:line="360" w:lineRule="auto"/>
        <w:ind w:left="321" w:hangingChars="100" w:hanging="321"/>
        <w:rPr>
          <w:rFonts w:ascii="仿宋" w:eastAsia="仿宋" w:hAnsi="仿宋"/>
          <w:b/>
          <w:sz w:val="32"/>
          <w:szCs w:val="32"/>
        </w:rPr>
      </w:pPr>
      <w:r w:rsidRPr="00500014">
        <w:rPr>
          <w:rFonts w:ascii="仿宋" w:eastAsia="仿宋" w:hAnsi="仿宋" w:hint="eastAsia"/>
          <w:b/>
          <w:sz w:val="32"/>
          <w:szCs w:val="32"/>
        </w:rPr>
        <w:t>（一）政策解读与顶层设计：解读政策出台背景和要求，结合行业领先实践，助力企业进行财务数智化顶层设计</w:t>
      </w:r>
    </w:p>
    <w:p w14:paraId="0E35DD44" w14:textId="77777777" w:rsidR="002315B1" w:rsidRPr="00500014" w:rsidRDefault="00000000" w:rsidP="00500014">
      <w:pPr>
        <w:pStyle w:val="10"/>
        <w:numPr>
          <w:ilvl w:val="0"/>
          <w:numId w:val="5"/>
        </w:num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解读大型企业财务数智化转型升级的内涵</w:t>
      </w:r>
    </w:p>
    <w:p w14:paraId="43762935" w14:textId="77777777" w:rsidR="002315B1" w:rsidRPr="00500014" w:rsidRDefault="00000000" w:rsidP="00500014">
      <w:pPr>
        <w:pStyle w:val="10"/>
        <w:numPr>
          <w:ilvl w:val="0"/>
          <w:numId w:val="5"/>
        </w:num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解读数字化资源管理平台（DRP系统）与财务管理数智化转型升级关系</w:t>
      </w:r>
    </w:p>
    <w:p w14:paraId="2717B63D" w14:textId="77777777" w:rsidR="002315B1" w:rsidRPr="00500014" w:rsidRDefault="00000000" w:rsidP="00500014">
      <w:pPr>
        <w:pStyle w:val="10"/>
        <w:numPr>
          <w:ilvl w:val="0"/>
          <w:numId w:val="5"/>
        </w:num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解读大型企业财务数智化政策要求、当前企业差距和实施路径策略</w:t>
      </w:r>
    </w:p>
    <w:p w14:paraId="30E572C1" w14:textId="313FA76A" w:rsidR="002315B1" w:rsidRPr="00500014" w:rsidRDefault="00000000" w:rsidP="00500014">
      <w:pPr>
        <w:pStyle w:val="10"/>
        <w:numPr>
          <w:ilvl w:val="0"/>
          <w:numId w:val="5"/>
        </w:num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解读大型企业财务数智化“5大任务”要求、当前企业差</w:t>
      </w:r>
      <w:r w:rsidRPr="00500014">
        <w:rPr>
          <w:rFonts w:ascii="仿宋" w:eastAsia="仿宋" w:hAnsi="仿宋" w:hint="eastAsia"/>
          <w:bCs/>
          <w:sz w:val="32"/>
          <w:szCs w:val="32"/>
        </w:rPr>
        <w:lastRenderedPageBreak/>
        <w:t>距及实现策略</w:t>
      </w:r>
    </w:p>
    <w:p w14:paraId="6D701CB1" w14:textId="79DA7923" w:rsidR="002315B1" w:rsidRPr="00500014" w:rsidRDefault="00000000" w:rsidP="00500014">
      <w:pPr>
        <w:pStyle w:val="Style0"/>
        <w:spacing w:line="360" w:lineRule="auto"/>
        <w:rPr>
          <w:rFonts w:ascii="仿宋" w:eastAsia="仿宋" w:hAnsi="仿宋"/>
          <w:b/>
          <w:i/>
          <w:iCs/>
          <w:sz w:val="32"/>
          <w:szCs w:val="32"/>
        </w:rPr>
      </w:pPr>
      <w:r w:rsidRPr="00500014">
        <w:rPr>
          <w:rFonts w:ascii="仿宋" w:eastAsia="仿宋" w:hAnsi="仿宋" w:hint="eastAsia"/>
          <w:b/>
          <w:sz w:val="32"/>
          <w:szCs w:val="32"/>
        </w:rPr>
        <w:t>（二）司库财务系统升级——从资金管理到金融资源运营，迈向全球财资监测、产业链金融与风险防控</w:t>
      </w:r>
    </w:p>
    <w:p w14:paraId="0109B68E" w14:textId="77777777" w:rsidR="002315B1" w:rsidRPr="00500014" w:rsidRDefault="00000000" w:rsidP="00500014">
      <w:pPr>
        <w:pStyle w:val="10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1.司库升级政策“集约、安全、高效”导向及“三个升级” 的战略意义</w:t>
      </w:r>
    </w:p>
    <w:p w14:paraId="6CAD09A0" w14:textId="77777777" w:rsidR="002315B1" w:rsidRPr="00500014" w:rsidRDefault="00000000" w:rsidP="00500014">
      <w:pPr>
        <w:pStyle w:val="10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2.司库财务从“看得见”到“管得好”的深层逻辑</w:t>
      </w:r>
    </w:p>
    <w:p w14:paraId="45572720" w14:textId="77777777" w:rsidR="002315B1" w:rsidRPr="00500014" w:rsidRDefault="00000000" w:rsidP="00500014">
      <w:pPr>
        <w:pStyle w:val="10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3.数智化赋能司库“资金向资源升级、境内向境外升级、企业向产业升级”的推进路径</w:t>
      </w:r>
    </w:p>
    <w:p w14:paraId="73A55B39" w14:textId="72064913" w:rsidR="002315B1" w:rsidRPr="00500014" w:rsidRDefault="00000000" w:rsidP="00500014">
      <w:pPr>
        <w:pStyle w:val="10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4.一流司库体系建设的关键要素和未来趋势</w:t>
      </w:r>
    </w:p>
    <w:p w14:paraId="29A999E9" w14:textId="4D662CA6" w:rsidR="002315B1" w:rsidRPr="00500014" w:rsidRDefault="00000000" w:rsidP="00500014">
      <w:pPr>
        <w:pStyle w:val="Style0"/>
        <w:spacing w:line="360" w:lineRule="auto"/>
        <w:rPr>
          <w:rFonts w:ascii="仿宋" w:eastAsia="仿宋" w:hAnsi="仿宋"/>
          <w:b/>
          <w:sz w:val="32"/>
          <w:szCs w:val="32"/>
        </w:rPr>
      </w:pPr>
      <w:r w:rsidRPr="00500014">
        <w:rPr>
          <w:rFonts w:ascii="仿宋" w:eastAsia="仿宋" w:hAnsi="仿宋" w:hint="eastAsia"/>
          <w:b/>
          <w:sz w:val="32"/>
          <w:szCs w:val="32"/>
        </w:rPr>
        <w:t>(三)战略财务系统——决策支持与智能风控：构建刚性预算、辅助决策与闭环风控三大支柱</w:t>
      </w:r>
    </w:p>
    <w:p w14:paraId="6A825164" w14:textId="77777777" w:rsidR="002315B1" w:rsidRPr="00500014" w:rsidRDefault="00000000" w:rsidP="00500014">
      <w:pPr>
        <w:pStyle w:val="10"/>
        <w:numPr>
          <w:ilvl w:val="0"/>
          <w:numId w:val="6"/>
        </w:num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基于“支撑、服务、智能”的标准建设</w:t>
      </w:r>
      <w:r w:rsidRPr="00500014">
        <w:rPr>
          <w:rFonts w:ascii="仿宋" w:eastAsia="仿宋" w:hAnsi="仿宋"/>
          <w:bCs/>
          <w:sz w:val="32"/>
          <w:szCs w:val="32"/>
        </w:rPr>
        <w:t>大型集团企业战略财务职能内涵解析</w:t>
      </w:r>
    </w:p>
    <w:p w14:paraId="247949B0" w14:textId="77777777" w:rsidR="002315B1" w:rsidRPr="00500014" w:rsidRDefault="00000000" w:rsidP="00500014">
      <w:pPr>
        <w:pStyle w:val="10"/>
        <w:numPr>
          <w:ilvl w:val="0"/>
          <w:numId w:val="6"/>
        </w:num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/>
          <w:bCs/>
          <w:sz w:val="32"/>
          <w:szCs w:val="32"/>
        </w:rPr>
        <w:t>刚性约束的全面预算系统建设方法、场景和案例</w:t>
      </w:r>
    </w:p>
    <w:p w14:paraId="5C0CAF0A" w14:textId="77777777" w:rsidR="002315B1" w:rsidRPr="00500014" w:rsidRDefault="00000000" w:rsidP="00500014">
      <w:pPr>
        <w:pStyle w:val="10"/>
        <w:numPr>
          <w:ilvl w:val="0"/>
          <w:numId w:val="6"/>
        </w:num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科学高效的辅助决策系统</w:t>
      </w:r>
      <w:r w:rsidRPr="00500014">
        <w:rPr>
          <w:rFonts w:ascii="仿宋" w:eastAsia="仿宋" w:hAnsi="仿宋"/>
          <w:bCs/>
          <w:sz w:val="32"/>
          <w:szCs w:val="32"/>
        </w:rPr>
        <w:t>系统建设方法、场景和案例</w:t>
      </w:r>
    </w:p>
    <w:p w14:paraId="48656515" w14:textId="762E4740" w:rsidR="002315B1" w:rsidRPr="00500014" w:rsidRDefault="00000000" w:rsidP="00500014">
      <w:pPr>
        <w:pStyle w:val="10"/>
        <w:numPr>
          <w:ilvl w:val="0"/>
          <w:numId w:val="6"/>
        </w:num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全景洞察的风险防控系统</w:t>
      </w:r>
      <w:r w:rsidRPr="00500014">
        <w:rPr>
          <w:rFonts w:ascii="仿宋" w:eastAsia="仿宋" w:hAnsi="仿宋"/>
          <w:bCs/>
          <w:sz w:val="32"/>
          <w:szCs w:val="32"/>
        </w:rPr>
        <w:t>建设方法、场景和案例</w:t>
      </w:r>
    </w:p>
    <w:p w14:paraId="74E3A2FA" w14:textId="63CBBCBC" w:rsidR="002315B1" w:rsidRPr="00500014" w:rsidRDefault="00000000" w:rsidP="00500014">
      <w:pPr>
        <w:pStyle w:val="Style0"/>
        <w:spacing w:line="360" w:lineRule="auto"/>
        <w:rPr>
          <w:rFonts w:ascii="仿宋" w:eastAsia="仿宋" w:hAnsi="仿宋"/>
          <w:b/>
          <w:sz w:val="32"/>
          <w:szCs w:val="32"/>
        </w:rPr>
      </w:pPr>
      <w:r w:rsidRPr="00500014">
        <w:rPr>
          <w:rFonts w:ascii="仿宋" w:eastAsia="仿宋" w:hAnsi="仿宋" w:hint="eastAsia"/>
          <w:b/>
          <w:sz w:val="32"/>
          <w:szCs w:val="32"/>
        </w:rPr>
        <w:t>(四)共享财务系统——穿透式管控与智能化升级</w:t>
      </w:r>
      <w:r w:rsidRPr="00500014">
        <w:rPr>
          <w:rFonts w:ascii="仿宋" w:eastAsia="仿宋" w:hAnsi="仿宋" w:hint="eastAsia"/>
          <w:bCs/>
          <w:sz w:val="32"/>
          <w:szCs w:val="32"/>
        </w:rPr>
        <w:t>：业财税资档全面智能到业财数据赋能</w:t>
      </w:r>
    </w:p>
    <w:p w14:paraId="5BF0548B" w14:textId="77777777" w:rsidR="002315B1" w:rsidRPr="00500014" w:rsidRDefault="00000000" w:rsidP="00500014">
      <w:pPr>
        <w:pStyle w:val="10"/>
        <w:numPr>
          <w:ilvl w:val="0"/>
          <w:numId w:val="7"/>
        </w:num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大型央国企集团“规范、完整、自动”的财务</w:t>
      </w:r>
      <w:r w:rsidRPr="00500014">
        <w:rPr>
          <w:rFonts w:ascii="仿宋" w:eastAsia="仿宋" w:hAnsi="仿宋"/>
          <w:bCs/>
          <w:sz w:val="32"/>
          <w:szCs w:val="32"/>
        </w:rPr>
        <w:t>共享</w:t>
      </w:r>
      <w:r w:rsidRPr="00500014">
        <w:rPr>
          <w:rFonts w:ascii="仿宋" w:eastAsia="仿宋" w:hAnsi="仿宋" w:hint="eastAsia"/>
          <w:bCs/>
          <w:sz w:val="32"/>
          <w:szCs w:val="32"/>
        </w:rPr>
        <w:t>系统的建设标准和价值内核深度解析</w:t>
      </w:r>
    </w:p>
    <w:p w14:paraId="2DE83EED" w14:textId="77777777" w:rsidR="002315B1" w:rsidRPr="00500014" w:rsidRDefault="00000000" w:rsidP="00500014">
      <w:pPr>
        <w:pStyle w:val="10"/>
        <w:numPr>
          <w:ilvl w:val="0"/>
          <w:numId w:val="7"/>
        </w:num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核算、报表和档案一体化建设</w:t>
      </w:r>
      <w:r w:rsidRPr="00500014">
        <w:rPr>
          <w:rFonts w:ascii="仿宋" w:eastAsia="仿宋" w:hAnsi="仿宋"/>
          <w:bCs/>
          <w:sz w:val="32"/>
          <w:szCs w:val="32"/>
        </w:rPr>
        <w:t>方法、场景和案例</w:t>
      </w:r>
    </w:p>
    <w:p w14:paraId="41C2C930" w14:textId="77777777" w:rsidR="002315B1" w:rsidRPr="00500014" w:rsidRDefault="00000000" w:rsidP="00500014">
      <w:pPr>
        <w:pStyle w:val="10"/>
        <w:numPr>
          <w:ilvl w:val="0"/>
          <w:numId w:val="7"/>
        </w:num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一体化的合规纳税系统建设</w:t>
      </w:r>
      <w:r w:rsidRPr="00500014">
        <w:rPr>
          <w:rFonts w:ascii="仿宋" w:eastAsia="仿宋" w:hAnsi="仿宋"/>
          <w:bCs/>
          <w:sz w:val="32"/>
          <w:szCs w:val="32"/>
        </w:rPr>
        <w:t>方法、场景和案例</w:t>
      </w:r>
    </w:p>
    <w:p w14:paraId="68AD0E07" w14:textId="77777777" w:rsidR="002315B1" w:rsidRPr="00500014" w:rsidRDefault="00000000" w:rsidP="00500014">
      <w:pPr>
        <w:pStyle w:val="10"/>
        <w:numPr>
          <w:ilvl w:val="0"/>
          <w:numId w:val="7"/>
        </w:num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lastRenderedPageBreak/>
        <w:t>财务共享中心从流程服务向数据价值服务的升级路径及标杆实践</w:t>
      </w:r>
    </w:p>
    <w:p w14:paraId="52000958" w14:textId="1A146FBC" w:rsidR="002315B1" w:rsidRPr="00500014" w:rsidRDefault="00000000" w:rsidP="00500014">
      <w:pPr>
        <w:pStyle w:val="Style0"/>
        <w:spacing w:line="360" w:lineRule="auto"/>
        <w:rPr>
          <w:rFonts w:ascii="仿宋" w:eastAsia="仿宋" w:hAnsi="仿宋"/>
          <w:b/>
          <w:sz w:val="32"/>
          <w:szCs w:val="32"/>
        </w:rPr>
      </w:pPr>
      <w:r w:rsidRPr="00500014">
        <w:rPr>
          <w:rFonts w:ascii="仿宋" w:eastAsia="仿宋" w:hAnsi="仿宋" w:hint="eastAsia"/>
          <w:b/>
          <w:sz w:val="32"/>
          <w:szCs w:val="32"/>
        </w:rPr>
        <w:t>（五）财务数据治理及穿透式监管</w:t>
      </w:r>
    </w:p>
    <w:p w14:paraId="667356E6" w14:textId="77777777" w:rsidR="002315B1" w:rsidRPr="00500014" w:rsidRDefault="00000000" w:rsidP="00500014">
      <w:pPr>
        <w:pStyle w:val="10"/>
        <w:numPr>
          <w:ilvl w:val="0"/>
          <w:numId w:val="8"/>
        </w:num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数据治理的目标和常态化数据治理体系构建方法</w:t>
      </w:r>
    </w:p>
    <w:p w14:paraId="71D99EE7" w14:textId="77777777" w:rsidR="002315B1" w:rsidRPr="00500014" w:rsidRDefault="00000000" w:rsidP="00500014">
      <w:pPr>
        <w:pStyle w:val="10"/>
        <w:numPr>
          <w:ilvl w:val="0"/>
          <w:numId w:val="8"/>
        </w:num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财务数据业务标准、技术标准和管理标准构建方法和案例</w:t>
      </w:r>
    </w:p>
    <w:p w14:paraId="44B1EC98" w14:textId="77777777" w:rsidR="002315B1" w:rsidRPr="00500014" w:rsidRDefault="00000000" w:rsidP="00500014">
      <w:pPr>
        <w:pStyle w:val="10"/>
        <w:numPr>
          <w:ilvl w:val="0"/>
          <w:numId w:val="8"/>
        </w:num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业财数据深度加工、共享和应用的体系构建方法</w:t>
      </w:r>
    </w:p>
    <w:p w14:paraId="78CE539D" w14:textId="77777777" w:rsidR="002315B1" w:rsidRPr="00500014" w:rsidRDefault="00000000" w:rsidP="00500014">
      <w:pPr>
        <w:pStyle w:val="10"/>
        <w:numPr>
          <w:ilvl w:val="0"/>
          <w:numId w:val="8"/>
        </w:num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财务穿透监管模型构建方法与场景应用</w:t>
      </w:r>
    </w:p>
    <w:p w14:paraId="1E6AAA6B" w14:textId="1D0F474E" w:rsidR="002315B1" w:rsidRPr="00500014" w:rsidRDefault="00000000" w:rsidP="00500014">
      <w:pPr>
        <w:pStyle w:val="Style0"/>
        <w:spacing w:line="360" w:lineRule="auto"/>
        <w:rPr>
          <w:rFonts w:ascii="仿宋" w:eastAsia="仿宋" w:hAnsi="仿宋"/>
          <w:b/>
          <w:sz w:val="32"/>
          <w:szCs w:val="32"/>
        </w:rPr>
      </w:pPr>
      <w:r w:rsidRPr="00500014">
        <w:rPr>
          <w:rFonts w:ascii="仿宋" w:eastAsia="仿宋" w:hAnsi="仿宋" w:hint="eastAsia"/>
          <w:b/>
          <w:sz w:val="32"/>
          <w:szCs w:val="32"/>
        </w:rPr>
        <w:t>（六）“AI+财务”融合创新与赋能场景</w:t>
      </w:r>
    </w:p>
    <w:p w14:paraId="7D18926D" w14:textId="77777777" w:rsidR="002315B1" w:rsidRPr="00500014" w:rsidRDefault="00000000" w:rsidP="00500014">
      <w:pPr>
        <w:pStyle w:val="10"/>
        <w:numPr>
          <w:ilvl w:val="0"/>
          <w:numId w:val="9"/>
        </w:num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AI技术发展对财务管理的范式重塑</w:t>
      </w:r>
    </w:p>
    <w:p w14:paraId="32B64B58" w14:textId="77777777" w:rsidR="002315B1" w:rsidRPr="00500014" w:rsidRDefault="00000000" w:rsidP="00500014">
      <w:pPr>
        <w:pStyle w:val="10"/>
        <w:numPr>
          <w:ilvl w:val="0"/>
          <w:numId w:val="9"/>
        </w:num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“AI+财务”核心应用场景全景解析</w:t>
      </w:r>
    </w:p>
    <w:p w14:paraId="1675509A" w14:textId="77777777" w:rsidR="002315B1" w:rsidRPr="00500014" w:rsidRDefault="00000000" w:rsidP="00500014">
      <w:pPr>
        <w:pStyle w:val="10"/>
        <w:numPr>
          <w:ilvl w:val="0"/>
          <w:numId w:val="9"/>
        </w:num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AI驱动财务监督智能化升级路径</w:t>
      </w:r>
    </w:p>
    <w:p w14:paraId="38B78F08" w14:textId="457D4068" w:rsidR="002315B1" w:rsidRPr="00500014" w:rsidRDefault="00000000" w:rsidP="00500014">
      <w:pPr>
        <w:pStyle w:val="10"/>
        <w:numPr>
          <w:ilvl w:val="0"/>
          <w:numId w:val="9"/>
        </w:num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企业AI财务应用规划与落地挑战与应对</w:t>
      </w:r>
    </w:p>
    <w:p w14:paraId="74F6F4BA" w14:textId="44F27C28" w:rsidR="002315B1" w:rsidRPr="00500014" w:rsidRDefault="00000000" w:rsidP="00500014">
      <w:pPr>
        <w:pStyle w:val="Style0"/>
        <w:spacing w:line="360" w:lineRule="auto"/>
        <w:rPr>
          <w:rFonts w:ascii="仿宋" w:eastAsia="仿宋" w:hAnsi="仿宋"/>
          <w:b/>
          <w:sz w:val="32"/>
          <w:szCs w:val="32"/>
        </w:rPr>
      </w:pPr>
      <w:r w:rsidRPr="00500014">
        <w:rPr>
          <w:rFonts w:ascii="仿宋" w:eastAsia="仿宋" w:hAnsi="仿宋" w:hint="eastAsia"/>
          <w:b/>
          <w:sz w:val="32"/>
          <w:szCs w:val="32"/>
        </w:rPr>
        <w:t>（七）数智赋能财务路，标杆参访启新途</w:t>
      </w:r>
    </w:p>
    <w:p w14:paraId="41178712" w14:textId="77777777" w:rsidR="002315B1" w:rsidRPr="00500014" w:rsidRDefault="00000000" w:rsidP="00500014">
      <w:pPr>
        <w:pStyle w:val="10"/>
        <w:numPr>
          <w:ilvl w:val="0"/>
          <w:numId w:val="10"/>
        </w:num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标杆企业财务数智化转型背景</w:t>
      </w:r>
    </w:p>
    <w:p w14:paraId="3EA58EFD" w14:textId="77777777" w:rsidR="002315B1" w:rsidRPr="00500014" w:rsidRDefault="00000000" w:rsidP="00500014">
      <w:pPr>
        <w:pStyle w:val="10"/>
        <w:numPr>
          <w:ilvl w:val="0"/>
          <w:numId w:val="10"/>
        </w:num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标杆企业财务数智化转型的路径规划</w:t>
      </w:r>
    </w:p>
    <w:p w14:paraId="706B4464" w14:textId="77777777" w:rsidR="002315B1" w:rsidRPr="00500014" w:rsidRDefault="00000000" w:rsidP="00500014">
      <w:pPr>
        <w:pStyle w:val="10"/>
        <w:numPr>
          <w:ilvl w:val="0"/>
          <w:numId w:val="10"/>
        </w:num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标杆企业共享财务数智化场景和成效</w:t>
      </w:r>
    </w:p>
    <w:p w14:paraId="5E2BB147" w14:textId="77777777" w:rsidR="002315B1" w:rsidRPr="00500014" w:rsidRDefault="00000000" w:rsidP="00500014">
      <w:pPr>
        <w:pStyle w:val="10"/>
        <w:numPr>
          <w:ilvl w:val="0"/>
          <w:numId w:val="10"/>
        </w:num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标杆企业司库财务数智化场景和成效</w:t>
      </w:r>
    </w:p>
    <w:p w14:paraId="4D3CE1DC" w14:textId="77777777" w:rsidR="002315B1" w:rsidRPr="00500014" w:rsidRDefault="00000000" w:rsidP="00500014">
      <w:pPr>
        <w:pStyle w:val="10"/>
        <w:numPr>
          <w:ilvl w:val="0"/>
          <w:numId w:val="10"/>
        </w:num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标杆企业战略财务数智化场景和成效</w:t>
      </w:r>
    </w:p>
    <w:p w14:paraId="33B1926F" w14:textId="77777777" w:rsidR="002315B1" w:rsidRPr="00500014" w:rsidRDefault="00000000" w:rsidP="00500014">
      <w:pPr>
        <w:pStyle w:val="10"/>
        <w:numPr>
          <w:ilvl w:val="0"/>
          <w:numId w:val="10"/>
        </w:num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标杆企业财务数智化转型的经验总结</w:t>
      </w:r>
    </w:p>
    <w:p w14:paraId="709ADF9F" w14:textId="77777777" w:rsidR="002315B1" w:rsidRPr="00500014" w:rsidRDefault="00000000" w:rsidP="00500014">
      <w:pPr>
        <w:pStyle w:val="10"/>
        <w:spacing w:beforeLines="100" w:before="312" w:afterLines="100" w:after="312" w:line="360" w:lineRule="auto"/>
        <w:rPr>
          <w:rFonts w:ascii="仿宋" w:eastAsia="仿宋" w:hAnsi="仿宋"/>
          <w:b/>
          <w:color w:val="000000"/>
          <w:sz w:val="32"/>
          <w:szCs w:val="32"/>
        </w:rPr>
      </w:pPr>
      <w:r w:rsidRPr="00500014">
        <w:rPr>
          <w:rFonts w:ascii="仿宋" w:eastAsia="仿宋" w:hAnsi="仿宋" w:hint="eastAsia"/>
          <w:b/>
          <w:color w:val="000000"/>
          <w:sz w:val="32"/>
          <w:szCs w:val="32"/>
        </w:rPr>
        <w:t>五、拟聘师资</w:t>
      </w:r>
    </w:p>
    <w:p w14:paraId="0081B759" w14:textId="77777777" w:rsidR="002315B1" w:rsidRPr="00500014" w:rsidRDefault="00000000" w:rsidP="00500014">
      <w:pPr>
        <w:pStyle w:val="10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/>
          <w:sz w:val="32"/>
          <w:szCs w:val="32"/>
        </w:rPr>
        <w:t>刘勤（课程主任）</w:t>
      </w:r>
      <w:r w:rsidRPr="00500014">
        <w:rPr>
          <w:rFonts w:ascii="仿宋" w:eastAsia="仿宋" w:hAnsi="仿宋" w:hint="eastAsia"/>
          <w:bCs/>
          <w:sz w:val="32"/>
          <w:szCs w:val="32"/>
        </w:rPr>
        <w:t>：上海国家会计学院教授，博士生导师，</w:t>
      </w:r>
      <w:r w:rsidRPr="00500014">
        <w:rPr>
          <w:rFonts w:ascii="仿宋" w:eastAsia="仿宋" w:hAnsi="仿宋" w:hint="eastAsia"/>
          <w:bCs/>
          <w:sz w:val="32"/>
          <w:szCs w:val="32"/>
        </w:rPr>
        <w:lastRenderedPageBreak/>
        <w:t>智能财务研究院院长，国务院政府特殊津贴专家。兼任中国总会计师协会智能财务专业委员会主任委员，中国会计学会常务理事，全国会计信息化标准化技术委员会委员，上海市会计学会副会长。</w:t>
      </w:r>
    </w:p>
    <w:p w14:paraId="0B638A0E" w14:textId="1F3C5FC9" w:rsidR="002315B1" w:rsidRPr="00500014" w:rsidRDefault="00000000" w:rsidP="00500014">
      <w:pPr>
        <w:widowControl/>
        <w:spacing w:line="360" w:lineRule="auto"/>
        <w:jc w:val="left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/>
          <w:sz w:val="32"/>
          <w:szCs w:val="32"/>
        </w:rPr>
        <w:t>付建华：</w:t>
      </w:r>
      <w:r w:rsidRPr="00500014">
        <w:rPr>
          <w:rFonts w:ascii="仿宋" w:eastAsia="仿宋" w:hAnsi="仿宋" w:hint="eastAsia"/>
          <w:bCs/>
          <w:sz w:val="32"/>
          <w:szCs w:val="32"/>
        </w:rPr>
        <w:t>用友网络副总裁、数智财务解决方案事业部总经理，中国总会计师协会特级管理会计师，财政部第二届/第三届管理会计咨询特聘专家，中国总会计师协会理事/信息化分会副会长，中国管理会计50人论坛成员，上海国家会计学院智能财务研究中心联席院长，中央财经大学客座教授，中国人民大学商学院客座教授，中国注册会计师。</w:t>
      </w:r>
    </w:p>
    <w:p w14:paraId="7F751825" w14:textId="0BFE6280" w:rsidR="00FE530D" w:rsidRPr="00500014" w:rsidRDefault="00FE530D" w:rsidP="00500014">
      <w:pPr>
        <w:widowControl/>
        <w:spacing w:line="360" w:lineRule="auto"/>
        <w:jc w:val="left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杨寅：</w:t>
      </w:r>
      <w:r w:rsidR="00221D76" w:rsidRPr="00500014">
        <w:rPr>
          <w:rFonts w:ascii="仿宋" w:eastAsia="仿宋" w:hAnsi="仿宋"/>
          <w:bCs/>
          <w:sz w:val="32"/>
          <w:szCs w:val="32"/>
        </w:rPr>
        <w:t>上海国家会计学院教授，博士生导师，华中科技大学博士，上海国家会计学院与上海财经大学联合培养工商管理博士后，财政部财政大数据人才库专家、中总协智能财务专业委员会委员、智能财务研究院秘书长。为总会高端央企班、省市企业会计领军人才等提供了财务共享服务建设实践、智能财务建设与实践、财务数智化转型、业财融合、司库管理等高端课程。长期为大中型企业提供咨询服务。</w:t>
      </w:r>
    </w:p>
    <w:p w14:paraId="2C457E76" w14:textId="5E474816" w:rsidR="00FE530D" w:rsidRPr="00500014" w:rsidRDefault="00FE530D" w:rsidP="00500014">
      <w:pPr>
        <w:widowControl/>
        <w:spacing w:line="360" w:lineRule="auto"/>
        <w:jc w:val="left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金晔：</w:t>
      </w:r>
      <w:r w:rsidR="004E232F" w:rsidRPr="00500014">
        <w:rPr>
          <w:rFonts w:ascii="仿宋" w:eastAsia="仿宋" w:hAnsi="仿宋"/>
          <w:bCs/>
          <w:sz w:val="32"/>
          <w:szCs w:val="32"/>
        </w:rPr>
        <w:t>用友网络财务共享领域高级专家。曾任职GE、埃森哲、江森自控、平安集团等知名企业，拥有20多年世界500强企业财务领域及共享服务中心的咨询、建设、运营经验。</w:t>
      </w:r>
    </w:p>
    <w:p w14:paraId="73B861DF" w14:textId="6587DB3D" w:rsidR="00011C53" w:rsidRPr="00500014" w:rsidRDefault="00011C53" w:rsidP="00500014">
      <w:pPr>
        <w:widowControl/>
        <w:spacing w:line="360" w:lineRule="auto"/>
        <w:jc w:val="left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以及其他资深专家。</w:t>
      </w:r>
    </w:p>
    <w:p w14:paraId="04B401D3" w14:textId="77777777" w:rsidR="002315B1" w:rsidRPr="00500014" w:rsidRDefault="00000000" w:rsidP="00500014">
      <w:pPr>
        <w:pStyle w:val="10"/>
        <w:spacing w:beforeLines="100" w:before="312" w:afterLines="100" w:after="312" w:line="360" w:lineRule="auto"/>
        <w:rPr>
          <w:rFonts w:ascii="仿宋" w:eastAsia="仿宋" w:hAnsi="仿宋"/>
          <w:b/>
          <w:color w:val="000000"/>
          <w:sz w:val="32"/>
          <w:szCs w:val="32"/>
        </w:rPr>
      </w:pPr>
      <w:r w:rsidRPr="00500014">
        <w:rPr>
          <w:rFonts w:ascii="仿宋" w:eastAsia="仿宋" w:hAnsi="仿宋" w:hint="eastAsia"/>
          <w:b/>
          <w:color w:val="000000"/>
          <w:sz w:val="32"/>
          <w:szCs w:val="32"/>
        </w:rPr>
        <w:t>六、收费标准</w:t>
      </w:r>
    </w:p>
    <w:p w14:paraId="08B6A641" w14:textId="6A335FD5" w:rsidR="002315B1" w:rsidRPr="00500014" w:rsidRDefault="00000000" w:rsidP="00500014">
      <w:pPr>
        <w:pStyle w:val="10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lastRenderedPageBreak/>
        <w:t>1.培训费：</w:t>
      </w:r>
      <w:r w:rsidR="000710E8" w:rsidRPr="00500014">
        <w:rPr>
          <w:rFonts w:ascii="仿宋" w:eastAsia="仿宋" w:hAnsi="仿宋" w:hint="eastAsia"/>
          <w:bCs/>
          <w:sz w:val="32"/>
          <w:szCs w:val="32"/>
        </w:rPr>
        <w:t>7800</w:t>
      </w:r>
      <w:r w:rsidRPr="00500014">
        <w:rPr>
          <w:rFonts w:ascii="仿宋" w:eastAsia="仿宋" w:hAnsi="仿宋" w:hint="eastAsia"/>
          <w:bCs/>
          <w:sz w:val="32"/>
          <w:szCs w:val="32"/>
        </w:rPr>
        <w:t>元/人。</w:t>
      </w:r>
    </w:p>
    <w:p w14:paraId="6214B5FC" w14:textId="77777777" w:rsidR="002315B1" w:rsidRPr="00500014" w:rsidRDefault="00000000" w:rsidP="00500014">
      <w:pPr>
        <w:pStyle w:val="10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2.食宿统一安排，费用自理，具体标准以开课通知为准。</w:t>
      </w:r>
    </w:p>
    <w:p w14:paraId="4F9666BD" w14:textId="77777777" w:rsidR="002315B1" w:rsidRPr="00500014" w:rsidRDefault="00000000" w:rsidP="00500014">
      <w:pPr>
        <w:pStyle w:val="10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3.费用支付方式：培训费由上海国家会计学院收取，支付宝/微信扫码、汇款。食宿费由酒店收取，现场支付。</w:t>
      </w:r>
    </w:p>
    <w:p w14:paraId="57F04F41" w14:textId="77777777" w:rsidR="002315B1" w:rsidRPr="00500014" w:rsidRDefault="00000000" w:rsidP="00500014">
      <w:pPr>
        <w:pStyle w:val="10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4.培训费发票由学院提供，食宿费发票由酒店提供。</w:t>
      </w:r>
    </w:p>
    <w:p w14:paraId="391D4E59" w14:textId="77777777" w:rsidR="002315B1" w:rsidRPr="00500014" w:rsidRDefault="00000000" w:rsidP="00500014">
      <w:pPr>
        <w:pStyle w:val="10"/>
        <w:spacing w:beforeLines="100" w:before="312" w:afterLines="100" w:after="312" w:line="360" w:lineRule="auto"/>
        <w:rPr>
          <w:rFonts w:ascii="仿宋" w:eastAsia="仿宋" w:hAnsi="仿宋"/>
          <w:b/>
          <w:color w:val="000000"/>
          <w:sz w:val="32"/>
          <w:szCs w:val="32"/>
        </w:rPr>
      </w:pPr>
      <w:r w:rsidRPr="00500014">
        <w:rPr>
          <w:rFonts w:ascii="仿宋" w:eastAsia="仿宋" w:hAnsi="仿宋" w:hint="eastAsia"/>
          <w:b/>
          <w:color w:val="000000"/>
          <w:sz w:val="32"/>
          <w:szCs w:val="32"/>
        </w:rPr>
        <w:t>七、结业证书</w:t>
      </w:r>
    </w:p>
    <w:p w14:paraId="34538F17" w14:textId="77777777" w:rsidR="002315B1" w:rsidRPr="00500014" w:rsidRDefault="00000000" w:rsidP="00500014">
      <w:pPr>
        <w:pStyle w:val="10"/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500014">
        <w:rPr>
          <w:rFonts w:ascii="仿宋" w:eastAsia="仿宋" w:hAnsi="仿宋" w:hint="eastAsia"/>
          <w:bCs/>
          <w:sz w:val="32"/>
          <w:szCs w:val="32"/>
        </w:rPr>
        <w:t>培训班结束后由学院颁发结业证书，并注明学时。继续教育学时认定事宜，烦请学员咨询当地主管部门。</w:t>
      </w:r>
    </w:p>
    <w:p w14:paraId="04A52845" w14:textId="77777777" w:rsidR="002315B1" w:rsidRPr="00500014" w:rsidRDefault="00000000" w:rsidP="00500014">
      <w:pPr>
        <w:pStyle w:val="10"/>
        <w:spacing w:beforeLines="100" w:before="312" w:afterLines="100" w:after="312" w:line="360" w:lineRule="auto"/>
        <w:rPr>
          <w:rFonts w:ascii="仿宋" w:eastAsia="仿宋" w:hAnsi="仿宋"/>
          <w:b/>
          <w:color w:val="000000"/>
          <w:sz w:val="32"/>
          <w:szCs w:val="32"/>
        </w:rPr>
      </w:pPr>
      <w:r w:rsidRPr="00500014">
        <w:rPr>
          <w:rFonts w:ascii="仿宋" w:eastAsia="仿宋" w:hAnsi="仿宋" w:hint="eastAsia"/>
          <w:b/>
          <w:color w:val="000000"/>
          <w:sz w:val="32"/>
          <w:szCs w:val="32"/>
        </w:rPr>
        <w:t>八、报名咨询</w:t>
      </w:r>
    </w:p>
    <w:p w14:paraId="4F069A69" w14:textId="77777777" w:rsidR="002315B1" w:rsidRPr="00500014" w:rsidRDefault="00000000" w:rsidP="00500014">
      <w:pPr>
        <w:spacing w:line="360" w:lineRule="auto"/>
        <w:rPr>
          <w:rFonts w:ascii="仿宋" w:eastAsia="仿宋" w:hAnsi="仿宋"/>
          <w:sz w:val="32"/>
          <w:szCs w:val="32"/>
        </w:rPr>
      </w:pPr>
      <w:bookmarkStart w:id="1" w:name="_Hlk60931684"/>
      <w:r w:rsidRPr="00500014">
        <w:rPr>
          <w:rFonts w:ascii="仿宋" w:eastAsia="仿宋" w:hAnsi="仿宋" w:hint="eastAsia"/>
          <w:sz w:val="32"/>
          <w:szCs w:val="32"/>
        </w:rPr>
        <w:t>请参加人员填写《报名表》（附后）回传至招生联系人，我们将在开课前五天发送《开课通知》。</w:t>
      </w:r>
    </w:p>
    <w:p w14:paraId="4B5E8297" w14:textId="77777777" w:rsidR="002315B1" w:rsidRPr="00500014" w:rsidRDefault="00000000" w:rsidP="00500014">
      <w:pPr>
        <w:spacing w:line="360" w:lineRule="auto"/>
        <w:rPr>
          <w:rFonts w:ascii="仿宋" w:eastAsia="仿宋" w:hAnsi="仿宋"/>
          <w:sz w:val="32"/>
          <w:szCs w:val="32"/>
        </w:rPr>
      </w:pPr>
      <w:r w:rsidRPr="00500014">
        <w:rPr>
          <w:rFonts w:ascii="仿宋" w:eastAsia="仿宋" w:hAnsi="仿宋" w:hint="eastAsia"/>
          <w:sz w:val="32"/>
          <w:szCs w:val="32"/>
        </w:rPr>
        <w:t>报名联系</w:t>
      </w:r>
    </w:p>
    <w:p w14:paraId="03C4A989" w14:textId="77777777" w:rsidR="002315B1" w:rsidRPr="00500014" w:rsidRDefault="00000000" w:rsidP="00500014">
      <w:pPr>
        <w:spacing w:line="360" w:lineRule="auto"/>
        <w:rPr>
          <w:rFonts w:ascii="仿宋" w:eastAsia="仿宋" w:hAnsi="仿宋"/>
          <w:sz w:val="32"/>
          <w:szCs w:val="32"/>
        </w:rPr>
      </w:pPr>
      <w:r w:rsidRPr="00500014">
        <w:rPr>
          <w:rFonts w:ascii="仿宋" w:eastAsia="仿宋" w:hAnsi="仿宋" w:hint="eastAsia"/>
          <w:sz w:val="32"/>
          <w:szCs w:val="32"/>
        </w:rPr>
        <w:t>联系人：黄老师</w:t>
      </w:r>
      <w:r w:rsidRPr="00500014">
        <w:rPr>
          <w:rFonts w:ascii="仿宋" w:eastAsia="仿宋" w:hAnsi="仿宋"/>
          <w:sz w:val="32"/>
          <w:szCs w:val="32"/>
        </w:rPr>
        <w:t>18610843353（</w:t>
      </w:r>
      <w:r w:rsidRPr="00500014">
        <w:rPr>
          <w:rFonts w:ascii="仿宋" w:eastAsia="仿宋" w:hAnsi="仿宋" w:hint="eastAsia"/>
          <w:sz w:val="32"/>
          <w:szCs w:val="32"/>
        </w:rPr>
        <w:t>同微信）</w:t>
      </w:r>
    </w:p>
    <w:p w14:paraId="2AA8959B" w14:textId="77777777" w:rsidR="002315B1" w:rsidRPr="00500014" w:rsidRDefault="00000000" w:rsidP="00500014">
      <w:pPr>
        <w:spacing w:line="360" w:lineRule="auto"/>
        <w:rPr>
          <w:rFonts w:ascii="仿宋" w:eastAsia="仿宋" w:hAnsi="仿宋"/>
          <w:sz w:val="32"/>
          <w:szCs w:val="32"/>
        </w:rPr>
      </w:pPr>
      <w:r w:rsidRPr="00500014">
        <w:rPr>
          <w:rFonts w:ascii="仿宋" w:eastAsia="仿宋" w:hAnsi="仿宋" w:hint="eastAsia"/>
          <w:sz w:val="32"/>
          <w:szCs w:val="32"/>
        </w:rPr>
        <w:t>邮箱：</w:t>
      </w:r>
      <w:hyperlink r:id="rId6" w:history="1">
        <w:r w:rsidR="002315B1" w:rsidRPr="00500014">
          <w:rPr>
            <w:rStyle w:val="aa"/>
            <w:rFonts w:ascii="仿宋" w:eastAsia="仿宋" w:hAnsi="仿宋"/>
            <w:sz w:val="32"/>
            <w:szCs w:val="32"/>
          </w:rPr>
          <w:t>284828890@qq.com</w:t>
        </w:r>
      </w:hyperlink>
      <w:bookmarkEnd w:id="1"/>
    </w:p>
    <w:p w14:paraId="208034ED" w14:textId="77777777" w:rsidR="002315B1" w:rsidRPr="00500014" w:rsidRDefault="00000000" w:rsidP="00500014">
      <w:pPr>
        <w:spacing w:line="360" w:lineRule="auto"/>
        <w:rPr>
          <w:rFonts w:ascii="仿宋" w:eastAsia="仿宋" w:hAnsi="仿宋"/>
          <w:sz w:val="32"/>
          <w:szCs w:val="32"/>
        </w:rPr>
      </w:pPr>
      <w:r w:rsidRPr="00500014">
        <w:rPr>
          <w:rFonts w:ascii="仿宋" w:eastAsia="仿宋" w:hAnsi="仿宋" w:hint="eastAsia"/>
          <w:sz w:val="32"/>
          <w:szCs w:val="32"/>
        </w:rPr>
        <w:t>课程咨询</w:t>
      </w:r>
    </w:p>
    <w:p w14:paraId="717B24DD" w14:textId="77777777" w:rsidR="002315B1" w:rsidRPr="00500014" w:rsidRDefault="00000000" w:rsidP="00500014">
      <w:pPr>
        <w:spacing w:line="360" w:lineRule="auto"/>
        <w:rPr>
          <w:rFonts w:ascii="仿宋" w:eastAsia="仿宋" w:hAnsi="仿宋"/>
          <w:sz w:val="32"/>
          <w:szCs w:val="32"/>
        </w:rPr>
      </w:pPr>
      <w:r w:rsidRPr="00500014">
        <w:rPr>
          <w:rFonts w:ascii="仿宋" w:eastAsia="仿宋" w:hAnsi="仿宋" w:hint="eastAsia"/>
          <w:sz w:val="32"/>
          <w:szCs w:val="32"/>
        </w:rPr>
        <w:t>联系人：曹老师 021-</w:t>
      </w:r>
      <w:r w:rsidRPr="00500014">
        <w:rPr>
          <w:rFonts w:ascii="仿宋" w:eastAsia="仿宋" w:hAnsi="仿宋"/>
          <w:sz w:val="32"/>
          <w:szCs w:val="32"/>
        </w:rPr>
        <w:t>39768032</w:t>
      </w:r>
    </w:p>
    <w:p w14:paraId="1C42180A" w14:textId="77777777" w:rsidR="002315B1" w:rsidRPr="00500014" w:rsidRDefault="00000000" w:rsidP="00500014">
      <w:pPr>
        <w:spacing w:line="360" w:lineRule="auto"/>
        <w:rPr>
          <w:rFonts w:ascii="仿宋" w:eastAsia="仿宋" w:hAnsi="仿宋"/>
          <w:sz w:val="32"/>
          <w:szCs w:val="32"/>
        </w:rPr>
      </w:pPr>
      <w:r w:rsidRPr="00500014">
        <w:rPr>
          <w:rFonts w:ascii="仿宋" w:eastAsia="仿宋" w:hAnsi="仿宋" w:hint="eastAsia"/>
          <w:sz w:val="32"/>
          <w:szCs w:val="32"/>
        </w:rPr>
        <w:t>邮箱：</w:t>
      </w:r>
      <w:hyperlink r:id="rId7" w:history="1">
        <w:r w:rsidR="002315B1" w:rsidRPr="00500014">
          <w:rPr>
            <w:rStyle w:val="aa"/>
            <w:rFonts w:ascii="仿宋" w:eastAsia="仿宋" w:hAnsi="仿宋" w:hint="eastAsia"/>
            <w:sz w:val="32"/>
            <w:szCs w:val="32"/>
          </w:rPr>
          <w:t>qiaobocao@snai.edu</w:t>
        </w:r>
      </w:hyperlink>
    </w:p>
    <w:p w14:paraId="2EA104E3" w14:textId="77777777" w:rsidR="002315B1" w:rsidRPr="00500014" w:rsidRDefault="00000000" w:rsidP="00500014">
      <w:pPr>
        <w:widowControl/>
        <w:tabs>
          <w:tab w:val="center" w:pos="4766"/>
          <w:tab w:val="left" w:pos="6716"/>
        </w:tabs>
        <w:spacing w:line="360" w:lineRule="auto"/>
        <w:jc w:val="left"/>
        <w:rPr>
          <w:rFonts w:ascii="仿宋" w:eastAsia="仿宋" w:hAnsi="仿宋" w:cs="微软雅黑"/>
          <w:b/>
          <w:bCs/>
          <w:color w:val="000000"/>
          <w:sz w:val="32"/>
          <w:szCs w:val="32"/>
        </w:rPr>
      </w:pPr>
      <w:r w:rsidRPr="00500014">
        <w:rPr>
          <w:rFonts w:ascii="仿宋" w:eastAsia="仿宋" w:hAnsi="仿宋" w:cs="微软雅黑"/>
          <w:b/>
          <w:bCs/>
          <w:color w:val="000000"/>
          <w:sz w:val="32"/>
          <w:szCs w:val="32"/>
        </w:rPr>
        <w:br w:type="page"/>
      </w:r>
      <w:r w:rsidRPr="00500014">
        <w:rPr>
          <w:rFonts w:ascii="仿宋" w:eastAsia="仿宋" w:hAnsi="仿宋" w:cs="微软雅黑" w:hint="eastAsia"/>
          <w:b/>
          <w:bCs/>
          <w:color w:val="000000"/>
          <w:sz w:val="32"/>
          <w:szCs w:val="32"/>
        </w:rPr>
        <w:lastRenderedPageBreak/>
        <w:t>附件二：</w:t>
      </w:r>
    </w:p>
    <w:p w14:paraId="7245365A" w14:textId="77777777" w:rsidR="002315B1" w:rsidRPr="00500014" w:rsidRDefault="002315B1" w:rsidP="00500014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微软雅黑"/>
          <w:b/>
          <w:bCs/>
          <w:color w:val="000000"/>
          <w:sz w:val="32"/>
          <w:szCs w:val="32"/>
        </w:rPr>
      </w:pPr>
    </w:p>
    <w:p w14:paraId="64431C3F" w14:textId="77777777" w:rsidR="002315B1" w:rsidRPr="00500014" w:rsidRDefault="00000000" w:rsidP="00500014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微软雅黑"/>
          <w:b/>
          <w:bCs/>
          <w:color w:val="000000"/>
          <w:sz w:val="32"/>
          <w:szCs w:val="32"/>
        </w:rPr>
      </w:pPr>
      <w:r w:rsidRPr="00500014">
        <w:rPr>
          <w:rFonts w:ascii="仿宋" w:eastAsia="仿宋" w:hAnsi="仿宋" w:cs="微软雅黑" w:hint="eastAsia"/>
          <w:b/>
          <w:bCs/>
          <w:color w:val="000000"/>
          <w:sz w:val="32"/>
          <w:szCs w:val="32"/>
        </w:rPr>
        <w:t>上海国家会计学院</w:t>
      </w:r>
    </w:p>
    <w:p w14:paraId="7D9F78F8" w14:textId="77777777" w:rsidR="002315B1" w:rsidRPr="00500014" w:rsidRDefault="00000000" w:rsidP="00500014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微软雅黑"/>
          <w:b/>
          <w:bCs/>
          <w:color w:val="000000"/>
          <w:sz w:val="32"/>
          <w:szCs w:val="32"/>
        </w:rPr>
      </w:pPr>
      <w:bookmarkStart w:id="2" w:name="_Hlk60931668"/>
      <w:r w:rsidRPr="00500014">
        <w:rPr>
          <w:rFonts w:ascii="仿宋" w:eastAsia="仿宋" w:hAnsi="仿宋" w:cs="微软雅黑" w:hint="eastAsia"/>
          <w:b/>
          <w:bCs/>
          <w:color w:val="000000"/>
          <w:sz w:val="32"/>
          <w:szCs w:val="32"/>
        </w:rPr>
        <w:t>“推动企业加强财务数智化转型升级”</w:t>
      </w:r>
    </w:p>
    <w:p w14:paraId="69F0CB5C" w14:textId="77777777" w:rsidR="002315B1" w:rsidRPr="00500014" w:rsidRDefault="00000000" w:rsidP="00500014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微软雅黑"/>
          <w:b/>
          <w:bCs/>
          <w:color w:val="000000"/>
          <w:sz w:val="32"/>
          <w:szCs w:val="32"/>
        </w:rPr>
      </w:pPr>
      <w:r w:rsidRPr="00500014">
        <w:rPr>
          <w:rFonts w:ascii="仿宋" w:eastAsia="仿宋" w:hAnsi="仿宋" w:cs="微软雅黑" w:hint="eastAsia"/>
          <w:b/>
          <w:bCs/>
          <w:color w:val="000000"/>
          <w:sz w:val="32"/>
          <w:szCs w:val="32"/>
        </w:rPr>
        <w:t>研修班报名回执表</w:t>
      </w:r>
    </w:p>
    <w:p w14:paraId="55B67FA2" w14:textId="77777777" w:rsidR="002315B1" w:rsidRDefault="002315B1">
      <w:pPr>
        <w:widowControl/>
        <w:tabs>
          <w:tab w:val="center" w:pos="4766"/>
          <w:tab w:val="left" w:pos="6716"/>
        </w:tabs>
        <w:spacing w:line="440" w:lineRule="exact"/>
        <w:jc w:val="center"/>
        <w:rPr>
          <w:rFonts w:ascii="宋体" w:hAnsi="宋体" w:cs="微软雅黑"/>
          <w:b/>
          <w:bCs/>
          <w:color w:val="000000"/>
          <w:sz w:val="36"/>
          <w:szCs w:val="36"/>
        </w:rPr>
      </w:pPr>
    </w:p>
    <w:tbl>
      <w:tblPr>
        <w:tblpPr w:leftFromText="180" w:rightFromText="180" w:vertAnchor="text" w:horzAnchor="page" w:tblpX="1455" w:tblpY="15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767"/>
        <w:gridCol w:w="368"/>
        <w:gridCol w:w="699"/>
        <w:gridCol w:w="1102"/>
        <w:gridCol w:w="467"/>
        <w:gridCol w:w="1275"/>
        <w:gridCol w:w="606"/>
        <w:gridCol w:w="812"/>
        <w:gridCol w:w="1843"/>
      </w:tblGrid>
      <w:tr w:rsidR="002315B1" w14:paraId="507E945B" w14:textId="77777777">
        <w:trPr>
          <w:trHeight w:val="64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2"/>
          <w:p w14:paraId="554B4351" w14:textId="77777777" w:rsidR="002315B1" w:rsidRPr="00500014" w:rsidRDefault="00000000">
            <w:pPr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00014">
              <w:rPr>
                <w:rFonts w:ascii="仿宋" w:eastAsia="仿宋" w:hAnsi="仿宋" w:hint="eastAsia"/>
                <w:b/>
                <w:color w:val="000000"/>
                <w:szCs w:val="21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24F9F" w14:textId="77777777" w:rsidR="002315B1" w:rsidRPr="00500014" w:rsidRDefault="002315B1">
            <w:pPr>
              <w:wordWrap w:val="0"/>
              <w:autoSpaceDN w:val="0"/>
              <w:ind w:right="960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4E65" w14:textId="77777777" w:rsidR="002315B1" w:rsidRPr="00500014" w:rsidRDefault="00000000">
            <w:pPr>
              <w:wordWrap w:val="0"/>
              <w:autoSpaceDN w:val="0"/>
              <w:ind w:right="211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500014">
              <w:rPr>
                <w:rFonts w:ascii="仿宋" w:eastAsia="仿宋" w:hAnsi="仿宋" w:hint="eastAsia"/>
                <w:b/>
                <w:color w:val="000000"/>
                <w:szCs w:val="21"/>
              </w:rPr>
              <w:t>单位所在地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450B" w14:textId="77777777" w:rsidR="002315B1" w:rsidRPr="00500014" w:rsidRDefault="00000000">
            <w:pPr>
              <w:wordWrap w:val="0"/>
              <w:autoSpaceDN w:val="0"/>
              <w:ind w:right="221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500014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  </w:t>
            </w:r>
            <w:r w:rsidRPr="00500014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省</w:t>
            </w:r>
            <w:r w:rsidRPr="00500014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 </w:t>
            </w:r>
            <w:r w:rsidRPr="00500014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市</w:t>
            </w:r>
          </w:p>
        </w:tc>
      </w:tr>
      <w:tr w:rsidR="002315B1" w14:paraId="7F31288C" w14:textId="77777777">
        <w:trPr>
          <w:trHeight w:val="58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E4D56" w14:textId="77777777" w:rsidR="002315B1" w:rsidRPr="0050001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00014">
              <w:rPr>
                <w:rFonts w:ascii="仿宋" w:eastAsia="仿宋" w:hAnsi="仿宋"/>
                <w:b/>
                <w:color w:val="000000"/>
                <w:szCs w:val="21"/>
              </w:rPr>
              <w:t>联系人</w:t>
            </w:r>
            <w:r w:rsidRPr="00500014">
              <w:rPr>
                <w:rFonts w:ascii="仿宋" w:eastAsia="仿宋" w:hAnsi="仿宋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9B3C1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1F94F" w14:textId="77777777" w:rsidR="002315B1" w:rsidRPr="0050001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500014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31D4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5B98" w14:textId="77777777" w:rsidR="002315B1" w:rsidRPr="0050001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500014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BE4C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2315B1" w14:paraId="2D4E96C2" w14:textId="77777777">
        <w:trPr>
          <w:trHeight w:val="61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72E1" w14:textId="77777777" w:rsidR="002315B1" w:rsidRPr="0050001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500014">
              <w:rPr>
                <w:rFonts w:ascii="仿宋" w:eastAsia="仿宋" w:hAnsi="仿宋" w:hint="eastAsia"/>
                <w:b/>
                <w:color w:val="000000"/>
                <w:szCs w:val="21"/>
              </w:rPr>
              <w:t>学员姓名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CEA7D" w14:textId="77777777" w:rsidR="002315B1" w:rsidRPr="0050001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  <w:r w:rsidRPr="00500014"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CCBED" w14:textId="77777777" w:rsidR="002315B1" w:rsidRPr="0050001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500014">
              <w:rPr>
                <w:rFonts w:ascii="仿宋" w:eastAsia="仿宋" w:hAnsi="仿宋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0927" w14:textId="77777777" w:rsidR="002315B1" w:rsidRPr="0050001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500014">
              <w:rPr>
                <w:rFonts w:ascii="仿宋" w:eastAsia="仿宋" w:hAnsi="仿宋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1700" w14:textId="77777777" w:rsidR="002315B1" w:rsidRPr="0050001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500014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422E" w14:textId="77777777" w:rsidR="002315B1" w:rsidRPr="0050001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500014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</w:tr>
      <w:tr w:rsidR="002315B1" w14:paraId="7B3B2FA6" w14:textId="77777777">
        <w:trPr>
          <w:trHeight w:val="61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A6539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9FFE5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AB2E9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4965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7CBC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185A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2315B1" w14:paraId="415038B8" w14:textId="77777777">
        <w:trPr>
          <w:trHeight w:val="61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FF65B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CF10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64FA8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DEBC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B20F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A22C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2315B1" w14:paraId="6CCF4352" w14:textId="77777777">
        <w:trPr>
          <w:trHeight w:val="61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B04E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4626C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0AB03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93DD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7634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7877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2315B1" w14:paraId="7FCFC9B9" w14:textId="77777777">
        <w:trPr>
          <w:trHeight w:val="61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695AD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8F57A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04D1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81F2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E75A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1147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2315B1" w14:paraId="1B9A4100" w14:textId="77777777">
        <w:trPr>
          <w:trHeight w:val="61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AC500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8883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5D891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F763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5A18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2F59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2315B1" w14:paraId="36188107" w14:textId="77777777">
        <w:trPr>
          <w:trHeight w:val="61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C6469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4C797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9D594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3EC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E09A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52CE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2315B1" w14:paraId="726D6C5C" w14:textId="77777777">
        <w:trPr>
          <w:trHeight w:val="61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ABB5D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2C61C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70C85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16D1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3B38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D7BF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2315B1" w14:paraId="0F853E42" w14:textId="77777777">
        <w:trPr>
          <w:trHeight w:val="61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30B8B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EB2BB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B84AE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CB65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C6C5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4EAD" w14:textId="77777777" w:rsidR="002315B1" w:rsidRPr="00500014" w:rsidRDefault="002315B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2315B1" w14:paraId="17247565" w14:textId="77777777">
        <w:trPr>
          <w:trHeight w:val="1296"/>
        </w:trPr>
        <w:tc>
          <w:tcPr>
            <w:tcW w:w="4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223AD" w14:textId="77777777" w:rsidR="002315B1" w:rsidRPr="0050001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500014">
              <w:rPr>
                <w:rFonts w:ascii="仿宋" w:eastAsia="仿宋" w:hAnsi="仿宋" w:hint="eastAsia"/>
                <w:b/>
                <w:color w:val="000000"/>
                <w:szCs w:val="21"/>
              </w:rPr>
              <w:t>报名程序：</w:t>
            </w:r>
          </w:p>
          <w:p w14:paraId="1E0F5215" w14:textId="77777777" w:rsidR="002315B1" w:rsidRPr="00500014" w:rsidRDefault="00000000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500014">
              <w:rPr>
                <w:rFonts w:ascii="仿宋" w:eastAsia="仿宋" w:hAnsi="仿宋" w:hint="eastAsia"/>
                <w:bCs/>
                <w:color w:val="000000"/>
                <w:szCs w:val="21"/>
              </w:rPr>
              <w:t>培训费支付：刷卡</w:t>
            </w:r>
            <w:r w:rsidRPr="00500014">
              <w:rPr>
                <w:rFonts w:ascii="仿宋" w:eastAsia="仿宋" w:hAnsi="仿宋"/>
                <w:bCs/>
                <w:color w:val="000000"/>
                <w:szCs w:val="21"/>
              </w:rPr>
              <w:t>/</w:t>
            </w:r>
            <w:r w:rsidRPr="00500014">
              <w:rPr>
                <w:rFonts w:ascii="仿宋" w:eastAsia="仿宋" w:hAnsi="仿宋" w:hint="eastAsia"/>
                <w:bCs/>
                <w:color w:val="000000"/>
                <w:szCs w:val="21"/>
              </w:rPr>
              <w:t>支付宝</w:t>
            </w:r>
            <w:r w:rsidRPr="00500014">
              <w:rPr>
                <w:rFonts w:ascii="仿宋" w:eastAsia="仿宋" w:hAnsi="仿宋"/>
                <w:bCs/>
                <w:color w:val="000000"/>
                <w:szCs w:val="21"/>
              </w:rPr>
              <w:t>/</w:t>
            </w:r>
            <w:r w:rsidRPr="00500014">
              <w:rPr>
                <w:rFonts w:ascii="仿宋" w:eastAsia="仿宋" w:hAnsi="仿宋" w:hint="eastAsia"/>
                <w:bCs/>
                <w:color w:val="000000"/>
                <w:szCs w:val="21"/>
              </w:rPr>
              <w:t>微信</w:t>
            </w:r>
            <w:r w:rsidRPr="00500014">
              <w:rPr>
                <w:rFonts w:ascii="仿宋" w:eastAsia="仿宋" w:hAnsi="仿宋"/>
                <w:bCs/>
                <w:color w:val="000000"/>
                <w:szCs w:val="21"/>
              </w:rPr>
              <w:t>/</w:t>
            </w:r>
            <w:r w:rsidRPr="00500014">
              <w:rPr>
                <w:rFonts w:ascii="仿宋" w:eastAsia="仿宋" w:hAnsi="仿宋" w:hint="eastAsia"/>
                <w:bCs/>
                <w:color w:val="000000"/>
                <w:szCs w:val="21"/>
              </w:rPr>
              <w:t>汇款，其中院外培训不支持刷卡。食宿费现场交纳。</w:t>
            </w:r>
          </w:p>
        </w:tc>
        <w:tc>
          <w:tcPr>
            <w:tcW w:w="5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CA5E0" w14:textId="77777777" w:rsidR="002315B1" w:rsidRPr="0050001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500014">
              <w:rPr>
                <w:rFonts w:ascii="仿宋" w:eastAsia="仿宋" w:hAnsi="仿宋" w:hint="eastAsia"/>
                <w:b/>
                <w:color w:val="000000"/>
                <w:szCs w:val="21"/>
              </w:rPr>
              <w:t>学院账户：</w:t>
            </w:r>
          </w:p>
          <w:p w14:paraId="62046FB2" w14:textId="77777777" w:rsidR="002315B1" w:rsidRPr="0050001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500014">
              <w:rPr>
                <w:rFonts w:ascii="仿宋" w:eastAsia="仿宋" w:hAnsi="仿宋" w:hint="eastAsia"/>
                <w:bCs/>
                <w:color w:val="000000"/>
                <w:szCs w:val="21"/>
              </w:rPr>
              <w:t>学院开户行：中国建设银行上海徐泾支行</w:t>
            </w:r>
          </w:p>
          <w:p w14:paraId="5F3DDA07" w14:textId="77777777" w:rsidR="002315B1" w:rsidRPr="0050001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500014">
              <w:rPr>
                <w:rFonts w:ascii="仿宋" w:eastAsia="仿宋" w:hAnsi="仿宋" w:hint="eastAsia"/>
                <w:bCs/>
                <w:color w:val="000000"/>
                <w:szCs w:val="21"/>
              </w:rPr>
              <w:t>单位名称：上海国家会计学院</w:t>
            </w:r>
          </w:p>
          <w:p w14:paraId="62E21AA1" w14:textId="77777777" w:rsidR="002315B1" w:rsidRPr="0050001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500014">
              <w:rPr>
                <w:rFonts w:ascii="仿宋" w:eastAsia="仿宋" w:hAnsi="仿宋" w:hint="eastAsia"/>
                <w:bCs/>
                <w:color w:val="000000"/>
                <w:szCs w:val="21"/>
              </w:rPr>
              <w:t>汇款账号：</w:t>
            </w:r>
            <w:r w:rsidRPr="00500014">
              <w:rPr>
                <w:rFonts w:ascii="仿宋" w:eastAsia="仿宋" w:hAnsi="仿宋"/>
                <w:bCs/>
                <w:color w:val="000000"/>
                <w:szCs w:val="21"/>
              </w:rPr>
              <w:t>31001984300059768088</w:t>
            </w:r>
          </w:p>
        </w:tc>
      </w:tr>
      <w:tr w:rsidR="002315B1" w14:paraId="06D2E1EE" w14:textId="77777777">
        <w:trPr>
          <w:trHeight w:val="853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87489" w14:textId="77777777" w:rsidR="002315B1" w:rsidRPr="00500014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500014">
              <w:rPr>
                <w:rFonts w:ascii="仿宋" w:eastAsia="仿宋" w:hAnsi="仿宋" w:hint="eastAsia"/>
                <w:b/>
                <w:color w:val="000000"/>
                <w:szCs w:val="21"/>
              </w:rPr>
              <w:t>报名咨询：</w:t>
            </w:r>
          </w:p>
          <w:p w14:paraId="7B5BAB98" w14:textId="77777777" w:rsidR="002315B1" w:rsidRPr="00500014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500014">
              <w:rPr>
                <w:rFonts w:ascii="仿宋" w:eastAsia="仿宋" w:hAnsi="仿宋" w:hint="eastAsia"/>
                <w:bCs/>
                <w:color w:val="000000"/>
                <w:szCs w:val="21"/>
              </w:rPr>
              <w:t>黄老师：</w:t>
            </w:r>
            <w:r w:rsidRPr="00500014">
              <w:rPr>
                <w:rFonts w:ascii="仿宋" w:eastAsia="仿宋" w:hAnsi="仿宋"/>
                <w:bCs/>
                <w:color w:val="000000"/>
                <w:szCs w:val="21"/>
              </w:rPr>
              <w:t>18610843353</w:t>
            </w:r>
            <w:r w:rsidRPr="00500014">
              <w:rPr>
                <w:rFonts w:ascii="仿宋" w:eastAsia="仿宋" w:hAnsi="仿宋" w:hint="eastAsia"/>
                <w:bCs/>
                <w:color w:val="000000"/>
                <w:szCs w:val="21"/>
              </w:rPr>
              <w:t>（同微信）</w:t>
            </w:r>
            <w:r w:rsidRPr="00500014">
              <w:rPr>
                <w:rFonts w:ascii="仿宋" w:eastAsia="仿宋" w:hAnsi="仿宋"/>
                <w:bCs/>
                <w:color w:val="000000"/>
                <w:szCs w:val="21"/>
              </w:rPr>
              <w:t xml:space="preserve">  </w:t>
            </w:r>
            <w:r w:rsidRPr="00500014">
              <w:rPr>
                <w:rFonts w:ascii="仿宋" w:eastAsia="仿宋" w:hAnsi="仿宋" w:hint="eastAsia"/>
                <w:bCs/>
                <w:color w:val="000000"/>
                <w:szCs w:val="21"/>
              </w:rPr>
              <w:t>邮箱：</w:t>
            </w:r>
            <w:r w:rsidRPr="00500014">
              <w:rPr>
                <w:rFonts w:ascii="仿宋" w:eastAsia="仿宋" w:hAnsi="仿宋"/>
                <w:bCs/>
                <w:color w:val="000000"/>
                <w:szCs w:val="21"/>
              </w:rPr>
              <w:t xml:space="preserve">284828890@qq.com </w:t>
            </w:r>
          </w:p>
        </w:tc>
      </w:tr>
    </w:tbl>
    <w:p w14:paraId="633216BD" w14:textId="77777777" w:rsidR="002315B1" w:rsidRDefault="002315B1"/>
    <w:sectPr w:rsidR="002315B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iti SC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panose1 w:val="020B0604020202020204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73D637"/>
    <w:multiLevelType w:val="singleLevel"/>
    <w:tmpl w:val="B973D63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bullet"/>
      <w:lvlText w:val=""/>
      <w:lvlJc w:val="left"/>
      <w:pPr>
        <w:ind w:left="672" w:hanging="336"/>
      </w:pPr>
      <w:rPr>
        <w:rFonts w:ascii="Wingdings" w:hAnsi="Wingdings" w:cs="Wingdings" w:hint="default"/>
        <w:spacing w:val="0"/>
      </w:rPr>
    </w:lvl>
    <w:lvl w:ilvl="1">
      <w:start w:val="1"/>
      <w:numFmt w:val="bullet"/>
      <w:lvlText w:val="¡"/>
      <w:lvlJc w:val="left"/>
      <w:pPr>
        <w:ind w:left="1092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512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32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352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772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192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612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4032" w:hanging="336"/>
      </w:pPr>
      <w:rPr>
        <w:rFonts w:ascii="Wingdings" w:hAnsi="Wingdings" w:cs="Wingdings" w:hint="default"/>
      </w:rPr>
    </w:lvl>
  </w:abstractNum>
  <w:abstractNum w:abstractNumId="2" w15:restartNumberingAfterBreak="0">
    <w:nsid w:val="C46ADEB4"/>
    <w:multiLevelType w:val="singleLevel"/>
    <w:tmpl w:val="C46ADEB4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3" w15:restartNumberingAfterBreak="0">
    <w:nsid w:val="CF092B84"/>
    <w:multiLevelType w:val="multilevel"/>
    <w:tmpl w:val="CF092B84"/>
    <w:lvl w:ilvl="0">
      <w:start w:val="1"/>
      <w:numFmt w:val="bullet"/>
      <w:lvlText w:val=""/>
      <w:lvlJc w:val="left"/>
      <w:pPr>
        <w:ind w:left="672" w:hanging="336"/>
      </w:pPr>
      <w:rPr>
        <w:rFonts w:ascii="Wingdings" w:hAnsi="Wingdings" w:cs="Wingdings" w:hint="default"/>
        <w:spacing w:val="0"/>
      </w:rPr>
    </w:lvl>
    <w:lvl w:ilvl="1">
      <w:start w:val="1"/>
      <w:numFmt w:val="bullet"/>
      <w:lvlText w:val="¡"/>
      <w:lvlJc w:val="left"/>
      <w:pPr>
        <w:ind w:left="1092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512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32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352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772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192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612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4032" w:hanging="336"/>
      </w:pPr>
      <w:rPr>
        <w:rFonts w:ascii="Wingdings" w:hAnsi="Wingdings" w:cs="Wingdings" w:hint="default"/>
      </w:rPr>
    </w:lvl>
  </w:abstractNum>
  <w:abstractNum w:abstractNumId="4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5" w15:restartNumberingAfterBreak="0">
    <w:nsid w:val="04CF66D1"/>
    <w:multiLevelType w:val="singleLevel"/>
    <w:tmpl w:val="04CF66D1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6" w15:restartNumberingAfterBreak="0">
    <w:nsid w:val="0D59329C"/>
    <w:multiLevelType w:val="singleLevel"/>
    <w:tmpl w:val="0D59329C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7" w15:restartNumberingAfterBreak="0">
    <w:nsid w:val="0E87B28B"/>
    <w:multiLevelType w:val="singleLevel"/>
    <w:tmpl w:val="0E87B28B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8" w15:restartNumberingAfterBreak="0">
    <w:nsid w:val="0FE95F85"/>
    <w:multiLevelType w:val="singleLevel"/>
    <w:tmpl w:val="0FE95F85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9" w15:restartNumberingAfterBreak="0">
    <w:nsid w:val="59ADCABA"/>
    <w:multiLevelType w:val="multilevel"/>
    <w:tmpl w:val="59ADCABA"/>
    <w:lvl w:ilvl="0">
      <w:start w:val="1"/>
      <w:numFmt w:val="bullet"/>
      <w:lvlText w:val=""/>
      <w:lvlJc w:val="left"/>
      <w:pPr>
        <w:ind w:left="672" w:hanging="336"/>
      </w:pPr>
      <w:rPr>
        <w:rFonts w:ascii="Wingdings" w:hAnsi="Wingdings" w:cs="Wingdings" w:hint="default"/>
        <w:spacing w:val="0"/>
      </w:rPr>
    </w:lvl>
    <w:lvl w:ilvl="1">
      <w:start w:val="1"/>
      <w:numFmt w:val="bullet"/>
      <w:lvlText w:val="¡"/>
      <w:lvlJc w:val="left"/>
      <w:pPr>
        <w:ind w:left="1092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512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32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352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772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192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612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4032" w:hanging="336"/>
      </w:pPr>
      <w:rPr>
        <w:rFonts w:ascii="Wingdings" w:hAnsi="Wingdings" w:cs="Wingdings" w:hint="default"/>
      </w:rPr>
    </w:lvl>
  </w:abstractNum>
  <w:num w:numId="1" w16cid:durableId="1702901768">
    <w:abstractNumId w:val="4"/>
  </w:num>
  <w:num w:numId="2" w16cid:durableId="764305963">
    <w:abstractNumId w:val="3"/>
  </w:num>
  <w:num w:numId="3" w16cid:durableId="796408642">
    <w:abstractNumId w:val="9"/>
  </w:num>
  <w:num w:numId="4" w16cid:durableId="900553882">
    <w:abstractNumId w:val="1"/>
  </w:num>
  <w:num w:numId="5" w16cid:durableId="1364936191">
    <w:abstractNumId w:val="8"/>
  </w:num>
  <w:num w:numId="6" w16cid:durableId="2089496511">
    <w:abstractNumId w:val="0"/>
  </w:num>
  <w:num w:numId="7" w16cid:durableId="595096521">
    <w:abstractNumId w:val="6"/>
  </w:num>
  <w:num w:numId="8" w16cid:durableId="1575241904">
    <w:abstractNumId w:val="2"/>
  </w:num>
  <w:num w:numId="9" w16cid:durableId="438914972">
    <w:abstractNumId w:val="7"/>
  </w:num>
  <w:num w:numId="10" w16cid:durableId="1394619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420"/>
  <w:noPunctuationKerning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5B1"/>
    <w:rsid w:val="00011C53"/>
    <w:rsid w:val="000710E8"/>
    <w:rsid w:val="00221D76"/>
    <w:rsid w:val="002315B1"/>
    <w:rsid w:val="00257D58"/>
    <w:rsid w:val="002D6239"/>
    <w:rsid w:val="002F2058"/>
    <w:rsid w:val="00306394"/>
    <w:rsid w:val="003170C5"/>
    <w:rsid w:val="003501FC"/>
    <w:rsid w:val="004620D8"/>
    <w:rsid w:val="00473CA7"/>
    <w:rsid w:val="004E232F"/>
    <w:rsid w:val="00500014"/>
    <w:rsid w:val="005341A1"/>
    <w:rsid w:val="00534C92"/>
    <w:rsid w:val="00540258"/>
    <w:rsid w:val="00562A39"/>
    <w:rsid w:val="00584621"/>
    <w:rsid w:val="005F6FD0"/>
    <w:rsid w:val="006153FC"/>
    <w:rsid w:val="006A445E"/>
    <w:rsid w:val="00733B1E"/>
    <w:rsid w:val="007D5AE7"/>
    <w:rsid w:val="007E30BA"/>
    <w:rsid w:val="007E6923"/>
    <w:rsid w:val="00800E5D"/>
    <w:rsid w:val="009205EE"/>
    <w:rsid w:val="00AA2401"/>
    <w:rsid w:val="00BB2913"/>
    <w:rsid w:val="00BC3226"/>
    <w:rsid w:val="00C74913"/>
    <w:rsid w:val="00C93803"/>
    <w:rsid w:val="00D14216"/>
    <w:rsid w:val="00E61C2F"/>
    <w:rsid w:val="00E97C6E"/>
    <w:rsid w:val="00F84878"/>
    <w:rsid w:val="00FE530D"/>
    <w:rsid w:val="019A548B"/>
    <w:rsid w:val="05C70EAE"/>
    <w:rsid w:val="11C05C04"/>
    <w:rsid w:val="13266A3C"/>
    <w:rsid w:val="15766030"/>
    <w:rsid w:val="1EC87CB5"/>
    <w:rsid w:val="58090FAC"/>
    <w:rsid w:val="58886C66"/>
    <w:rsid w:val="59534961"/>
    <w:rsid w:val="66100D32"/>
    <w:rsid w:val="681D7BEE"/>
    <w:rsid w:val="6C6C7FDC"/>
    <w:rsid w:val="6D495AC4"/>
    <w:rsid w:val="73AA7127"/>
    <w:rsid w:val="7594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3C0A108"/>
  <w15:docId w15:val="{622AFB66-A8FE-4356-B37A-5A94CB93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semiHidden="1" w:uiPriority="99" w:unhideWhenUsed="1"/>
    <w:lsdException w:name="header" w:qFormat="1"/>
    <w:lsdException w:name="footer" w:qFormat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link w:val="1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qFormat/>
    <w:pPr>
      <w:spacing w:before="100" w:beforeAutospacing="1" w:after="100" w:afterAutospacing="1"/>
      <w:jc w:val="left"/>
      <w:outlineLvl w:val="3"/>
    </w:pPr>
    <w:rPr>
      <w:rFonts w:ascii="宋体" w:hAnsi="宋体" w:hint="eastAsia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</w:rPr>
  </w:style>
  <w:style w:type="character" w:styleId="aa">
    <w:name w:val="Hyperlink"/>
    <w:uiPriority w:val="99"/>
    <w:unhideWhenUsed/>
    <w:qFormat/>
    <w:rPr>
      <w:color w:val="0563C1"/>
      <w:u w:val="single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Style0">
    <w:name w:val="_Style 0"/>
    <w:uiPriority w:val="99"/>
    <w:unhideWhenUsed/>
    <w:qFormat/>
    <w:rPr>
      <w:kern w:val="2"/>
      <w:sz w:val="21"/>
      <w:szCs w:val="22"/>
    </w:rPr>
  </w:style>
  <w:style w:type="paragraph" w:customStyle="1" w:styleId="11">
    <w:name w:val="修订1"/>
    <w:uiPriority w:val="99"/>
    <w:unhideWhenUsed/>
    <w:qFormat/>
    <w:rPr>
      <w:kern w:val="2"/>
      <w:sz w:val="21"/>
      <w:szCs w:val="22"/>
    </w:rPr>
  </w:style>
  <w:style w:type="character" w:customStyle="1" w:styleId="1">
    <w:name w:val="未处理的提及1"/>
    <w:uiPriority w:val="99"/>
    <w:unhideWhenUsed/>
    <w:qFormat/>
    <w:rPr>
      <w:color w:val="605E5C"/>
      <w:shd w:val="clear" w:color="auto" w:fill="E1DFDD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paragraph" w:styleId="ab">
    <w:name w:val="Revision"/>
    <w:hidden/>
    <w:uiPriority w:val="99"/>
    <w:unhideWhenUsed/>
    <w:rsid w:val="00C74913"/>
    <w:rPr>
      <w:kern w:val="2"/>
      <w:sz w:val="21"/>
      <w:szCs w:val="22"/>
    </w:rPr>
  </w:style>
  <w:style w:type="paragraph" w:styleId="ac">
    <w:name w:val="No Spacing"/>
    <w:uiPriority w:val="1"/>
    <w:qFormat/>
    <w:rsid w:val="00E61C2F"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qiaobocao@snai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284828890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黑洋酥小汤圆</cp:lastModifiedBy>
  <cp:revision>27</cp:revision>
  <dcterms:created xsi:type="dcterms:W3CDTF">2025-12-16T22:19:00Z</dcterms:created>
  <dcterms:modified xsi:type="dcterms:W3CDTF">2026-03-17T04:27:00Z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ABD89470315E44E59C9EF155A9EEBD69</vt:lpwstr>
  </property>
</Properties>
</file>