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045" w:rsidRDefault="00000000">
      <w:pPr>
        <w:spacing w:line="360" w:lineRule="auto"/>
        <w:jc w:val="center"/>
        <w:rPr>
          <w:rFonts w:ascii="宋体" w:eastAsia="宋体" w:hAnsi="宋体"/>
          <w:b/>
          <w:bCs/>
          <w:color w:val="FF3300"/>
          <w:spacing w:val="-40"/>
          <w:sz w:val="84"/>
          <w:szCs w:val="84"/>
          <w14:ligatures w14:val="none"/>
        </w:rPr>
      </w:pPr>
      <w:r>
        <w:rPr>
          <w:rFonts w:ascii="宋体" w:eastAsia="宋体" w:hAnsi="宋体" w:hint="eastAsia"/>
          <w:b/>
          <w:bCs/>
          <w:color w:val="FF3300"/>
          <w:spacing w:val="-40"/>
          <w:sz w:val="84"/>
          <w:szCs w:val="84"/>
          <w14:ligatures w14:val="none"/>
        </w:rPr>
        <w:t>上海国家会计学院</w:t>
      </w:r>
    </w:p>
    <w:p w:rsidR="00F25045" w:rsidRDefault="00000000">
      <w:pPr>
        <w:spacing w:line="360" w:lineRule="auto"/>
        <w:jc w:val="center"/>
        <w:rPr>
          <w:rFonts w:ascii="宋体" w:eastAsia="宋体" w:hAnsi="宋体" w:cs="微软雅黑"/>
          <w:bCs/>
          <w:sz w:val="32"/>
          <w:szCs w:val="32"/>
          <w14:ligatures w14:val="none"/>
        </w:rPr>
      </w:pPr>
      <w:r>
        <w:rPr>
          <w:rFonts w:ascii="仿宋" w:eastAsia="仿宋" w:hAnsi="仿宋" w:cs="微软雅黑" w:hint="eastAsia"/>
          <w:bCs/>
          <w:sz w:val="32"/>
          <w:szCs w:val="32"/>
          <w14:ligatures w14:val="none"/>
        </w:rPr>
        <w:t xml:space="preserve">   </w:t>
      </w:r>
      <w:r>
        <w:rPr>
          <w:rFonts w:ascii="宋体" w:eastAsia="宋体" w:hAnsi="宋体" w:cs="微软雅黑" w:hint="eastAsia"/>
          <w:bCs/>
          <w:sz w:val="32"/>
          <w:szCs w:val="32"/>
          <w14:ligatures w14:val="none"/>
        </w:rPr>
        <w:t>上国会培〔20</w:t>
      </w:r>
      <w:r>
        <w:rPr>
          <w:rFonts w:ascii="宋体" w:eastAsia="宋体" w:hAnsi="宋体" w:cs="微软雅黑"/>
          <w:bCs/>
          <w:sz w:val="32"/>
          <w:szCs w:val="32"/>
          <w14:ligatures w14:val="none"/>
        </w:rPr>
        <w:t>2</w:t>
      </w:r>
      <w:r>
        <w:rPr>
          <w:rFonts w:ascii="宋体" w:eastAsia="宋体" w:hAnsi="宋体" w:cs="微软雅黑" w:hint="eastAsia"/>
          <w:bCs/>
          <w:sz w:val="32"/>
          <w:szCs w:val="32"/>
          <w14:ligatures w14:val="none"/>
        </w:rPr>
        <w:t>6〕59号</w:t>
      </w:r>
    </w:p>
    <w:p w:rsidR="00F25045" w:rsidRDefault="00000000">
      <w:pPr>
        <w:spacing w:line="360" w:lineRule="auto"/>
        <w:jc w:val="center"/>
        <w:rPr>
          <w:rFonts w:ascii="仿宋" w:eastAsia="仿宋" w:hAnsi="仿宋" w:cs="楷体"/>
          <w:sz w:val="20"/>
          <w:szCs w:val="18"/>
        </w:rPr>
      </w:pPr>
      <w:r>
        <w:rPr>
          <w:rFonts w:ascii="仿宋" w:eastAsia="仿宋" w:hAnsi="仿宋" w:hint="eastAsia"/>
          <w:noProof/>
          <w:sz w:val="24"/>
        </w:rPr>
        <mc:AlternateContent>
          <mc:Choice Requires="wps">
            <w:drawing>
              <wp:anchor distT="0" distB="0" distL="114300" distR="114300" simplePos="0" relativeHeight="251659264" behindDoc="0" locked="0" layoutInCell="1" allowOverlap="1">
                <wp:simplePos x="0" y="0"/>
                <wp:positionH relativeFrom="column">
                  <wp:posOffset>-169545</wp:posOffset>
                </wp:positionH>
                <wp:positionV relativeFrom="paragraph">
                  <wp:posOffset>280670</wp:posOffset>
                </wp:positionV>
                <wp:extent cx="5461635" cy="13970"/>
                <wp:effectExtent l="20955" t="13970" r="13335" b="19685"/>
                <wp:wrapNone/>
                <wp:docPr id="191292863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1635" cy="13970"/>
                        </a:xfrm>
                        <a:prstGeom prst="line">
                          <a:avLst/>
                        </a:prstGeom>
                        <a:noFill/>
                        <a:ln w="25400">
                          <a:solidFill>
                            <a:srgbClr val="FF0000"/>
                          </a:solidFill>
                          <a:round/>
                        </a:ln>
                      </wps:spPr>
                      <wps:bodyPr/>
                    </wps:wsp>
                  </a:graphicData>
                </a:graphic>
              </wp:anchor>
            </w:drawing>
          </mc:Choice>
          <mc:Fallback xmlns:wpsCustomData="http://www.wps.cn/officeDocument/2013/wpsCustomData">
            <w:pict>
              <v:line id="直接连接符 1" o:spid="_x0000_s1026" o:spt="20" style="position:absolute;left:0pt;flip:y;margin-left:-13.35pt;margin-top:22.1pt;height:1.1pt;width:430.05pt;z-index:251659264;mso-width-relative:page;mso-height-relative:page;" filled="f" stroked="t" coordsize="21600,21600" o:gfxdata="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46hePWAAAACQEAAA8AAAAAAAAAAQAgAAAAIgAAAGRycy9kb3ducmV2Lnht&#10;bFBLAQIUABQAAAAIAIdO4kBjM5CE+wEAAMIDAAAOAAAAAAAAAAEAIAAAACUBAABkcnMvZTJvRG9j&#10;LnhtbFBLBQYAAAAABgAGAFkBAACSBQAAAAA=&#10;">
                <v:fill on="f" focussize="0,0"/>
                <v:stroke weight="2pt" color="#FF0000" joinstyle="round"/>
                <v:imagedata o:title=""/>
                <o:lock v:ext="edit" aspectratio="f"/>
              </v:line>
            </w:pict>
          </mc:Fallback>
        </mc:AlternateContent>
      </w:r>
    </w:p>
    <w:p w:rsidR="00F25045" w:rsidRDefault="00F25045">
      <w:pPr>
        <w:spacing w:line="360" w:lineRule="auto"/>
        <w:jc w:val="center"/>
        <w:rPr>
          <w:rFonts w:ascii="仿宋" w:eastAsia="仿宋" w:hAnsi="仿宋" w:cs="Times New Roman"/>
          <w:sz w:val="44"/>
          <w:szCs w:val="44"/>
        </w:rPr>
      </w:pPr>
    </w:p>
    <w:p w:rsidR="00F25045" w:rsidRDefault="00000000">
      <w:pPr>
        <w:spacing w:line="360" w:lineRule="auto"/>
        <w:jc w:val="center"/>
        <w:rPr>
          <w:rFonts w:ascii="宋体" w:eastAsia="宋体" w:hAnsi="宋体" w:cs="Times New Roman"/>
          <w:b/>
          <w:sz w:val="36"/>
          <w:szCs w:val="36"/>
        </w:rPr>
      </w:pPr>
      <w:r>
        <w:rPr>
          <w:rFonts w:ascii="宋体" w:eastAsia="宋体" w:hAnsi="宋体" w:cs="Times New Roman" w:hint="eastAsia"/>
          <w:b/>
          <w:sz w:val="36"/>
          <w:szCs w:val="36"/>
        </w:rPr>
        <w:t>关于举办“名师课程：税务专题高级研修（2026）”之税法与其他法律衔接系统梳理、分析与应用的通知</w:t>
      </w:r>
    </w:p>
    <w:p w:rsidR="00F25045" w:rsidRDefault="00F25045">
      <w:pPr>
        <w:spacing w:before="0" w:after="0" w:line="360" w:lineRule="auto"/>
        <w:rPr>
          <w:rFonts w:ascii="宋体" w:eastAsia="宋体" w:hAnsi="宋体" w:cs="Times New Roman"/>
          <w:b/>
          <w:sz w:val="36"/>
          <w:szCs w:val="36"/>
        </w:rPr>
      </w:pPr>
    </w:p>
    <w:p w:rsidR="00F25045" w:rsidRPr="009430B0" w:rsidRDefault="00000000" w:rsidP="009430B0">
      <w:pPr>
        <w:spacing w:before="0" w:after="0" w:line="360" w:lineRule="auto"/>
        <w:jc w:val="both"/>
        <w:rPr>
          <w:rFonts w:ascii="仿宋" w:eastAsia="仿宋" w:hAnsi="仿宋"/>
          <w:sz w:val="32"/>
          <w:szCs w:val="32"/>
        </w:rPr>
      </w:pPr>
      <w:r w:rsidRPr="009430B0">
        <w:rPr>
          <w:rFonts w:ascii="仿宋" w:eastAsia="仿宋" w:hAnsi="仿宋" w:hint="eastAsia"/>
          <w:sz w:val="32"/>
          <w:szCs w:val="32"/>
        </w:rPr>
        <w:t>各相关单位：</w:t>
      </w:r>
    </w:p>
    <w:p w:rsidR="00F25045" w:rsidRPr="009430B0" w:rsidRDefault="00000000" w:rsidP="009430B0">
      <w:pPr>
        <w:spacing w:before="0" w:after="0" w:line="360" w:lineRule="auto"/>
        <w:ind w:firstLineChars="200" w:firstLine="640"/>
        <w:jc w:val="both"/>
        <w:rPr>
          <w:rFonts w:ascii="仿宋" w:eastAsia="仿宋" w:hAnsi="仿宋"/>
          <w:sz w:val="32"/>
          <w:szCs w:val="32"/>
        </w:rPr>
      </w:pPr>
      <w:r w:rsidRPr="009430B0">
        <w:rPr>
          <w:rFonts w:ascii="仿宋" w:eastAsia="仿宋" w:hAnsi="仿宋" w:hint="eastAsia"/>
          <w:sz w:val="32"/>
          <w:szCs w:val="32"/>
        </w:rPr>
        <w:t>为深入贯彻落实中央关于财税体制改革的最新精神，帮助企业财务高管和企业税务管理高端人才准确把握新时代税制改革方向，提升在大数据下税务风险防范能力与税务合规管理水平，上海国家会计学院特举办“名师课程：税务专题研修班（2026）”系列课程，共有五大专题。</w:t>
      </w:r>
    </w:p>
    <w:p w:rsidR="00F25045" w:rsidRPr="009430B0" w:rsidRDefault="00000000" w:rsidP="009430B0">
      <w:pPr>
        <w:spacing w:before="0" w:after="0" w:line="360" w:lineRule="auto"/>
        <w:ind w:firstLineChars="200" w:firstLine="640"/>
        <w:jc w:val="both"/>
        <w:rPr>
          <w:rFonts w:ascii="仿宋" w:eastAsia="仿宋" w:hAnsi="仿宋"/>
          <w:sz w:val="32"/>
          <w:szCs w:val="32"/>
        </w:rPr>
      </w:pPr>
      <w:r w:rsidRPr="009430B0">
        <w:rPr>
          <w:rFonts w:ascii="仿宋" w:eastAsia="仿宋" w:hAnsi="仿宋" w:hint="eastAsia"/>
          <w:sz w:val="32"/>
          <w:szCs w:val="32"/>
        </w:rPr>
        <w:t>本专题聚焦税法与其他法律衔接的系统梳理、分析与应用，兼具法理深度与实战指导性，既厘清跨部门法律衔接的底层逻辑与适用原则，也拆解实务场景中的规则应用方法与风险防控路径，助力财税从业者打通跨法律部门的知识壁垒，精准把握涉税业务的法律边界，全面提升复杂涉税问题处置</w:t>
      </w:r>
      <w:r w:rsidRPr="009430B0">
        <w:rPr>
          <w:rFonts w:ascii="仿宋" w:eastAsia="仿宋" w:hAnsi="仿宋" w:hint="eastAsia"/>
          <w:sz w:val="32"/>
          <w:szCs w:val="32"/>
        </w:rPr>
        <w:lastRenderedPageBreak/>
        <w:t>能力、全流程合规管理能力与涉税争议解决能力，在法治化监管环境下牢牢把握合规主动权。</w:t>
      </w:r>
    </w:p>
    <w:p w:rsidR="00F25045" w:rsidRPr="009430B0" w:rsidRDefault="00000000" w:rsidP="009430B0">
      <w:pPr>
        <w:spacing w:before="0" w:after="0" w:line="360" w:lineRule="auto"/>
        <w:ind w:firstLineChars="200" w:firstLine="640"/>
        <w:jc w:val="both"/>
        <w:rPr>
          <w:rFonts w:ascii="仿宋" w:eastAsia="仿宋" w:hAnsi="仿宋"/>
          <w:sz w:val="32"/>
          <w:szCs w:val="32"/>
        </w:rPr>
      </w:pPr>
      <w:r w:rsidRPr="009430B0">
        <w:rPr>
          <w:rFonts w:ascii="仿宋" w:eastAsia="仿宋" w:hAnsi="仿宋" w:hint="eastAsia"/>
          <w:sz w:val="32"/>
          <w:szCs w:val="32"/>
        </w:rPr>
        <w:t>同时，课程安排业内知名专家参与现场专业互动答疑环节，切实解决学员工作中遇到的难题，助力企业高质量发展。</w:t>
      </w:r>
    </w:p>
    <w:p w:rsidR="00F25045" w:rsidRPr="009430B0" w:rsidRDefault="00000000" w:rsidP="009430B0">
      <w:pPr>
        <w:spacing w:before="0" w:after="0" w:line="360" w:lineRule="auto"/>
        <w:ind w:firstLineChars="200" w:firstLine="640"/>
        <w:jc w:val="both"/>
        <w:rPr>
          <w:rFonts w:ascii="仿宋" w:eastAsia="仿宋" w:hAnsi="仿宋"/>
          <w:sz w:val="32"/>
          <w:szCs w:val="32"/>
        </w:rPr>
      </w:pPr>
      <w:r w:rsidRPr="009430B0">
        <w:rPr>
          <w:rFonts w:ascii="仿宋" w:eastAsia="仿宋" w:hAnsi="仿宋" w:hint="eastAsia"/>
          <w:sz w:val="32"/>
          <w:szCs w:val="32"/>
        </w:rPr>
        <w:t>附件一、课程简介</w:t>
      </w:r>
    </w:p>
    <w:p w:rsidR="00F25045" w:rsidRPr="009430B0" w:rsidRDefault="00000000" w:rsidP="009430B0">
      <w:pPr>
        <w:spacing w:before="0" w:after="0" w:line="360" w:lineRule="auto"/>
        <w:ind w:firstLineChars="200" w:firstLine="640"/>
        <w:jc w:val="both"/>
        <w:rPr>
          <w:rFonts w:ascii="仿宋" w:eastAsia="仿宋" w:hAnsi="仿宋"/>
          <w:sz w:val="32"/>
          <w:szCs w:val="32"/>
        </w:rPr>
      </w:pPr>
      <w:r w:rsidRPr="009430B0">
        <w:rPr>
          <w:rFonts w:ascii="仿宋" w:eastAsia="仿宋" w:hAnsi="仿宋" w:hint="eastAsia"/>
          <w:sz w:val="32"/>
          <w:szCs w:val="32"/>
        </w:rPr>
        <w:t>附件二、报名表</w:t>
      </w:r>
    </w:p>
    <w:p w:rsidR="00F25045" w:rsidRPr="009430B0" w:rsidRDefault="00F25045" w:rsidP="009430B0">
      <w:pPr>
        <w:spacing w:before="0" w:after="0" w:line="360" w:lineRule="auto"/>
        <w:ind w:firstLineChars="200" w:firstLine="640"/>
        <w:jc w:val="both"/>
        <w:rPr>
          <w:rFonts w:ascii="仿宋" w:eastAsia="仿宋" w:hAnsi="仿宋"/>
          <w:sz w:val="32"/>
          <w:szCs w:val="32"/>
        </w:rPr>
      </w:pPr>
    </w:p>
    <w:p w:rsidR="00F25045" w:rsidRPr="009430B0" w:rsidRDefault="00F25045" w:rsidP="009430B0">
      <w:pPr>
        <w:spacing w:before="0" w:after="0" w:line="360" w:lineRule="auto"/>
        <w:ind w:firstLineChars="200" w:firstLine="640"/>
        <w:jc w:val="both"/>
        <w:rPr>
          <w:rFonts w:ascii="仿宋" w:eastAsia="仿宋" w:hAnsi="仿宋"/>
          <w:sz w:val="32"/>
          <w:szCs w:val="32"/>
        </w:rPr>
      </w:pPr>
    </w:p>
    <w:p w:rsidR="00F25045" w:rsidRPr="009430B0" w:rsidRDefault="00F25045" w:rsidP="009430B0">
      <w:pPr>
        <w:spacing w:before="0" w:after="0" w:line="360" w:lineRule="auto"/>
        <w:ind w:firstLineChars="200" w:firstLine="640"/>
        <w:jc w:val="both"/>
        <w:rPr>
          <w:rFonts w:ascii="仿宋" w:eastAsia="仿宋" w:hAnsi="仿宋"/>
          <w:sz w:val="32"/>
          <w:szCs w:val="32"/>
        </w:rPr>
      </w:pPr>
    </w:p>
    <w:p w:rsidR="00F25045" w:rsidRPr="009430B0" w:rsidRDefault="00F25045" w:rsidP="009430B0">
      <w:pPr>
        <w:spacing w:before="0" w:after="0" w:line="360" w:lineRule="auto"/>
        <w:ind w:firstLineChars="200" w:firstLine="640"/>
        <w:jc w:val="both"/>
        <w:rPr>
          <w:rFonts w:ascii="仿宋" w:eastAsia="仿宋" w:hAnsi="仿宋"/>
          <w:sz w:val="32"/>
          <w:szCs w:val="32"/>
        </w:rPr>
      </w:pPr>
    </w:p>
    <w:p w:rsidR="00F25045" w:rsidRPr="009430B0" w:rsidRDefault="00F25045" w:rsidP="009430B0">
      <w:pPr>
        <w:spacing w:before="0" w:after="0" w:line="360" w:lineRule="auto"/>
        <w:ind w:firstLineChars="200" w:firstLine="640"/>
        <w:jc w:val="both"/>
        <w:rPr>
          <w:rFonts w:ascii="仿宋" w:eastAsia="仿宋" w:hAnsi="仿宋"/>
          <w:sz w:val="32"/>
          <w:szCs w:val="32"/>
        </w:rPr>
      </w:pPr>
    </w:p>
    <w:p w:rsidR="00F25045" w:rsidRPr="009430B0" w:rsidRDefault="00F25045" w:rsidP="009430B0">
      <w:pPr>
        <w:spacing w:before="0" w:after="0" w:line="360" w:lineRule="auto"/>
        <w:ind w:firstLineChars="200" w:firstLine="640"/>
        <w:jc w:val="both"/>
        <w:rPr>
          <w:rFonts w:ascii="仿宋" w:eastAsia="仿宋" w:hAnsi="仿宋"/>
          <w:sz w:val="32"/>
          <w:szCs w:val="32"/>
        </w:rPr>
      </w:pPr>
    </w:p>
    <w:p w:rsidR="00F25045" w:rsidRPr="009430B0" w:rsidRDefault="00F25045" w:rsidP="009430B0">
      <w:pPr>
        <w:spacing w:before="0" w:after="0" w:line="360" w:lineRule="auto"/>
        <w:ind w:firstLineChars="200" w:firstLine="640"/>
        <w:jc w:val="both"/>
        <w:rPr>
          <w:rFonts w:ascii="仿宋" w:eastAsia="仿宋" w:hAnsi="仿宋"/>
          <w:sz w:val="32"/>
          <w:szCs w:val="32"/>
        </w:rPr>
      </w:pPr>
    </w:p>
    <w:p w:rsidR="00F25045" w:rsidRPr="009430B0" w:rsidRDefault="00F25045" w:rsidP="009430B0">
      <w:pPr>
        <w:spacing w:before="0" w:after="0" w:line="360" w:lineRule="auto"/>
        <w:ind w:firstLineChars="200" w:firstLine="640"/>
        <w:jc w:val="both"/>
        <w:rPr>
          <w:rFonts w:ascii="仿宋" w:eastAsia="仿宋" w:hAnsi="仿宋"/>
          <w:sz w:val="32"/>
          <w:szCs w:val="32"/>
        </w:rPr>
      </w:pPr>
    </w:p>
    <w:p w:rsidR="00F25045" w:rsidRPr="009430B0" w:rsidRDefault="00F25045" w:rsidP="009430B0">
      <w:pPr>
        <w:spacing w:line="360" w:lineRule="auto"/>
        <w:rPr>
          <w:rFonts w:ascii="仿宋" w:eastAsia="仿宋" w:hAnsi="仿宋" w:cs="仿宋" w:hint="eastAsia"/>
          <w:sz w:val="32"/>
          <w:szCs w:val="32"/>
        </w:rPr>
      </w:pPr>
    </w:p>
    <w:p w:rsidR="00F25045" w:rsidRPr="009430B0" w:rsidRDefault="00F25045" w:rsidP="009430B0">
      <w:pPr>
        <w:spacing w:line="360" w:lineRule="auto"/>
        <w:rPr>
          <w:rFonts w:ascii="仿宋" w:eastAsia="仿宋" w:hAnsi="仿宋" w:cs="仿宋"/>
          <w:sz w:val="32"/>
          <w:szCs w:val="32"/>
        </w:rPr>
      </w:pPr>
    </w:p>
    <w:p w:rsidR="00F25045" w:rsidRPr="009430B0" w:rsidRDefault="00000000" w:rsidP="009430B0">
      <w:pPr>
        <w:spacing w:before="0" w:after="0" w:line="360" w:lineRule="auto"/>
        <w:ind w:firstLineChars="1000" w:firstLine="3200"/>
        <w:jc w:val="right"/>
        <w:rPr>
          <w:rFonts w:ascii="仿宋" w:eastAsia="仿宋" w:hAnsi="仿宋" w:cs="仿宋"/>
          <w:sz w:val="32"/>
          <w:szCs w:val="32"/>
        </w:rPr>
      </w:pPr>
      <w:r w:rsidRPr="009430B0">
        <w:rPr>
          <w:rFonts w:ascii="仿宋" w:eastAsia="仿宋" w:hAnsi="仿宋" w:cs="仿宋" w:hint="eastAsia"/>
          <w:sz w:val="32"/>
          <w:szCs w:val="32"/>
        </w:rPr>
        <w:t>上海国家会计学院</w:t>
      </w:r>
    </w:p>
    <w:p w:rsidR="00F25045" w:rsidRPr="009430B0" w:rsidRDefault="00000000" w:rsidP="009430B0">
      <w:pPr>
        <w:spacing w:before="0" w:after="0" w:line="360" w:lineRule="auto"/>
        <w:ind w:firstLineChars="1000" w:firstLine="3200"/>
        <w:jc w:val="right"/>
        <w:rPr>
          <w:rFonts w:ascii="仿宋" w:eastAsia="仿宋" w:hAnsi="仿宋" w:cs="仿宋"/>
          <w:sz w:val="32"/>
          <w:szCs w:val="32"/>
        </w:rPr>
      </w:pPr>
      <w:r w:rsidRPr="009430B0">
        <w:rPr>
          <w:rFonts w:ascii="仿宋" w:eastAsia="仿宋" w:hAnsi="仿宋" w:cs="仿宋" w:hint="eastAsia"/>
          <w:sz w:val="32"/>
          <w:szCs w:val="32"/>
        </w:rPr>
        <w:t>教务二部</w:t>
      </w:r>
    </w:p>
    <w:p w:rsidR="00F25045" w:rsidRPr="009430B0" w:rsidRDefault="00000000" w:rsidP="009430B0">
      <w:pPr>
        <w:spacing w:before="0" w:after="0" w:line="360" w:lineRule="auto"/>
        <w:ind w:firstLineChars="1400" w:firstLine="4480"/>
        <w:jc w:val="right"/>
        <w:rPr>
          <w:rFonts w:ascii="仿宋" w:eastAsia="仿宋" w:hAnsi="仿宋"/>
          <w:sz w:val="32"/>
          <w:szCs w:val="32"/>
        </w:rPr>
      </w:pPr>
      <w:r w:rsidRPr="009430B0">
        <w:rPr>
          <w:rFonts w:ascii="仿宋" w:eastAsia="仿宋" w:hAnsi="仿宋" w:cs="仿宋" w:hint="eastAsia"/>
          <w:sz w:val="32"/>
          <w:szCs w:val="32"/>
        </w:rPr>
        <w:t>2026年3月</w:t>
      </w:r>
      <w:bookmarkStart w:id="0" w:name="_Hlk8036622"/>
    </w:p>
    <w:p w:rsidR="00F25045" w:rsidRPr="009430B0" w:rsidRDefault="00000000" w:rsidP="009430B0">
      <w:pPr>
        <w:spacing w:before="0" w:after="0" w:line="360" w:lineRule="auto"/>
        <w:ind w:firstLineChars="100" w:firstLine="320"/>
        <w:jc w:val="right"/>
        <w:rPr>
          <w:rFonts w:ascii="仿宋" w:eastAsia="仿宋" w:hAnsi="仿宋"/>
          <w:sz w:val="32"/>
          <w:szCs w:val="32"/>
        </w:rPr>
      </w:pPr>
      <w:r w:rsidRPr="009430B0">
        <w:rPr>
          <w:rFonts w:ascii="仿宋" w:eastAsia="仿宋" w:hAnsi="仿宋"/>
          <w:noProof/>
          <w:sz w:val="32"/>
          <w:szCs w:val="32"/>
        </w:rPr>
        <mc:AlternateContent>
          <mc:Choice Requires="wps">
            <w:drawing>
              <wp:anchor distT="0" distB="0" distL="114300" distR="114300" simplePos="0" relativeHeight="251660288" behindDoc="0" locked="0" layoutInCell="1" allowOverlap="1">
                <wp:simplePos x="0" y="0"/>
                <wp:positionH relativeFrom="column">
                  <wp:posOffset>-217170</wp:posOffset>
                </wp:positionH>
                <wp:positionV relativeFrom="paragraph">
                  <wp:posOffset>358775</wp:posOffset>
                </wp:positionV>
                <wp:extent cx="5676900" cy="9525"/>
                <wp:effectExtent l="12700" t="12700" r="12700" b="15875"/>
                <wp:wrapNone/>
                <wp:docPr id="1398600299" name="直线连接符 3"/>
                <wp:cNvGraphicFramePr/>
                <a:graphic xmlns:a="http://schemas.openxmlformats.org/drawingml/2006/main">
                  <a:graphicData uri="http://schemas.microsoft.com/office/word/2010/wordprocessingShape">
                    <wps:wsp>
                      <wps:cNvCnPr/>
                      <wps:spPr bwMode="auto">
                        <a:xfrm flipV="1">
                          <a:off x="0" y="0"/>
                          <a:ext cx="5676900" cy="9525"/>
                        </a:xfrm>
                        <a:prstGeom prst="line">
                          <a:avLst/>
                        </a:prstGeom>
                        <a:noFill/>
                        <a:ln w="254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直线连接符 3" o:spid="_x0000_s1026" o:spt="20" style="position:absolute;left:0pt;flip:y;margin-left:-17.1pt;margin-top:28.25pt;height:0.75pt;width:447pt;z-index:251660288;mso-width-relative:page;mso-height-relative:page;" filled="f" stroked="t" coordsize="21600,21600" o:gfxdata="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2F2IL2QAAAAkBAAAPAAAA&#10;AAAAAAEAIAAAACIAAABkcnMvZG93bnJldi54bWxQSwECFAAUAAAACACHTuJAbmtj0BQCAAD4AwAA&#10;DgAAAAAAAAABACAAAAAoAQAAZHJzL2Uyb0RvYy54bWxQSwUGAAAAAAYABgBZAQAArgUAAAAA&#10;">
                <v:fill on="f" focussize="0,0"/>
                <v:stroke weight="2pt" color="#000000" miterlimit="8" joinstyle="miter"/>
                <v:imagedata o:title=""/>
                <o:lock v:ext="edit" aspectratio="f"/>
              </v:line>
            </w:pict>
          </mc:Fallback>
        </mc:AlternateContent>
      </w:r>
    </w:p>
    <w:p w:rsidR="00F25045" w:rsidRPr="009430B0" w:rsidRDefault="00000000" w:rsidP="009430B0">
      <w:pPr>
        <w:spacing w:before="0" w:after="0" w:line="360" w:lineRule="auto"/>
        <w:rPr>
          <w:rFonts w:ascii="仿宋" w:eastAsia="仿宋" w:hAnsi="仿宋" w:hint="eastAsia"/>
          <w:b/>
          <w:color w:val="000000"/>
          <w:sz w:val="32"/>
          <w:szCs w:val="32"/>
        </w:rPr>
      </w:pPr>
      <w:r w:rsidRPr="009430B0">
        <w:rPr>
          <w:rFonts w:ascii="仿宋" w:eastAsia="仿宋" w:hAnsi="仿宋"/>
          <w:noProof/>
          <w:sz w:val="32"/>
          <w:szCs w:val="32"/>
        </w:rPr>
        <mc:AlternateContent>
          <mc:Choice Requires="wps">
            <w:drawing>
              <wp:anchor distT="0" distB="0" distL="114300" distR="114300" simplePos="0" relativeHeight="251661312" behindDoc="0" locked="0" layoutInCell="1" allowOverlap="1">
                <wp:simplePos x="0" y="0"/>
                <wp:positionH relativeFrom="column">
                  <wp:posOffset>-207645</wp:posOffset>
                </wp:positionH>
                <wp:positionV relativeFrom="paragraph">
                  <wp:posOffset>388620</wp:posOffset>
                </wp:positionV>
                <wp:extent cx="5657850" cy="9525"/>
                <wp:effectExtent l="0" t="0" r="19050" b="15875"/>
                <wp:wrapNone/>
                <wp:docPr id="1514112877" name="直线连接符 1"/>
                <wp:cNvGraphicFramePr/>
                <a:graphic xmlns:a="http://schemas.openxmlformats.org/drawingml/2006/main">
                  <a:graphicData uri="http://schemas.microsoft.com/office/word/2010/wordprocessingShape">
                    <wps:wsp>
                      <wps:cNvCnPr/>
                      <wps:spPr bwMode="auto">
                        <a:xfrm flipV="1">
                          <a:off x="0" y="0"/>
                          <a:ext cx="5657850" cy="9525"/>
                        </a:xfrm>
                        <a:prstGeom prst="line">
                          <a:avLst/>
                        </a:prstGeom>
                        <a:noFill/>
                        <a:ln w="15875">
                          <a:solidFill>
                            <a:srgbClr val="000000"/>
                          </a:solidFill>
                          <a:round/>
                        </a:ln>
                      </wps:spPr>
                      <wps:bodyPr/>
                    </wps:wsp>
                  </a:graphicData>
                </a:graphic>
              </wp:anchor>
            </w:drawing>
          </mc:Choice>
          <mc:Fallback xmlns:wpsCustomData="http://www.wps.cn/officeDocument/2013/wpsCustomData">
            <w:pict>
              <v:line id="直线连接符 1" o:spid="_x0000_s1026" o:spt="20" style="position:absolute;left:0pt;flip:y;margin-left:-16.35pt;margin-top:30.6pt;height:0.75pt;width:445.5pt;z-index:251661312;mso-width-relative:page;mso-height-relative:page;" filled="f" stroked="t" coordsize="21600,21600" o:gfxdata="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a3s2vXAAAACQEAAA8A&#10;AAAAAAAAAQAgAAAAIgAAAGRycy9kb3ducmV2LnhtbFBLAQIUABQAAAAIAIdO4kDT4jRY3wEAAI8D&#10;AAAOAAAAAAAAAAEAIAAAACYBAABkcnMvZTJvRG9jLnhtbFBLBQYAAAAABgAGAFkBAAB3BQAAAAA=&#10;">
                <v:fill on="f" focussize="0,0"/>
                <v:stroke weight="1.25pt" color="#000000" joinstyle="round"/>
                <v:imagedata o:title=""/>
                <o:lock v:ext="edit" aspectratio="f"/>
              </v:line>
            </w:pict>
          </mc:Fallback>
        </mc:AlternateContent>
      </w:r>
      <w:r w:rsidRPr="009430B0">
        <w:rPr>
          <w:rFonts w:ascii="仿宋" w:eastAsia="仿宋" w:hAnsi="仿宋" w:hint="eastAsia"/>
          <w:sz w:val="32"/>
          <w:szCs w:val="32"/>
        </w:rPr>
        <w:t xml:space="preserve">上海国家会计学院教务二部   </w:t>
      </w:r>
      <w:r w:rsidRPr="009430B0">
        <w:rPr>
          <w:rFonts w:ascii="仿宋" w:eastAsia="仿宋" w:hAnsi="仿宋"/>
          <w:sz w:val="32"/>
          <w:szCs w:val="32"/>
        </w:rPr>
        <w:t xml:space="preserve">            </w:t>
      </w:r>
      <w:r w:rsidRPr="009430B0">
        <w:rPr>
          <w:rFonts w:ascii="仿宋" w:eastAsia="仿宋" w:hAnsi="仿宋" w:hint="eastAsia"/>
          <w:sz w:val="32"/>
          <w:szCs w:val="32"/>
        </w:rPr>
        <w:t>20</w:t>
      </w:r>
      <w:r w:rsidRPr="009430B0">
        <w:rPr>
          <w:rFonts w:ascii="仿宋" w:eastAsia="仿宋" w:hAnsi="仿宋"/>
          <w:sz w:val="32"/>
          <w:szCs w:val="32"/>
        </w:rPr>
        <w:t>2</w:t>
      </w:r>
      <w:r w:rsidRPr="009430B0">
        <w:rPr>
          <w:rFonts w:ascii="仿宋" w:eastAsia="仿宋" w:hAnsi="仿宋" w:hint="eastAsia"/>
          <w:sz w:val="32"/>
          <w:szCs w:val="32"/>
        </w:rPr>
        <w:t>6年3月印</w:t>
      </w:r>
      <w:bookmarkEnd w:id="0"/>
    </w:p>
    <w:p w:rsidR="00F25045" w:rsidRPr="009430B0" w:rsidRDefault="00000000" w:rsidP="009430B0">
      <w:pPr>
        <w:pStyle w:val="af4"/>
        <w:spacing w:line="360" w:lineRule="auto"/>
        <w:rPr>
          <w:rFonts w:ascii="仿宋" w:eastAsia="仿宋" w:hAnsi="仿宋"/>
          <w:b/>
          <w:color w:val="000000"/>
          <w:sz w:val="32"/>
          <w:szCs w:val="32"/>
        </w:rPr>
      </w:pPr>
      <w:r w:rsidRPr="009430B0">
        <w:rPr>
          <w:rFonts w:ascii="仿宋" w:eastAsia="仿宋" w:hAnsi="仿宋" w:cs="宋体" w:hint="eastAsia"/>
          <w:b/>
          <w:bCs/>
          <w:kern w:val="0"/>
          <w:sz w:val="32"/>
          <w:szCs w:val="32"/>
        </w:rPr>
        <w:lastRenderedPageBreak/>
        <w:t>附件一：课程简介</w:t>
      </w:r>
    </w:p>
    <w:p w:rsidR="00F25045" w:rsidRPr="009430B0" w:rsidRDefault="00000000" w:rsidP="009430B0">
      <w:pPr>
        <w:numPr>
          <w:ilvl w:val="0"/>
          <w:numId w:val="1"/>
        </w:numPr>
        <w:spacing w:line="360" w:lineRule="auto"/>
        <w:rPr>
          <w:rFonts w:ascii="仿宋" w:eastAsia="仿宋" w:hAnsi="仿宋" w:cs="Times New Roman"/>
          <w:b/>
          <w:color w:val="000000"/>
          <w:sz w:val="32"/>
          <w:szCs w:val="32"/>
        </w:rPr>
      </w:pPr>
      <w:r w:rsidRPr="009430B0">
        <w:rPr>
          <w:rFonts w:ascii="仿宋" w:eastAsia="仿宋" w:hAnsi="仿宋" w:cs="Times New Roman" w:hint="eastAsia"/>
          <w:b/>
          <w:color w:val="000000"/>
          <w:sz w:val="32"/>
          <w:szCs w:val="32"/>
        </w:rPr>
        <w:t>培训安排</w:t>
      </w:r>
    </w:p>
    <w:tbl>
      <w:tblPr>
        <w:tblW w:w="7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3"/>
        <w:gridCol w:w="1862"/>
        <w:gridCol w:w="2816"/>
      </w:tblGrid>
      <w:tr w:rsidR="00F25045" w:rsidRPr="009430B0">
        <w:trPr>
          <w:jc w:val="center"/>
        </w:trPr>
        <w:tc>
          <w:tcPr>
            <w:tcW w:w="3023" w:type="dxa"/>
          </w:tcPr>
          <w:p w:rsidR="00F25045" w:rsidRPr="009430B0" w:rsidRDefault="00000000" w:rsidP="009430B0">
            <w:pPr>
              <w:spacing w:line="360" w:lineRule="auto"/>
              <w:jc w:val="center"/>
              <w:rPr>
                <w:rFonts w:ascii="仿宋" w:eastAsia="仿宋" w:hAnsi="仿宋"/>
                <w:sz w:val="32"/>
                <w:szCs w:val="32"/>
              </w:rPr>
            </w:pPr>
            <w:r w:rsidRPr="009430B0">
              <w:rPr>
                <w:rFonts w:ascii="仿宋" w:eastAsia="仿宋" w:hAnsi="仿宋" w:hint="eastAsia"/>
                <w:sz w:val="32"/>
                <w:szCs w:val="32"/>
              </w:rPr>
              <w:t>培训时间</w:t>
            </w:r>
          </w:p>
        </w:tc>
        <w:tc>
          <w:tcPr>
            <w:tcW w:w="1862" w:type="dxa"/>
          </w:tcPr>
          <w:p w:rsidR="00F25045" w:rsidRPr="009430B0" w:rsidRDefault="00000000" w:rsidP="009430B0">
            <w:pPr>
              <w:spacing w:line="360" w:lineRule="auto"/>
              <w:jc w:val="center"/>
              <w:rPr>
                <w:rFonts w:ascii="仿宋" w:eastAsia="仿宋" w:hAnsi="仿宋"/>
                <w:sz w:val="32"/>
                <w:szCs w:val="32"/>
              </w:rPr>
            </w:pPr>
            <w:r w:rsidRPr="009430B0">
              <w:rPr>
                <w:rFonts w:ascii="仿宋" w:eastAsia="仿宋" w:hAnsi="仿宋" w:hint="eastAsia"/>
                <w:sz w:val="32"/>
                <w:szCs w:val="32"/>
              </w:rPr>
              <w:t>报到时间</w:t>
            </w:r>
          </w:p>
        </w:tc>
        <w:tc>
          <w:tcPr>
            <w:tcW w:w="2816" w:type="dxa"/>
          </w:tcPr>
          <w:p w:rsidR="00F25045" w:rsidRPr="009430B0" w:rsidRDefault="00000000" w:rsidP="009430B0">
            <w:pPr>
              <w:spacing w:line="360" w:lineRule="auto"/>
              <w:jc w:val="center"/>
              <w:rPr>
                <w:rFonts w:ascii="仿宋" w:eastAsia="仿宋" w:hAnsi="仿宋"/>
                <w:sz w:val="32"/>
                <w:szCs w:val="32"/>
              </w:rPr>
            </w:pPr>
            <w:r w:rsidRPr="009430B0">
              <w:rPr>
                <w:rFonts w:ascii="仿宋" w:eastAsia="仿宋" w:hAnsi="仿宋" w:hint="eastAsia"/>
                <w:sz w:val="32"/>
                <w:szCs w:val="32"/>
              </w:rPr>
              <w:t>培训地点</w:t>
            </w:r>
          </w:p>
        </w:tc>
      </w:tr>
      <w:tr w:rsidR="00F25045" w:rsidRPr="009430B0">
        <w:trPr>
          <w:jc w:val="center"/>
        </w:trPr>
        <w:tc>
          <w:tcPr>
            <w:tcW w:w="3023" w:type="dxa"/>
          </w:tcPr>
          <w:p w:rsidR="00F25045" w:rsidRPr="009430B0" w:rsidRDefault="00000000" w:rsidP="009430B0">
            <w:pPr>
              <w:spacing w:line="360" w:lineRule="auto"/>
              <w:jc w:val="center"/>
              <w:rPr>
                <w:rFonts w:ascii="仿宋" w:eastAsia="仿宋" w:hAnsi="仿宋"/>
                <w:sz w:val="32"/>
                <w:szCs w:val="32"/>
              </w:rPr>
            </w:pPr>
            <w:r w:rsidRPr="009430B0">
              <w:rPr>
                <w:rFonts w:ascii="仿宋" w:eastAsia="仿宋" w:hAnsi="仿宋" w:hint="eastAsia"/>
                <w:sz w:val="32"/>
                <w:szCs w:val="32"/>
              </w:rPr>
              <w:t>11月26-29日</w:t>
            </w:r>
          </w:p>
        </w:tc>
        <w:tc>
          <w:tcPr>
            <w:tcW w:w="1862" w:type="dxa"/>
          </w:tcPr>
          <w:p w:rsidR="00F25045" w:rsidRPr="009430B0" w:rsidRDefault="00000000" w:rsidP="009430B0">
            <w:pPr>
              <w:spacing w:line="360" w:lineRule="auto"/>
              <w:jc w:val="center"/>
              <w:rPr>
                <w:rFonts w:ascii="仿宋" w:eastAsia="仿宋" w:hAnsi="仿宋"/>
                <w:sz w:val="32"/>
                <w:szCs w:val="32"/>
              </w:rPr>
            </w:pPr>
            <w:r w:rsidRPr="009430B0">
              <w:rPr>
                <w:rFonts w:ascii="仿宋" w:eastAsia="仿宋" w:hAnsi="仿宋" w:hint="eastAsia"/>
                <w:sz w:val="32"/>
                <w:szCs w:val="32"/>
              </w:rPr>
              <w:t>11月25日</w:t>
            </w:r>
          </w:p>
        </w:tc>
        <w:tc>
          <w:tcPr>
            <w:tcW w:w="2816" w:type="dxa"/>
          </w:tcPr>
          <w:p w:rsidR="00F25045" w:rsidRPr="009430B0" w:rsidRDefault="00000000" w:rsidP="009430B0">
            <w:pPr>
              <w:spacing w:line="360" w:lineRule="auto"/>
              <w:jc w:val="center"/>
              <w:rPr>
                <w:rFonts w:ascii="仿宋" w:eastAsia="仿宋" w:hAnsi="仿宋"/>
                <w:sz w:val="32"/>
                <w:szCs w:val="32"/>
              </w:rPr>
            </w:pPr>
            <w:r w:rsidRPr="009430B0">
              <w:rPr>
                <w:rFonts w:ascii="仿宋" w:eastAsia="仿宋" w:hAnsi="仿宋" w:hint="eastAsia"/>
                <w:sz w:val="32"/>
                <w:szCs w:val="32"/>
              </w:rPr>
              <w:t>上海国家会计学院</w:t>
            </w:r>
          </w:p>
        </w:tc>
      </w:tr>
    </w:tbl>
    <w:p w:rsidR="00F25045" w:rsidRPr="009430B0" w:rsidRDefault="00000000" w:rsidP="009430B0">
      <w:pPr>
        <w:spacing w:line="360" w:lineRule="auto"/>
        <w:rPr>
          <w:rFonts w:ascii="仿宋" w:eastAsia="仿宋" w:hAnsi="仿宋" w:cs="Times New Roman"/>
          <w:b/>
          <w:color w:val="000000"/>
          <w:sz w:val="32"/>
          <w:szCs w:val="32"/>
        </w:rPr>
      </w:pPr>
      <w:r w:rsidRPr="009430B0">
        <w:rPr>
          <w:rFonts w:ascii="仿宋" w:eastAsia="仿宋" w:hAnsi="仿宋" w:cs="Times New Roman" w:hint="eastAsia"/>
          <w:b/>
          <w:color w:val="000000"/>
          <w:sz w:val="32"/>
          <w:szCs w:val="32"/>
        </w:rPr>
        <w:t>二、培训对象</w:t>
      </w:r>
    </w:p>
    <w:p w:rsidR="00F25045" w:rsidRPr="009430B0" w:rsidRDefault="00000000" w:rsidP="009430B0">
      <w:pPr>
        <w:spacing w:before="0" w:after="0" w:line="360" w:lineRule="auto"/>
        <w:jc w:val="both"/>
        <w:rPr>
          <w:rFonts w:ascii="仿宋" w:eastAsia="仿宋" w:hAnsi="仿宋" w:cs="Times New Roman"/>
          <w:bCs/>
          <w:color w:val="000000"/>
          <w:sz w:val="32"/>
          <w:szCs w:val="32"/>
        </w:rPr>
      </w:pPr>
      <w:r w:rsidRPr="009430B0">
        <w:rPr>
          <w:rFonts w:ascii="仿宋" w:eastAsia="仿宋" w:hAnsi="仿宋" w:hint="eastAsia"/>
          <w:sz w:val="32"/>
          <w:szCs w:val="32"/>
        </w:rPr>
        <w:t>企业税务总监、税务负责人；企事业单位及中介机构财务高管等专业人士，以及其他财税相关资深从业人员。</w:t>
      </w:r>
    </w:p>
    <w:p w:rsidR="00F25045" w:rsidRPr="009430B0" w:rsidRDefault="00000000" w:rsidP="009430B0">
      <w:pPr>
        <w:spacing w:line="360" w:lineRule="auto"/>
        <w:rPr>
          <w:rFonts w:ascii="仿宋" w:eastAsia="仿宋" w:hAnsi="仿宋"/>
          <w:b/>
          <w:sz w:val="32"/>
          <w:szCs w:val="32"/>
        </w:rPr>
      </w:pPr>
      <w:r w:rsidRPr="009430B0">
        <w:rPr>
          <w:rFonts w:ascii="仿宋" w:eastAsia="仿宋" w:hAnsi="仿宋" w:hint="eastAsia"/>
          <w:b/>
          <w:sz w:val="32"/>
          <w:szCs w:val="32"/>
        </w:rPr>
        <w:t>三、课程收益</w:t>
      </w:r>
    </w:p>
    <w:p w:rsidR="00F25045" w:rsidRPr="009430B0" w:rsidRDefault="00000000" w:rsidP="009430B0">
      <w:pPr>
        <w:spacing w:line="360" w:lineRule="auto"/>
        <w:rPr>
          <w:rFonts w:ascii="仿宋" w:eastAsia="仿宋" w:hAnsi="仿宋" w:cs="宋体"/>
          <w:bCs/>
          <w:kern w:val="0"/>
          <w:sz w:val="32"/>
          <w:szCs w:val="32"/>
          <w14:ligatures w14:val="none"/>
        </w:rPr>
      </w:pPr>
      <w:r w:rsidRPr="009430B0">
        <w:rPr>
          <w:rFonts w:ascii="仿宋" w:eastAsia="仿宋" w:hAnsi="仿宋" w:cs="宋体" w:hint="eastAsia"/>
          <w:bCs/>
          <w:kern w:val="0"/>
          <w:sz w:val="32"/>
          <w:szCs w:val="32"/>
          <w14:ligatures w14:val="none"/>
        </w:rPr>
        <w:t>1. 构建体系化跨法律知识框架，掌握税法与各部门法的衔接核心逻辑；</w:t>
      </w:r>
    </w:p>
    <w:p w:rsidR="00F25045" w:rsidRPr="009430B0" w:rsidRDefault="00000000" w:rsidP="009430B0">
      <w:pPr>
        <w:spacing w:line="360" w:lineRule="auto"/>
        <w:rPr>
          <w:rFonts w:ascii="仿宋" w:eastAsia="仿宋" w:hAnsi="仿宋" w:cs="宋体"/>
          <w:bCs/>
          <w:kern w:val="0"/>
          <w:sz w:val="32"/>
          <w:szCs w:val="32"/>
          <w14:ligatures w14:val="none"/>
        </w:rPr>
      </w:pPr>
      <w:r w:rsidRPr="009430B0">
        <w:rPr>
          <w:rFonts w:ascii="仿宋" w:eastAsia="仿宋" w:hAnsi="仿宋" w:cs="宋体" w:hint="eastAsia"/>
          <w:bCs/>
          <w:kern w:val="0"/>
          <w:sz w:val="32"/>
          <w:szCs w:val="32"/>
          <w14:ligatures w14:val="none"/>
        </w:rPr>
        <w:t>2. 学习市场主体全周期涉税合规规则，精准驾驭民商事交易全场景税务处理；</w:t>
      </w:r>
    </w:p>
    <w:p w:rsidR="00F25045" w:rsidRPr="009430B0" w:rsidRDefault="00000000" w:rsidP="009430B0">
      <w:pPr>
        <w:spacing w:line="360" w:lineRule="auto"/>
        <w:rPr>
          <w:rFonts w:ascii="仿宋" w:eastAsia="仿宋" w:hAnsi="仿宋" w:cs="宋体"/>
          <w:bCs/>
          <w:kern w:val="0"/>
          <w:sz w:val="32"/>
          <w:szCs w:val="32"/>
          <w14:ligatures w14:val="none"/>
        </w:rPr>
      </w:pPr>
      <w:r w:rsidRPr="009430B0">
        <w:rPr>
          <w:rFonts w:ascii="仿宋" w:eastAsia="仿宋" w:hAnsi="仿宋" w:cs="宋体" w:hint="eastAsia"/>
          <w:bCs/>
          <w:kern w:val="0"/>
          <w:sz w:val="32"/>
          <w:szCs w:val="32"/>
          <w14:ligatures w14:val="none"/>
        </w:rPr>
        <w:t>3. 把握涉税法律责任边界，全面提升税务执法应对与争议解决能力；</w:t>
      </w:r>
    </w:p>
    <w:p w:rsidR="00F25045" w:rsidRPr="009430B0" w:rsidRDefault="00000000" w:rsidP="009430B0">
      <w:pPr>
        <w:spacing w:line="360" w:lineRule="auto"/>
        <w:rPr>
          <w:rFonts w:ascii="仿宋" w:eastAsia="仿宋" w:hAnsi="仿宋" w:cs="宋体"/>
          <w:bCs/>
          <w:kern w:val="0"/>
          <w:sz w:val="32"/>
          <w:szCs w:val="32"/>
          <w14:ligatures w14:val="none"/>
        </w:rPr>
      </w:pPr>
      <w:r w:rsidRPr="009430B0">
        <w:rPr>
          <w:rFonts w:ascii="仿宋" w:eastAsia="仿宋" w:hAnsi="仿宋" w:cs="宋体" w:hint="eastAsia"/>
          <w:bCs/>
          <w:kern w:val="0"/>
          <w:sz w:val="32"/>
          <w:szCs w:val="32"/>
          <w14:ligatures w14:val="none"/>
        </w:rPr>
        <w:t>4. 掌握特殊业务与新兴业态跨法律涉税处理，破解复杂疑难实务难题。</w:t>
      </w:r>
    </w:p>
    <w:p w:rsidR="00F25045" w:rsidRPr="009430B0" w:rsidRDefault="00000000" w:rsidP="009430B0">
      <w:pPr>
        <w:numPr>
          <w:ilvl w:val="0"/>
          <w:numId w:val="2"/>
        </w:numPr>
        <w:spacing w:line="360" w:lineRule="auto"/>
        <w:rPr>
          <w:rFonts w:ascii="仿宋" w:eastAsia="仿宋" w:hAnsi="仿宋"/>
          <w:b/>
          <w:sz w:val="32"/>
          <w:szCs w:val="32"/>
        </w:rPr>
      </w:pPr>
      <w:r w:rsidRPr="009430B0">
        <w:rPr>
          <w:rFonts w:ascii="仿宋" w:eastAsia="仿宋" w:hAnsi="仿宋" w:hint="eastAsia"/>
          <w:b/>
          <w:sz w:val="32"/>
          <w:szCs w:val="32"/>
        </w:rPr>
        <w:t>课程大纲</w:t>
      </w:r>
    </w:p>
    <w:p w:rsidR="00F25045" w:rsidRPr="009430B0" w:rsidRDefault="00000000" w:rsidP="009430B0">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9430B0">
        <w:rPr>
          <w:rFonts w:ascii="仿宋" w:eastAsia="仿宋" w:hAnsi="仿宋" w:cs="宋体" w:hint="eastAsia"/>
          <w:bCs/>
          <w:sz w:val="32"/>
          <w:szCs w:val="32"/>
          <w14:ligatures w14:val="none"/>
        </w:rPr>
        <w:lastRenderedPageBreak/>
        <w:t>第一讲、税法与会计法的核心差异与协同</w:t>
      </w:r>
    </w:p>
    <w:p w:rsidR="00F25045" w:rsidRPr="009430B0" w:rsidRDefault="00000000" w:rsidP="009430B0">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9430B0">
        <w:rPr>
          <w:rFonts w:ascii="仿宋" w:eastAsia="仿宋" w:hAnsi="仿宋" w:cs="宋体" w:hint="eastAsia"/>
          <w:bCs/>
          <w:sz w:val="32"/>
          <w:szCs w:val="32"/>
          <w14:ligatures w14:val="none"/>
        </w:rPr>
        <w:t>第二讲、税法与税收征管法：征管保障与反避税协同</w:t>
      </w:r>
    </w:p>
    <w:p w:rsidR="00F25045" w:rsidRPr="009430B0" w:rsidRDefault="00000000" w:rsidP="009430B0">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9430B0">
        <w:rPr>
          <w:rFonts w:ascii="仿宋" w:eastAsia="仿宋" w:hAnsi="仿宋" w:cs="宋体" w:hint="eastAsia"/>
          <w:bCs/>
          <w:sz w:val="32"/>
          <w:szCs w:val="32"/>
          <w14:ligatures w14:val="none"/>
        </w:rPr>
        <w:t>第三讲、税法与《民法典》的全面衔接：从民事权利到纳税义务</w:t>
      </w:r>
    </w:p>
    <w:p w:rsidR="00F25045" w:rsidRPr="009430B0" w:rsidRDefault="00000000" w:rsidP="009430B0">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9430B0">
        <w:rPr>
          <w:rFonts w:ascii="仿宋" w:eastAsia="仿宋" w:hAnsi="仿宋" w:cs="宋体" w:hint="eastAsia"/>
          <w:bCs/>
          <w:sz w:val="32"/>
          <w:szCs w:val="32"/>
          <w14:ligatures w14:val="none"/>
        </w:rPr>
        <w:t>第四讲、税法与《合伙企业法》专门衔接：穿透课税机制与复杂问题解析</w:t>
      </w:r>
    </w:p>
    <w:p w:rsidR="00F25045" w:rsidRPr="009430B0" w:rsidRDefault="00000000" w:rsidP="009430B0">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9430B0">
        <w:rPr>
          <w:rFonts w:ascii="仿宋" w:eastAsia="仿宋" w:hAnsi="仿宋" w:cs="宋体" w:hint="eastAsia"/>
          <w:bCs/>
          <w:sz w:val="32"/>
          <w:szCs w:val="32"/>
          <w14:ligatures w14:val="none"/>
        </w:rPr>
        <w:t>第五讲、金融工具与资管产品税务专题：基金、证券的税法规则</w:t>
      </w:r>
    </w:p>
    <w:p w:rsidR="00F25045" w:rsidRPr="009430B0" w:rsidRDefault="00000000" w:rsidP="009430B0">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9430B0">
        <w:rPr>
          <w:rFonts w:ascii="仿宋" w:eastAsia="仿宋" w:hAnsi="仿宋" w:cs="宋体" w:hint="eastAsia"/>
          <w:bCs/>
          <w:sz w:val="32"/>
          <w:szCs w:val="32"/>
          <w14:ligatures w14:val="none"/>
        </w:rPr>
        <w:t>第六讲、税法与《公司法》衔接：公司制市场主体全周期税务管理</w:t>
      </w:r>
    </w:p>
    <w:p w:rsidR="00F25045" w:rsidRPr="009430B0" w:rsidRDefault="00000000" w:rsidP="009430B0">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9430B0">
        <w:rPr>
          <w:rFonts w:ascii="仿宋" w:eastAsia="仿宋" w:hAnsi="仿宋" w:cs="宋体" w:hint="eastAsia"/>
          <w:bCs/>
          <w:sz w:val="32"/>
          <w:szCs w:val="32"/>
          <w14:ligatures w14:val="none"/>
        </w:rPr>
        <w:t>第七讲、税务文书在执法程序中的关键作用与实务应对</w:t>
      </w:r>
    </w:p>
    <w:p w:rsidR="00F25045" w:rsidRPr="009430B0" w:rsidRDefault="00000000" w:rsidP="009430B0">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9430B0">
        <w:rPr>
          <w:rFonts w:ascii="仿宋" w:eastAsia="仿宋" w:hAnsi="仿宋" w:cs="宋体" w:hint="eastAsia"/>
          <w:bCs/>
          <w:sz w:val="32"/>
          <w:szCs w:val="32"/>
          <w14:ligatures w14:val="none"/>
        </w:rPr>
        <w:t>第八讲、税法与《行政处罚法》《刑法》衔接：违法与犯罪的边界</w:t>
      </w:r>
    </w:p>
    <w:p w:rsidR="00F25045" w:rsidRPr="009430B0" w:rsidRDefault="00000000" w:rsidP="009430B0">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9430B0">
        <w:rPr>
          <w:rFonts w:ascii="仿宋" w:eastAsia="仿宋" w:hAnsi="仿宋" w:cs="宋体" w:hint="eastAsia"/>
          <w:bCs/>
          <w:sz w:val="32"/>
          <w:szCs w:val="32"/>
          <w14:ligatures w14:val="none"/>
        </w:rPr>
        <w:t>第九讲、税法与《破产法》衔接：税收债权的清偿与重整安排</w:t>
      </w:r>
    </w:p>
    <w:p w:rsidR="00F25045" w:rsidRPr="009430B0" w:rsidRDefault="00000000" w:rsidP="009430B0">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9430B0">
        <w:rPr>
          <w:rFonts w:ascii="仿宋" w:eastAsia="仿宋" w:hAnsi="仿宋" w:cs="宋体" w:hint="eastAsia"/>
          <w:bCs/>
          <w:sz w:val="32"/>
          <w:szCs w:val="32"/>
          <w14:ligatures w14:val="none"/>
        </w:rPr>
        <w:t>第十讲、税法与《行政强制法》衔接：强制执行的规范与限制</w:t>
      </w:r>
    </w:p>
    <w:p w:rsidR="00F25045" w:rsidRPr="009430B0" w:rsidRDefault="00000000" w:rsidP="009430B0">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9430B0">
        <w:rPr>
          <w:rFonts w:ascii="仿宋" w:eastAsia="仿宋" w:hAnsi="仿宋" w:cs="宋体" w:hint="eastAsia"/>
          <w:bCs/>
          <w:sz w:val="32"/>
          <w:szCs w:val="32"/>
          <w14:ligatures w14:val="none"/>
        </w:rPr>
        <w:t>第十一讲、特殊业务与新兴业态税务处理程序</w:t>
      </w:r>
    </w:p>
    <w:p w:rsidR="00F25045" w:rsidRPr="009430B0" w:rsidRDefault="00000000" w:rsidP="009430B0">
      <w:pPr>
        <w:spacing w:before="0" w:after="0" w:line="360" w:lineRule="auto"/>
        <w:jc w:val="both"/>
        <w:rPr>
          <w:rFonts w:ascii="仿宋" w:eastAsia="仿宋" w:hAnsi="仿宋"/>
          <w:b/>
          <w:bCs/>
          <w:sz w:val="32"/>
          <w:szCs w:val="32"/>
        </w:rPr>
      </w:pPr>
      <w:r w:rsidRPr="009430B0">
        <w:rPr>
          <w:rFonts w:ascii="仿宋" w:eastAsia="仿宋" w:hAnsi="仿宋" w:hint="eastAsia"/>
          <w:b/>
          <w:bCs/>
          <w:sz w:val="32"/>
          <w:szCs w:val="32"/>
        </w:rPr>
        <w:t>五、师资介绍</w:t>
      </w:r>
    </w:p>
    <w:p w:rsidR="00F25045" w:rsidRPr="009430B0" w:rsidRDefault="00000000" w:rsidP="009430B0">
      <w:pPr>
        <w:spacing w:before="0" w:after="0" w:line="360" w:lineRule="auto"/>
        <w:ind w:firstLineChars="200" w:firstLine="643"/>
        <w:jc w:val="both"/>
        <w:rPr>
          <w:rFonts w:ascii="仿宋" w:eastAsia="仿宋" w:hAnsi="仿宋"/>
          <w:b/>
          <w:bCs/>
          <w:sz w:val="32"/>
          <w:szCs w:val="32"/>
        </w:rPr>
      </w:pPr>
      <w:r w:rsidRPr="009430B0">
        <w:rPr>
          <w:rFonts w:ascii="仿宋" w:eastAsia="仿宋" w:hAnsi="仿宋" w:hint="eastAsia"/>
          <w:b/>
          <w:bCs/>
          <w:sz w:val="32"/>
          <w:szCs w:val="32"/>
        </w:rPr>
        <w:lastRenderedPageBreak/>
        <w:t>特邀专家</w:t>
      </w:r>
    </w:p>
    <w:p w:rsidR="00F25045" w:rsidRPr="009430B0" w:rsidRDefault="00000000" w:rsidP="009430B0">
      <w:pPr>
        <w:spacing w:before="0" w:after="0" w:line="360" w:lineRule="auto"/>
        <w:ind w:firstLineChars="200" w:firstLine="640"/>
        <w:jc w:val="both"/>
        <w:rPr>
          <w:rFonts w:ascii="仿宋" w:eastAsia="仿宋" w:hAnsi="仿宋"/>
          <w:sz w:val="32"/>
          <w:szCs w:val="32"/>
        </w:rPr>
      </w:pPr>
      <w:r w:rsidRPr="009430B0">
        <w:rPr>
          <w:rFonts w:ascii="仿宋" w:eastAsia="仿宋" w:hAnsi="仿宋"/>
          <w:noProof/>
          <w:sz w:val="32"/>
          <w:szCs w:val="32"/>
        </w:rPr>
        <w:drawing>
          <wp:inline distT="0" distB="0" distL="0" distR="0">
            <wp:extent cx="3121660" cy="2149475"/>
            <wp:effectExtent l="0" t="0" r="2540" b="3175"/>
            <wp:docPr id="41514124" name="图片 2" descr="桌子前坐着的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4124" name="图片 2" descr="桌子前坐着的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149191" cy="2168340"/>
                    </a:xfrm>
                    <a:prstGeom prst="rect">
                      <a:avLst/>
                    </a:prstGeom>
                    <a:noFill/>
                    <a:ln>
                      <a:noFill/>
                    </a:ln>
                  </pic:spPr>
                </pic:pic>
              </a:graphicData>
            </a:graphic>
          </wp:inline>
        </w:drawing>
      </w:r>
    </w:p>
    <w:p w:rsidR="00F25045" w:rsidRPr="009430B0" w:rsidRDefault="00000000" w:rsidP="009430B0">
      <w:pPr>
        <w:spacing w:before="0" w:after="0" w:line="360" w:lineRule="auto"/>
        <w:ind w:firstLineChars="200" w:firstLine="643"/>
        <w:jc w:val="both"/>
        <w:rPr>
          <w:rFonts w:ascii="仿宋" w:eastAsia="仿宋" w:hAnsi="仿宋"/>
          <w:b/>
          <w:bCs/>
          <w:sz w:val="32"/>
          <w:szCs w:val="32"/>
        </w:rPr>
      </w:pPr>
      <w:r w:rsidRPr="009430B0">
        <w:rPr>
          <w:rFonts w:ascii="仿宋" w:eastAsia="仿宋" w:hAnsi="仿宋" w:hint="eastAsia"/>
          <w:b/>
          <w:bCs/>
          <w:sz w:val="32"/>
          <w:szCs w:val="32"/>
        </w:rPr>
        <w:t>辛连珠教授</w:t>
      </w:r>
    </w:p>
    <w:p w:rsidR="00F25045" w:rsidRPr="009430B0" w:rsidRDefault="00000000" w:rsidP="009430B0">
      <w:pPr>
        <w:spacing w:before="0" w:after="0" w:line="360" w:lineRule="auto"/>
        <w:jc w:val="both"/>
        <w:rPr>
          <w:rFonts w:ascii="仿宋" w:eastAsia="仿宋" w:hAnsi="仿宋"/>
          <w:sz w:val="32"/>
          <w:szCs w:val="32"/>
        </w:rPr>
      </w:pPr>
      <w:r w:rsidRPr="009430B0">
        <w:rPr>
          <w:rFonts w:ascii="仿宋" w:eastAsia="仿宋" w:hAnsi="仿宋" w:hint="eastAsia"/>
          <w:sz w:val="32"/>
          <w:szCs w:val="32"/>
        </w:rPr>
        <w:t>简介：中国税务学会学术委员会委员，中国注册税务师协会教育培训委员会副主任委员，中国社会科学院大学硕士研究生导师，国家税务总局税务干部学院教授。国家税务总局税务干部学院原副院长。出版多篇核心论文及书籍十余部。</w:t>
      </w:r>
    </w:p>
    <w:p w:rsidR="00F25045" w:rsidRPr="009430B0" w:rsidRDefault="00000000" w:rsidP="009430B0">
      <w:pPr>
        <w:spacing w:before="0" w:after="0" w:line="360" w:lineRule="auto"/>
        <w:jc w:val="both"/>
        <w:rPr>
          <w:rFonts w:ascii="仿宋" w:eastAsia="仿宋" w:hAnsi="仿宋"/>
          <w:sz w:val="32"/>
          <w:szCs w:val="32"/>
        </w:rPr>
      </w:pPr>
      <w:r w:rsidRPr="009430B0">
        <w:rPr>
          <w:rFonts w:ascii="仿宋" w:eastAsia="仿宋" w:hAnsi="仿宋" w:hint="eastAsia"/>
          <w:sz w:val="32"/>
          <w:szCs w:val="32"/>
        </w:rPr>
        <w:t xml:space="preserve">      </w:t>
      </w:r>
      <w:r w:rsidRPr="009430B0">
        <w:rPr>
          <w:rFonts w:ascii="仿宋" w:eastAsia="仿宋" w:hAnsi="仿宋"/>
          <w:noProof/>
          <w:sz w:val="32"/>
          <w:szCs w:val="32"/>
        </w:rPr>
        <w:drawing>
          <wp:inline distT="0" distB="0" distL="0" distR="0">
            <wp:extent cx="3024505" cy="2014855"/>
            <wp:effectExtent l="0" t="0" r="4445" b="4445"/>
            <wp:docPr id="271483901" name="图片 2" descr="穿着西装笔挺的男子手里拿着枪&#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83901" name="图片 2" descr="穿着西装笔挺的男子手里拿着枪&#10;&#10;AI 生成的内容可能不正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36679" cy="2023234"/>
                    </a:xfrm>
                    <a:prstGeom prst="rect">
                      <a:avLst/>
                    </a:prstGeom>
                    <a:noFill/>
                    <a:ln>
                      <a:noFill/>
                    </a:ln>
                  </pic:spPr>
                </pic:pic>
              </a:graphicData>
            </a:graphic>
          </wp:inline>
        </w:drawing>
      </w:r>
    </w:p>
    <w:p w:rsidR="00F25045" w:rsidRPr="009430B0" w:rsidRDefault="00000000" w:rsidP="009430B0">
      <w:pPr>
        <w:spacing w:before="0" w:after="0" w:line="360" w:lineRule="auto"/>
        <w:ind w:firstLineChars="200" w:firstLine="643"/>
        <w:jc w:val="both"/>
        <w:rPr>
          <w:rFonts w:ascii="仿宋" w:eastAsia="仿宋" w:hAnsi="仿宋"/>
          <w:b/>
          <w:bCs/>
          <w:sz w:val="32"/>
          <w:szCs w:val="32"/>
        </w:rPr>
      </w:pPr>
      <w:r w:rsidRPr="009430B0">
        <w:rPr>
          <w:rFonts w:ascii="仿宋" w:eastAsia="仿宋" w:hAnsi="仿宋" w:hint="eastAsia"/>
          <w:b/>
          <w:bCs/>
          <w:sz w:val="32"/>
          <w:szCs w:val="32"/>
        </w:rPr>
        <w:t>葛玉御副教授</w:t>
      </w:r>
    </w:p>
    <w:p w:rsidR="00F25045" w:rsidRPr="009430B0" w:rsidRDefault="00000000" w:rsidP="009430B0">
      <w:pPr>
        <w:spacing w:before="0" w:after="0" w:line="360" w:lineRule="auto"/>
        <w:jc w:val="both"/>
        <w:rPr>
          <w:rFonts w:ascii="仿宋" w:eastAsia="仿宋" w:hAnsi="仿宋"/>
          <w:sz w:val="32"/>
          <w:szCs w:val="32"/>
        </w:rPr>
      </w:pPr>
      <w:r w:rsidRPr="009430B0">
        <w:rPr>
          <w:rFonts w:ascii="仿宋" w:eastAsia="仿宋" w:hAnsi="仿宋" w:hint="eastAsia"/>
          <w:b/>
          <w:bCs/>
          <w:sz w:val="32"/>
          <w:szCs w:val="32"/>
        </w:rPr>
        <w:t>简介：</w:t>
      </w:r>
      <w:r w:rsidRPr="009430B0">
        <w:rPr>
          <w:rFonts w:ascii="仿宋" w:eastAsia="仿宋" w:hAnsi="仿宋" w:hint="eastAsia"/>
          <w:sz w:val="32"/>
          <w:szCs w:val="32"/>
        </w:rPr>
        <w:t>经济学博士，上海国家会计学院教研部副教授、硕</w:t>
      </w:r>
    </w:p>
    <w:p w:rsidR="00F25045" w:rsidRPr="009430B0" w:rsidRDefault="00000000" w:rsidP="009430B0">
      <w:pPr>
        <w:spacing w:before="0" w:after="0" w:line="360" w:lineRule="auto"/>
        <w:jc w:val="both"/>
        <w:rPr>
          <w:rFonts w:ascii="仿宋" w:eastAsia="仿宋" w:hAnsi="仿宋"/>
          <w:sz w:val="32"/>
          <w:szCs w:val="32"/>
        </w:rPr>
      </w:pPr>
      <w:r w:rsidRPr="009430B0">
        <w:rPr>
          <w:rFonts w:ascii="仿宋" w:eastAsia="仿宋" w:hAnsi="仿宋" w:hint="eastAsia"/>
          <w:sz w:val="32"/>
          <w:szCs w:val="32"/>
        </w:rPr>
        <w:t>士生导师，应用经济系主任，曾于财政部条法司挂职；复旦</w:t>
      </w:r>
    </w:p>
    <w:p w:rsidR="00F25045" w:rsidRPr="009430B0" w:rsidRDefault="00000000" w:rsidP="009430B0">
      <w:pPr>
        <w:spacing w:before="0" w:after="0" w:line="360" w:lineRule="auto"/>
        <w:jc w:val="both"/>
        <w:rPr>
          <w:rFonts w:ascii="仿宋" w:eastAsia="仿宋" w:hAnsi="仿宋"/>
          <w:sz w:val="32"/>
          <w:szCs w:val="32"/>
        </w:rPr>
      </w:pPr>
      <w:r w:rsidRPr="009430B0">
        <w:rPr>
          <w:rFonts w:ascii="仿宋" w:eastAsia="仿宋" w:hAnsi="仿宋" w:hint="eastAsia"/>
          <w:sz w:val="32"/>
          <w:szCs w:val="32"/>
        </w:rPr>
        <w:t>大学、上海交通大学、上海财经大学课程教授；亚利桑那州</w:t>
      </w:r>
    </w:p>
    <w:p w:rsidR="00F25045" w:rsidRPr="009430B0" w:rsidRDefault="00000000" w:rsidP="009430B0">
      <w:pPr>
        <w:spacing w:before="0" w:after="0" w:line="360" w:lineRule="auto"/>
        <w:jc w:val="both"/>
        <w:rPr>
          <w:rFonts w:ascii="仿宋" w:eastAsia="仿宋" w:hAnsi="仿宋"/>
          <w:b/>
          <w:bCs/>
          <w:sz w:val="32"/>
          <w:szCs w:val="32"/>
        </w:rPr>
      </w:pPr>
      <w:r w:rsidRPr="009430B0">
        <w:rPr>
          <w:rFonts w:ascii="仿宋" w:eastAsia="仿宋" w:hAnsi="仿宋" w:hint="eastAsia"/>
          <w:sz w:val="32"/>
          <w:szCs w:val="32"/>
        </w:rPr>
        <w:t>立大学凯瑞商学院访问学者。</w:t>
      </w:r>
    </w:p>
    <w:p w:rsidR="00F25045" w:rsidRPr="009430B0" w:rsidRDefault="00000000" w:rsidP="009430B0">
      <w:pPr>
        <w:spacing w:before="0" w:after="0" w:line="360" w:lineRule="auto"/>
        <w:ind w:firstLineChars="200" w:firstLine="643"/>
        <w:jc w:val="both"/>
        <w:rPr>
          <w:rFonts w:ascii="仿宋" w:eastAsia="仿宋" w:hAnsi="仿宋"/>
          <w:sz w:val="32"/>
          <w:szCs w:val="32"/>
        </w:rPr>
      </w:pPr>
      <w:r w:rsidRPr="009430B0">
        <w:rPr>
          <w:rFonts w:ascii="仿宋" w:eastAsia="仿宋" w:hAnsi="仿宋" w:hint="eastAsia"/>
          <w:b/>
          <w:bCs/>
          <w:sz w:val="32"/>
          <w:szCs w:val="32"/>
        </w:rPr>
        <w:lastRenderedPageBreak/>
        <w:t>成员教师：</w:t>
      </w:r>
      <w:r w:rsidRPr="009430B0">
        <w:rPr>
          <w:rFonts w:ascii="仿宋" w:eastAsia="仿宋" w:hAnsi="仿宋" w:hint="eastAsia"/>
          <w:sz w:val="32"/>
          <w:szCs w:val="32"/>
        </w:rPr>
        <w:t>上海国家会计学院优秀师资、国内知名财税培训院校骨干教师、税务官员、企业财务高管。</w:t>
      </w:r>
    </w:p>
    <w:p w:rsidR="00F25045" w:rsidRPr="009430B0" w:rsidRDefault="00000000" w:rsidP="009430B0">
      <w:pPr>
        <w:spacing w:before="0" w:after="0" w:line="360" w:lineRule="auto"/>
        <w:ind w:firstLineChars="200" w:firstLine="643"/>
        <w:jc w:val="both"/>
        <w:rPr>
          <w:rFonts w:ascii="仿宋" w:eastAsia="仿宋" w:hAnsi="仿宋"/>
          <w:sz w:val="32"/>
          <w:szCs w:val="32"/>
        </w:rPr>
      </w:pPr>
      <w:r w:rsidRPr="009430B0">
        <w:rPr>
          <w:rFonts w:ascii="仿宋" w:eastAsia="仿宋" w:hAnsi="仿宋" w:hint="eastAsia"/>
          <w:b/>
          <w:bCs/>
          <w:sz w:val="32"/>
          <w:szCs w:val="32"/>
        </w:rPr>
        <w:t>案例教师：</w:t>
      </w:r>
      <w:r w:rsidRPr="009430B0">
        <w:rPr>
          <w:rFonts w:ascii="仿宋" w:eastAsia="仿宋" w:hAnsi="仿宋" w:hint="eastAsia"/>
          <w:sz w:val="32"/>
          <w:szCs w:val="32"/>
        </w:rPr>
        <w:t>税务培训师、律师、企业财务高管、案例参与者。</w:t>
      </w:r>
    </w:p>
    <w:p w:rsidR="00F25045" w:rsidRPr="009430B0" w:rsidRDefault="00000000" w:rsidP="009430B0">
      <w:pPr>
        <w:spacing w:before="0" w:after="0" w:line="360" w:lineRule="auto"/>
        <w:ind w:firstLineChars="200" w:firstLine="643"/>
        <w:jc w:val="both"/>
        <w:rPr>
          <w:rFonts w:ascii="仿宋" w:eastAsia="仿宋" w:hAnsi="仿宋"/>
          <w:b/>
          <w:bCs/>
          <w:sz w:val="32"/>
          <w:szCs w:val="32"/>
        </w:rPr>
      </w:pPr>
      <w:r w:rsidRPr="009430B0">
        <w:rPr>
          <w:rFonts w:ascii="仿宋" w:eastAsia="仿宋" w:hAnsi="仿宋" w:hint="eastAsia"/>
          <w:b/>
          <w:bCs/>
          <w:sz w:val="32"/>
          <w:szCs w:val="32"/>
        </w:rPr>
        <w:t>六、学员评价</w:t>
      </w:r>
    </w:p>
    <w:p w:rsidR="00F25045" w:rsidRPr="009430B0" w:rsidRDefault="00000000" w:rsidP="009430B0">
      <w:pPr>
        <w:spacing w:before="0" w:after="0" w:line="360" w:lineRule="auto"/>
        <w:ind w:firstLineChars="200" w:firstLine="640"/>
        <w:jc w:val="both"/>
        <w:rPr>
          <w:rFonts w:ascii="仿宋" w:eastAsia="仿宋" w:hAnsi="仿宋"/>
          <w:sz w:val="32"/>
          <w:szCs w:val="32"/>
        </w:rPr>
      </w:pPr>
      <w:r w:rsidRPr="009430B0">
        <w:rPr>
          <w:rFonts w:ascii="仿宋" w:eastAsia="仿宋" w:hAnsi="仿宋" w:hint="eastAsia"/>
          <w:sz w:val="32"/>
          <w:szCs w:val="32"/>
        </w:rPr>
        <w:t>税务名师专题课程的学习收获有三： 一是对于所得税的整体税收合规风险全流程有了全新的认识；二是学习到法律法规文件的学习方法；三是通过学习，对实务中平时认为有争议和有疑虑的地方有了新的认识，也得到了老师的高标准的答疑，收获很大。</w:t>
      </w:r>
    </w:p>
    <w:p w:rsidR="00F25045" w:rsidRPr="009430B0" w:rsidRDefault="00000000" w:rsidP="009430B0">
      <w:pPr>
        <w:spacing w:before="0" w:after="0" w:line="360" w:lineRule="auto"/>
        <w:ind w:firstLineChars="200" w:firstLine="640"/>
        <w:jc w:val="right"/>
        <w:rPr>
          <w:rFonts w:ascii="仿宋" w:eastAsia="仿宋" w:hAnsi="仿宋"/>
          <w:sz w:val="32"/>
          <w:szCs w:val="32"/>
        </w:rPr>
      </w:pPr>
      <w:r w:rsidRPr="009430B0">
        <w:rPr>
          <w:rFonts w:ascii="仿宋" w:eastAsia="仿宋" w:hAnsi="仿宋" w:hint="eastAsia"/>
          <w:sz w:val="32"/>
          <w:szCs w:val="32"/>
        </w:rPr>
        <w:t xml:space="preserve">        ——郭同学 四川某集团有限公司  总经理</w:t>
      </w:r>
    </w:p>
    <w:p w:rsidR="00F25045" w:rsidRPr="009430B0" w:rsidRDefault="00000000" w:rsidP="009430B0">
      <w:pPr>
        <w:spacing w:before="0" w:after="0" w:line="360" w:lineRule="auto"/>
        <w:ind w:firstLineChars="200" w:firstLine="640"/>
        <w:jc w:val="both"/>
        <w:rPr>
          <w:rFonts w:ascii="仿宋" w:eastAsia="仿宋" w:hAnsi="仿宋"/>
          <w:sz w:val="32"/>
          <w:szCs w:val="32"/>
        </w:rPr>
      </w:pPr>
      <w:r w:rsidRPr="009430B0">
        <w:rPr>
          <w:rFonts w:ascii="仿宋" w:eastAsia="仿宋" w:hAnsi="仿宋" w:hint="eastAsia"/>
          <w:sz w:val="32"/>
          <w:szCs w:val="32"/>
        </w:rPr>
        <w:t>名师课程学习非常宝贵的收获在于认识和学习了老师们分析问题的思维方式与解决思路，同时深入领会税收政策立法的核心宗旨，有助于更好地理解相关的规定和要求。</w:t>
      </w:r>
    </w:p>
    <w:p w:rsidR="00F25045" w:rsidRPr="009430B0" w:rsidRDefault="00000000" w:rsidP="009430B0">
      <w:pPr>
        <w:spacing w:before="0" w:after="0" w:line="360" w:lineRule="auto"/>
        <w:ind w:firstLineChars="700" w:firstLine="2240"/>
        <w:jc w:val="right"/>
        <w:rPr>
          <w:rFonts w:ascii="仿宋" w:eastAsia="仿宋" w:hAnsi="仿宋"/>
          <w:sz w:val="32"/>
          <w:szCs w:val="32"/>
        </w:rPr>
      </w:pPr>
      <w:r w:rsidRPr="009430B0">
        <w:rPr>
          <w:rFonts w:ascii="仿宋" w:eastAsia="仿宋" w:hAnsi="仿宋" w:hint="eastAsia"/>
          <w:sz w:val="32"/>
          <w:szCs w:val="32"/>
        </w:rPr>
        <w:t xml:space="preserve">——吴同学 国投某有限公司 财务部主管 </w:t>
      </w:r>
    </w:p>
    <w:p w:rsidR="00F25045" w:rsidRPr="009430B0" w:rsidRDefault="00000000" w:rsidP="009430B0">
      <w:pPr>
        <w:spacing w:before="0" w:after="0" w:line="360" w:lineRule="auto"/>
        <w:ind w:firstLineChars="200" w:firstLine="640"/>
        <w:jc w:val="both"/>
        <w:rPr>
          <w:rFonts w:ascii="仿宋" w:eastAsia="仿宋" w:hAnsi="仿宋"/>
          <w:sz w:val="32"/>
          <w:szCs w:val="32"/>
        </w:rPr>
      </w:pPr>
      <w:r w:rsidRPr="009430B0">
        <w:rPr>
          <w:rFonts w:ascii="仿宋" w:eastAsia="仿宋" w:hAnsi="仿宋" w:hint="eastAsia"/>
          <w:sz w:val="32"/>
          <w:szCs w:val="32"/>
        </w:rPr>
        <w:t>老师们讲了很多政策法规背后的逻辑，对实务的指导性很强。也能解决实务中遇到的税务问题，可以得到清晰的回复。</w:t>
      </w:r>
    </w:p>
    <w:p w:rsidR="00F25045" w:rsidRPr="009430B0" w:rsidRDefault="00000000" w:rsidP="009430B0">
      <w:pPr>
        <w:spacing w:before="0" w:after="0" w:line="360" w:lineRule="auto"/>
        <w:ind w:firstLineChars="600" w:firstLine="1920"/>
        <w:jc w:val="right"/>
        <w:rPr>
          <w:rFonts w:ascii="仿宋" w:eastAsia="仿宋" w:hAnsi="仿宋"/>
          <w:sz w:val="32"/>
          <w:szCs w:val="32"/>
        </w:rPr>
      </w:pPr>
      <w:r w:rsidRPr="009430B0">
        <w:rPr>
          <w:rFonts w:ascii="仿宋" w:eastAsia="仿宋" w:hAnsi="仿宋" w:hint="eastAsia"/>
          <w:sz w:val="32"/>
          <w:szCs w:val="32"/>
        </w:rPr>
        <w:t>——唐同学 佛山某集团有限公司 财务经理</w:t>
      </w:r>
    </w:p>
    <w:p w:rsidR="00F25045" w:rsidRPr="009430B0" w:rsidRDefault="00000000" w:rsidP="009430B0">
      <w:pPr>
        <w:spacing w:before="0" w:after="0" w:line="360" w:lineRule="auto"/>
        <w:jc w:val="both"/>
        <w:rPr>
          <w:rFonts w:ascii="仿宋" w:eastAsia="仿宋" w:hAnsi="仿宋"/>
          <w:b/>
          <w:bCs/>
          <w:sz w:val="32"/>
          <w:szCs w:val="32"/>
        </w:rPr>
      </w:pPr>
      <w:r w:rsidRPr="009430B0">
        <w:rPr>
          <w:rFonts w:ascii="仿宋" w:eastAsia="仿宋" w:hAnsi="仿宋" w:hint="eastAsia"/>
          <w:b/>
          <w:bCs/>
          <w:sz w:val="32"/>
          <w:szCs w:val="32"/>
        </w:rPr>
        <w:t>七、收费标准</w:t>
      </w:r>
    </w:p>
    <w:p w:rsidR="00F25045" w:rsidRPr="009430B0" w:rsidRDefault="00000000" w:rsidP="009430B0">
      <w:pPr>
        <w:spacing w:line="360" w:lineRule="auto"/>
        <w:rPr>
          <w:rFonts w:ascii="仿宋" w:eastAsia="仿宋" w:hAnsi="仿宋" w:cs="Times New Roman"/>
          <w:color w:val="000000"/>
          <w:sz w:val="32"/>
          <w:szCs w:val="32"/>
        </w:rPr>
      </w:pPr>
      <w:r w:rsidRPr="009430B0">
        <w:rPr>
          <w:rFonts w:ascii="仿宋" w:eastAsia="仿宋" w:hAnsi="仿宋" w:cs="Times New Roman" w:hint="eastAsia"/>
          <w:color w:val="000000"/>
          <w:sz w:val="32"/>
          <w:szCs w:val="32"/>
        </w:rPr>
        <w:t>1.培训费：线下</w:t>
      </w:r>
      <w:r w:rsidRPr="009430B0">
        <w:rPr>
          <w:rFonts w:ascii="仿宋" w:eastAsia="仿宋" w:hAnsi="仿宋" w:cs="Times New Roman" w:hint="eastAsia"/>
          <w:color w:val="0D0D0D" w:themeColor="text1" w:themeTint="F2"/>
          <w:sz w:val="32"/>
          <w:szCs w:val="32"/>
        </w:rPr>
        <w:t>7800</w:t>
      </w:r>
      <w:r w:rsidRPr="009430B0">
        <w:rPr>
          <w:rFonts w:ascii="仿宋" w:eastAsia="仿宋" w:hAnsi="仿宋" w:cs="Times New Roman" w:hint="eastAsia"/>
          <w:color w:val="000000"/>
          <w:sz w:val="32"/>
          <w:szCs w:val="32"/>
        </w:rPr>
        <w:t>元/人。</w:t>
      </w:r>
    </w:p>
    <w:p w:rsidR="00F25045" w:rsidRPr="009430B0" w:rsidRDefault="00000000" w:rsidP="009430B0">
      <w:pPr>
        <w:spacing w:line="360" w:lineRule="auto"/>
        <w:rPr>
          <w:rFonts w:ascii="仿宋" w:eastAsia="仿宋" w:hAnsi="仿宋"/>
          <w:sz w:val="32"/>
          <w:szCs w:val="32"/>
        </w:rPr>
      </w:pPr>
      <w:r w:rsidRPr="009430B0">
        <w:rPr>
          <w:rFonts w:ascii="仿宋" w:eastAsia="仿宋" w:hAnsi="仿宋" w:hint="eastAsia"/>
          <w:sz w:val="32"/>
          <w:szCs w:val="32"/>
        </w:rPr>
        <w:lastRenderedPageBreak/>
        <w:t>2.食宿统一安排，费用自理，具体费用标准以开课通知为准。</w:t>
      </w:r>
    </w:p>
    <w:p w:rsidR="00F25045" w:rsidRPr="009430B0" w:rsidRDefault="00000000" w:rsidP="009430B0">
      <w:pPr>
        <w:spacing w:line="360" w:lineRule="auto"/>
        <w:rPr>
          <w:rFonts w:ascii="仿宋" w:eastAsia="仿宋" w:hAnsi="仿宋"/>
          <w:sz w:val="32"/>
          <w:szCs w:val="32"/>
        </w:rPr>
      </w:pPr>
      <w:r w:rsidRPr="009430B0">
        <w:rPr>
          <w:rFonts w:ascii="仿宋" w:eastAsia="仿宋" w:hAnsi="仿宋" w:hint="eastAsia"/>
          <w:sz w:val="32"/>
          <w:szCs w:val="32"/>
        </w:rPr>
        <w:t>3.费用支付方式：培训费由上海国家会计学院收取，支付宝/微信扫码、汇款。食宿费由酒店收取，现场支付。</w:t>
      </w:r>
    </w:p>
    <w:p w:rsidR="00F25045" w:rsidRPr="009430B0" w:rsidRDefault="00000000" w:rsidP="009430B0">
      <w:pPr>
        <w:spacing w:line="360" w:lineRule="auto"/>
        <w:rPr>
          <w:rFonts w:ascii="仿宋" w:eastAsia="仿宋" w:hAnsi="仿宋"/>
          <w:sz w:val="32"/>
          <w:szCs w:val="32"/>
        </w:rPr>
      </w:pPr>
      <w:r w:rsidRPr="009430B0">
        <w:rPr>
          <w:rFonts w:ascii="仿宋" w:eastAsia="仿宋" w:hAnsi="仿宋" w:hint="eastAsia"/>
          <w:sz w:val="32"/>
          <w:szCs w:val="32"/>
        </w:rPr>
        <w:t>4.关于发票：培训费发票由学院提供；食宿发票由酒店提供。</w:t>
      </w:r>
    </w:p>
    <w:p w:rsidR="00F25045" w:rsidRPr="009430B0" w:rsidRDefault="00000000" w:rsidP="009430B0">
      <w:pPr>
        <w:spacing w:before="0" w:after="0" w:line="360" w:lineRule="auto"/>
        <w:jc w:val="both"/>
        <w:rPr>
          <w:rFonts w:ascii="仿宋" w:eastAsia="仿宋" w:hAnsi="仿宋"/>
          <w:b/>
          <w:bCs/>
          <w:sz w:val="32"/>
          <w:szCs w:val="32"/>
        </w:rPr>
      </w:pPr>
      <w:r w:rsidRPr="009430B0">
        <w:rPr>
          <w:rFonts w:ascii="仿宋" w:eastAsia="仿宋" w:hAnsi="仿宋" w:hint="eastAsia"/>
          <w:b/>
          <w:bCs/>
          <w:sz w:val="32"/>
          <w:szCs w:val="32"/>
        </w:rPr>
        <w:t>八、学习证书</w:t>
      </w:r>
    </w:p>
    <w:p w:rsidR="00F25045" w:rsidRPr="009430B0" w:rsidRDefault="00000000" w:rsidP="009430B0">
      <w:pPr>
        <w:spacing w:line="360" w:lineRule="auto"/>
        <w:rPr>
          <w:rFonts w:ascii="仿宋" w:eastAsia="仿宋" w:hAnsi="仿宋"/>
          <w:color w:val="000000" w:themeColor="text1"/>
          <w:sz w:val="32"/>
          <w:szCs w:val="32"/>
        </w:rPr>
      </w:pPr>
      <w:r w:rsidRPr="009430B0">
        <w:rPr>
          <w:rFonts w:ascii="仿宋" w:eastAsia="仿宋" w:hAnsi="仿宋" w:hint="eastAsia"/>
          <w:sz w:val="32"/>
          <w:szCs w:val="32"/>
        </w:rPr>
        <w:t>培训班结束后由学院颁发结业证书，并</w:t>
      </w:r>
      <w:r w:rsidRPr="009430B0">
        <w:rPr>
          <w:rFonts w:ascii="仿宋" w:eastAsia="仿宋" w:hAnsi="仿宋" w:hint="eastAsia"/>
          <w:color w:val="000000" w:themeColor="text1"/>
          <w:sz w:val="32"/>
          <w:szCs w:val="32"/>
        </w:rPr>
        <w:t>注明学时。但是否可以作为继续教育学时，烦请学员咨询当地主管部门。</w:t>
      </w:r>
    </w:p>
    <w:p w:rsidR="00F25045" w:rsidRPr="009430B0" w:rsidRDefault="00000000" w:rsidP="009430B0">
      <w:pPr>
        <w:spacing w:before="0" w:after="0" w:line="360" w:lineRule="auto"/>
        <w:jc w:val="both"/>
        <w:rPr>
          <w:rFonts w:ascii="仿宋" w:eastAsia="仿宋" w:hAnsi="仿宋"/>
          <w:b/>
          <w:bCs/>
          <w:sz w:val="32"/>
          <w:szCs w:val="32"/>
        </w:rPr>
      </w:pPr>
      <w:r w:rsidRPr="009430B0">
        <w:rPr>
          <w:rFonts w:ascii="仿宋" w:eastAsia="仿宋" w:hAnsi="仿宋" w:hint="eastAsia"/>
          <w:b/>
          <w:bCs/>
          <w:sz w:val="32"/>
          <w:szCs w:val="32"/>
        </w:rPr>
        <w:t>九、报名咨询</w:t>
      </w:r>
    </w:p>
    <w:p w:rsidR="00F25045" w:rsidRPr="009430B0" w:rsidRDefault="00000000" w:rsidP="009430B0">
      <w:pPr>
        <w:spacing w:before="0" w:after="0" w:line="360" w:lineRule="auto"/>
        <w:jc w:val="both"/>
        <w:rPr>
          <w:rFonts w:ascii="仿宋" w:eastAsia="仿宋" w:hAnsi="仿宋"/>
          <w:sz w:val="32"/>
          <w:szCs w:val="32"/>
        </w:rPr>
      </w:pPr>
      <w:r w:rsidRPr="009430B0">
        <w:rPr>
          <w:rFonts w:ascii="仿宋" w:eastAsia="仿宋" w:hAnsi="仿宋" w:hint="eastAsia"/>
          <w:sz w:val="32"/>
          <w:szCs w:val="32"/>
        </w:rPr>
        <w:t>请参加人员填写《报名表》（附后），我们将在开课前一周向报名学员发送《开课通知》。</w:t>
      </w:r>
    </w:p>
    <w:p w:rsidR="00F25045" w:rsidRPr="009430B0" w:rsidRDefault="00000000" w:rsidP="009430B0">
      <w:pPr>
        <w:spacing w:before="0" w:after="0" w:line="360" w:lineRule="auto"/>
        <w:jc w:val="both"/>
        <w:rPr>
          <w:rFonts w:ascii="仿宋" w:eastAsia="仿宋" w:hAnsi="仿宋"/>
          <w:sz w:val="32"/>
          <w:szCs w:val="32"/>
        </w:rPr>
      </w:pPr>
      <w:r w:rsidRPr="009430B0">
        <w:rPr>
          <w:rFonts w:ascii="仿宋" w:eastAsia="仿宋" w:hAnsi="仿宋" w:hint="eastAsia"/>
          <w:sz w:val="32"/>
          <w:szCs w:val="32"/>
        </w:rPr>
        <w:t>报名联系人：黄老师18610843353（同微信）</w:t>
      </w:r>
    </w:p>
    <w:p w:rsidR="00F25045" w:rsidRPr="009430B0" w:rsidRDefault="00000000" w:rsidP="009430B0">
      <w:pPr>
        <w:spacing w:before="0" w:after="0" w:line="360" w:lineRule="auto"/>
        <w:jc w:val="both"/>
        <w:rPr>
          <w:rFonts w:ascii="仿宋" w:eastAsia="仿宋" w:hAnsi="仿宋"/>
          <w:sz w:val="32"/>
          <w:szCs w:val="32"/>
        </w:rPr>
      </w:pPr>
      <w:r w:rsidRPr="009430B0">
        <w:rPr>
          <w:rFonts w:ascii="仿宋" w:eastAsia="仿宋" w:hAnsi="仿宋" w:hint="eastAsia"/>
          <w:sz w:val="32"/>
          <w:szCs w:val="32"/>
        </w:rPr>
        <w:t>课程咨询：马老师 18121168388</w:t>
      </w:r>
    </w:p>
    <w:p w:rsidR="00F25045" w:rsidRPr="009430B0" w:rsidRDefault="00000000" w:rsidP="009430B0">
      <w:pPr>
        <w:spacing w:before="0" w:after="0" w:line="360" w:lineRule="auto"/>
        <w:jc w:val="both"/>
        <w:rPr>
          <w:rFonts w:ascii="仿宋" w:eastAsia="仿宋" w:hAnsi="仿宋"/>
          <w:b/>
          <w:bCs/>
          <w:sz w:val="32"/>
          <w:szCs w:val="32"/>
        </w:rPr>
      </w:pPr>
      <w:r w:rsidRPr="009430B0">
        <w:rPr>
          <w:rFonts w:ascii="仿宋" w:eastAsia="仿宋" w:hAnsi="仿宋" w:hint="eastAsia"/>
          <w:b/>
          <w:bCs/>
          <w:sz w:val="32"/>
          <w:szCs w:val="32"/>
        </w:rPr>
        <w:t>十、特别提示：</w:t>
      </w:r>
    </w:p>
    <w:p w:rsidR="00F25045" w:rsidRPr="009430B0" w:rsidRDefault="00000000" w:rsidP="009430B0">
      <w:pPr>
        <w:spacing w:before="0" w:after="0" w:line="360" w:lineRule="auto"/>
        <w:rPr>
          <w:rFonts w:ascii="仿宋" w:eastAsia="仿宋" w:hAnsi="仿宋"/>
          <w:sz w:val="32"/>
          <w:szCs w:val="32"/>
        </w:rPr>
      </w:pPr>
      <w:r w:rsidRPr="009430B0">
        <w:rPr>
          <w:rFonts w:ascii="仿宋" w:eastAsia="仿宋" w:hAnsi="仿宋" w:hint="eastAsia"/>
          <w:sz w:val="32"/>
          <w:szCs w:val="32"/>
        </w:rPr>
        <w:t>在开班前，授课大纲将根据税收政策、征管要求最新变化进行相应调整。</w:t>
      </w:r>
    </w:p>
    <w:p w:rsidR="00F25045" w:rsidRDefault="00F25045" w:rsidP="009430B0">
      <w:pPr>
        <w:spacing w:before="0" w:after="0" w:line="360" w:lineRule="auto"/>
        <w:rPr>
          <w:rFonts w:ascii="仿宋" w:eastAsia="仿宋" w:hAnsi="仿宋"/>
          <w:sz w:val="32"/>
          <w:szCs w:val="32"/>
        </w:rPr>
      </w:pPr>
    </w:p>
    <w:p w:rsidR="009430B0" w:rsidRDefault="009430B0" w:rsidP="009430B0">
      <w:pPr>
        <w:spacing w:before="0" w:after="0" w:line="360" w:lineRule="auto"/>
        <w:rPr>
          <w:rFonts w:ascii="仿宋" w:eastAsia="仿宋" w:hAnsi="仿宋"/>
          <w:sz w:val="32"/>
          <w:szCs w:val="32"/>
        </w:rPr>
      </w:pPr>
    </w:p>
    <w:p w:rsidR="009430B0" w:rsidRPr="009430B0" w:rsidRDefault="009430B0" w:rsidP="009430B0">
      <w:pPr>
        <w:spacing w:before="0" w:after="0" w:line="360" w:lineRule="auto"/>
        <w:rPr>
          <w:rFonts w:ascii="仿宋" w:eastAsia="仿宋" w:hAnsi="仿宋" w:hint="eastAsia"/>
          <w:sz w:val="32"/>
          <w:szCs w:val="32"/>
        </w:rPr>
      </w:pPr>
    </w:p>
    <w:p w:rsidR="00F25045" w:rsidRPr="009430B0" w:rsidRDefault="00000000" w:rsidP="009430B0">
      <w:pPr>
        <w:tabs>
          <w:tab w:val="center" w:pos="4766"/>
          <w:tab w:val="left" w:pos="6716"/>
        </w:tabs>
        <w:spacing w:line="360" w:lineRule="auto"/>
        <w:rPr>
          <w:rFonts w:ascii="仿宋" w:eastAsia="仿宋" w:hAnsi="仿宋"/>
          <w:b/>
          <w:bCs/>
          <w:color w:val="000000"/>
          <w:sz w:val="32"/>
          <w:szCs w:val="32"/>
        </w:rPr>
      </w:pPr>
      <w:r w:rsidRPr="009430B0">
        <w:rPr>
          <w:rFonts w:ascii="仿宋" w:eastAsia="仿宋" w:hAnsi="仿宋" w:hint="eastAsia"/>
          <w:b/>
          <w:bCs/>
          <w:color w:val="000000"/>
          <w:sz w:val="32"/>
          <w:szCs w:val="32"/>
        </w:rPr>
        <w:lastRenderedPageBreak/>
        <w:t>附件二：</w:t>
      </w:r>
    </w:p>
    <w:p w:rsidR="00F25045" w:rsidRPr="009430B0" w:rsidRDefault="00000000" w:rsidP="009430B0">
      <w:pPr>
        <w:tabs>
          <w:tab w:val="center" w:pos="4766"/>
          <w:tab w:val="left" w:pos="6716"/>
        </w:tabs>
        <w:spacing w:line="360" w:lineRule="auto"/>
        <w:jc w:val="center"/>
        <w:rPr>
          <w:rFonts w:ascii="仿宋" w:eastAsia="仿宋" w:hAnsi="仿宋" w:cs="宋体"/>
          <w:b/>
          <w:bCs/>
          <w:color w:val="000000"/>
          <w:kern w:val="0"/>
          <w:sz w:val="32"/>
          <w:szCs w:val="32"/>
        </w:rPr>
      </w:pPr>
      <w:r w:rsidRPr="009430B0">
        <w:rPr>
          <w:rFonts w:ascii="仿宋" w:eastAsia="仿宋" w:hAnsi="仿宋" w:cs="宋体" w:hint="eastAsia"/>
          <w:b/>
          <w:bCs/>
          <w:color w:val="000000"/>
          <w:kern w:val="0"/>
          <w:sz w:val="32"/>
          <w:szCs w:val="32"/>
        </w:rPr>
        <w:t>上海国家会计学院</w:t>
      </w:r>
    </w:p>
    <w:p w:rsidR="009430B0" w:rsidRDefault="00000000" w:rsidP="009430B0">
      <w:pPr>
        <w:tabs>
          <w:tab w:val="center" w:pos="4766"/>
          <w:tab w:val="left" w:pos="6716"/>
        </w:tabs>
        <w:spacing w:line="360" w:lineRule="auto"/>
        <w:jc w:val="center"/>
        <w:rPr>
          <w:rFonts w:ascii="仿宋" w:eastAsia="仿宋" w:hAnsi="仿宋" w:cs="宋体"/>
          <w:b/>
          <w:bCs/>
          <w:color w:val="000000"/>
          <w:kern w:val="0"/>
          <w:sz w:val="32"/>
          <w:szCs w:val="32"/>
        </w:rPr>
      </w:pPr>
      <w:r w:rsidRPr="009430B0">
        <w:rPr>
          <w:rFonts w:ascii="仿宋" w:eastAsia="仿宋" w:hAnsi="仿宋" w:cs="宋体" w:hint="eastAsia"/>
          <w:b/>
          <w:bCs/>
          <w:color w:val="000000"/>
          <w:kern w:val="0"/>
          <w:sz w:val="32"/>
          <w:szCs w:val="32"/>
        </w:rPr>
        <w:t>“税法与其他法律衔接系统梳理、分析与应用”研修班</w:t>
      </w:r>
    </w:p>
    <w:p w:rsidR="00F25045" w:rsidRPr="009430B0" w:rsidRDefault="00000000" w:rsidP="009430B0">
      <w:pPr>
        <w:tabs>
          <w:tab w:val="center" w:pos="4766"/>
          <w:tab w:val="left" w:pos="6716"/>
        </w:tabs>
        <w:spacing w:line="360" w:lineRule="auto"/>
        <w:jc w:val="center"/>
        <w:rPr>
          <w:rFonts w:ascii="仿宋" w:eastAsia="仿宋" w:hAnsi="仿宋" w:cs="宋体" w:hint="eastAsia"/>
          <w:b/>
          <w:bCs/>
          <w:color w:val="000000"/>
          <w:kern w:val="0"/>
          <w:sz w:val="32"/>
          <w:szCs w:val="32"/>
        </w:rPr>
      </w:pPr>
      <w:r w:rsidRPr="009430B0">
        <w:rPr>
          <w:rFonts w:ascii="仿宋" w:eastAsia="仿宋" w:hAnsi="仿宋" w:cs="宋体" w:hint="eastAsia"/>
          <w:b/>
          <w:bCs/>
          <w:color w:val="000000"/>
          <w:kern w:val="0"/>
          <w:sz w:val="32"/>
          <w:szCs w:val="32"/>
        </w:rPr>
        <w:t>报名回执表</w:t>
      </w: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670"/>
        <w:gridCol w:w="1789"/>
      </w:tblGrid>
      <w:tr w:rsidR="00F25045">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000000">
            <w:pPr>
              <w:autoSpaceDN w:val="0"/>
              <w:spacing w:before="156" w:after="156"/>
              <w:jc w:val="center"/>
              <w:rPr>
                <w:rFonts w:ascii="仿宋" w:eastAsia="仿宋" w:hAnsi="仿宋"/>
                <w:color w:val="000000"/>
                <w:sz w:val="21"/>
                <w:szCs w:val="21"/>
              </w:rPr>
            </w:pPr>
            <w:r w:rsidRPr="009430B0">
              <w:rPr>
                <w:rFonts w:ascii="仿宋" w:eastAsia="仿宋" w:hAnsi="仿宋" w:hint="eastAsia"/>
                <w:b/>
                <w:color w:val="000000"/>
                <w:sz w:val="21"/>
                <w:szCs w:val="21"/>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F25045">
            <w:pPr>
              <w:wordWrap w:val="0"/>
              <w:autoSpaceDN w:val="0"/>
              <w:ind w:right="960"/>
              <w:rPr>
                <w:rFonts w:ascii="仿宋" w:eastAsia="仿宋" w:hAnsi="仿宋"/>
                <w:color w:val="000000"/>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25045" w:rsidRPr="009430B0" w:rsidRDefault="00000000">
            <w:pPr>
              <w:wordWrap w:val="0"/>
              <w:autoSpaceDN w:val="0"/>
              <w:ind w:right="211"/>
              <w:jc w:val="right"/>
              <w:rPr>
                <w:rFonts w:ascii="仿宋" w:eastAsia="仿宋" w:hAnsi="仿宋"/>
                <w:color w:val="000000"/>
                <w:sz w:val="21"/>
                <w:szCs w:val="21"/>
              </w:rPr>
            </w:pPr>
            <w:r w:rsidRPr="009430B0">
              <w:rPr>
                <w:rFonts w:ascii="仿宋" w:eastAsia="仿宋" w:hAnsi="仿宋" w:hint="eastAsia"/>
                <w:b/>
                <w:color w:val="000000"/>
                <w:sz w:val="21"/>
                <w:szCs w:val="21"/>
              </w:rPr>
              <w:t>单位所在地</w:t>
            </w:r>
          </w:p>
        </w:tc>
        <w:tc>
          <w:tcPr>
            <w:tcW w:w="1789" w:type="dxa"/>
            <w:tcBorders>
              <w:top w:val="single" w:sz="4" w:space="0" w:color="000000"/>
              <w:left w:val="single" w:sz="4" w:space="0" w:color="000000"/>
              <w:bottom w:val="single" w:sz="4" w:space="0" w:color="000000"/>
              <w:right w:val="single" w:sz="4" w:space="0" w:color="000000"/>
            </w:tcBorders>
            <w:vAlign w:val="center"/>
          </w:tcPr>
          <w:p w:rsidR="00F25045" w:rsidRPr="009430B0" w:rsidRDefault="00000000">
            <w:pPr>
              <w:wordWrap w:val="0"/>
              <w:autoSpaceDN w:val="0"/>
              <w:jc w:val="right"/>
              <w:rPr>
                <w:rFonts w:ascii="仿宋" w:eastAsia="仿宋" w:hAnsi="仿宋"/>
                <w:color w:val="000000"/>
                <w:sz w:val="21"/>
                <w:szCs w:val="21"/>
              </w:rPr>
            </w:pPr>
            <w:r w:rsidRPr="009430B0">
              <w:rPr>
                <w:rFonts w:ascii="仿宋" w:eastAsia="仿宋" w:hAnsi="仿宋" w:hint="eastAsia"/>
                <w:b/>
                <w:bCs/>
                <w:color w:val="000000"/>
                <w:sz w:val="21"/>
                <w:szCs w:val="21"/>
                <w:u w:val="single"/>
              </w:rPr>
              <w:t xml:space="preserve"> </w:t>
            </w:r>
            <w:r w:rsidRPr="009430B0">
              <w:rPr>
                <w:rFonts w:ascii="仿宋" w:eastAsia="仿宋" w:hAnsi="仿宋"/>
                <w:b/>
                <w:bCs/>
                <w:color w:val="000000"/>
                <w:sz w:val="21"/>
                <w:szCs w:val="21"/>
                <w:u w:val="single"/>
              </w:rPr>
              <w:t xml:space="preserve">    </w:t>
            </w:r>
            <w:r w:rsidRPr="009430B0">
              <w:rPr>
                <w:rFonts w:ascii="仿宋" w:eastAsia="仿宋" w:hAnsi="仿宋" w:hint="eastAsia"/>
                <w:b/>
                <w:bCs/>
                <w:color w:val="000000"/>
                <w:sz w:val="21"/>
                <w:szCs w:val="21"/>
              </w:rPr>
              <w:t>省</w:t>
            </w:r>
            <w:r w:rsidRPr="009430B0">
              <w:rPr>
                <w:rFonts w:ascii="仿宋" w:eastAsia="仿宋" w:hAnsi="仿宋" w:hint="eastAsia"/>
                <w:b/>
                <w:bCs/>
                <w:color w:val="000000"/>
                <w:sz w:val="21"/>
                <w:szCs w:val="21"/>
                <w:u w:val="single"/>
              </w:rPr>
              <w:t xml:space="preserve"> </w:t>
            </w:r>
            <w:r w:rsidRPr="009430B0">
              <w:rPr>
                <w:rFonts w:ascii="仿宋" w:eastAsia="仿宋" w:hAnsi="仿宋"/>
                <w:b/>
                <w:bCs/>
                <w:color w:val="000000"/>
                <w:sz w:val="21"/>
                <w:szCs w:val="21"/>
                <w:u w:val="single"/>
              </w:rPr>
              <w:t xml:space="preserve">   </w:t>
            </w:r>
            <w:r w:rsidRPr="009430B0">
              <w:rPr>
                <w:rFonts w:ascii="仿宋" w:eastAsia="仿宋" w:hAnsi="仿宋" w:hint="eastAsia"/>
                <w:b/>
                <w:bCs/>
                <w:color w:val="000000"/>
                <w:sz w:val="21"/>
                <w:szCs w:val="21"/>
              </w:rPr>
              <w:t>市</w:t>
            </w:r>
          </w:p>
        </w:tc>
      </w:tr>
      <w:tr w:rsidR="00F25045">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000000">
            <w:pPr>
              <w:tabs>
                <w:tab w:val="left" w:pos="360"/>
                <w:tab w:val="left" w:pos="540"/>
              </w:tabs>
              <w:wordWrap w:val="0"/>
              <w:autoSpaceDN w:val="0"/>
              <w:spacing w:before="156" w:after="156"/>
              <w:jc w:val="center"/>
              <w:rPr>
                <w:rFonts w:ascii="仿宋" w:eastAsia="仿宋" w:hAnsi="仿宋"/>
                <w:color w:val="000000"/>
                <w:sz w:val="21"/>
                <w:szCs w:val="21"/>
              </w:rPr>
            </w:pPr>
            <w:r w:rsidRPr="009430B0">
              <w:rPr>
                <w:rFonts w:ascii="仿宋" w:eastAsia="仿宋" w:hAnsi="仿宋"/>
                <w:b/>
                <w:color w:val="000000"/>
                <w:sz w:val="21"/>
                <w:szCs w:val="21"/>
              </w:rPr>
              <w:t>联系人</w:t>
            </w:r>
            <w:r w:rsidRPr="009430B0">
              <w:rPr>
                <w:rFonts w:ascii="仿宋" w:eastAsia="仿宋" w:hAnsi="仿宋" w:hint="eastAsia"/>
                <w:b/>
                <w:color w:val="000000"/>
                <w:sz w:val="21"/>
                <w:szCs w:val="21"/>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F25045">
            <w:pPr>
              <w:tabs>
                <w:tab w:val="left" w:pos="360"/>
                <w:tab w:val="left" w:pos="540"/>
              </w:tabs>
              <w:wordWrap w:val="0"/>
              <w:autoSpaceDN w:val="0"/>
              <w:jc w:val="center"/>
              <w:rPr>
                <w:rFonts w:ascii="仿宋" w:eastAsia="仿宋" w:hAnsi="仿宋"/>
                <w:color w:val="000000"/>
                <w:sz w:val="21"/>
                <w:szCs w:val="21"/>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000000">
            <w:pPr>
              <w:tabs>
                <w:tab w:val="left" w:pos="360"/>
                <w:tab w:val="left" w:pos="540"/>
              </w:tabs>
              <w:wordWrap w:val="0"/>
              <w:autoSpaceDN w:val="0"/>
              <w:ind w:left="27"/>
              <w:jc w:val="center"/>
              <w:rPr>
                <w:rFonts w:ascii="仿宋" w:eastAsia="仿宋" w:hAnsi="仿宋"/>
                <w:b/>
                <w:color w:val="000000"/>
                <w:sz w:val="21"/>
                <w:szCs w:val="21"/>
              </w:rPr>
            </w:pPr>
            <w:r w:rsidRPr="009430B0">
              <w:rPr>
                <w:rFonts w:ascii="仿宋" w:eastAsia="仿宋" w:hAnsi="仿宋" w:hint="eastAsia"/>
                <w:b/>
                <w:color w:val="000000"/>
                <w:sz w:val="21"/>
                <w:szCs w:val="21"/>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rsidR="00F25045" w:rsidRPr="009430B0" w:rsidRDefault="00F25045">
            <w:pPr>
              <w:tabs>
                <w:tab w:val="left" w:pos="360"/>
                <w:tab w:val="left" w:pos="540"/>
              </w:tabs>
              <w:wordWrap w:val="0"/>
              <w:autoSpaceDN w:val="0"/>
              <w:ind w:left="27"/>
              <w:jc w:val="center"/>
              <w:rPr>
                <w:rFonts w:ascii="仿宋" w:eastAsia="仿宋" w:hAnsi="仿宋"/>
                <w:b/>
                <w:color w:val="000000"/>
                <w:sz w:val="21"/>
                <w:szCs w:val="21"/>
              </w:rPr>
            </w:pPr>
          </w:p>
        </w:tc>
        <w:tc>
          <w:tcPr>
            <w:tcW w:w="606" w:type="dxa"/>
            <w:tcBorders>
              <w:top w:val="single" w:sz="4" w:space="0" w:color="000000"/>
              <w:left w:val="single" w:sz="4" w:space="0" w:color="000000"/>
              <w:bottom w:val="single" w:sz="4" w:space="0" w:color="000000"/>
              <w:right w:val="single" w:sz="4" w:space="0" w:color="000000"/>
            </w:tcBorders>
            <w:vAlign w:val="center"/>
          </w:tcPr>
          <w:p w:rsidR="00F25045" w:rsidRPr="009430B0" w:rsidRDefault="00000000">
            <w:pPr>
              <w:tabs>
                <w:tab w:val="left" w:pos="360"/>
                <w:tab w:val="left" w:pos="540"/>
              </w:tabs>
              <w:wordWrap w:val="0"/>
              <w:autoSpaceDN w:val="0"/>
              <w:ind w:left="27"/>
              <w:jc w:val="center"/>
              <w:rPr>
                <w:rFonts w:ascii="仿宋" w:eastAsia="仿宋" w:hAnsi="仿宋"/>
                <w:b/>
                <w:color w:val="000000"/>
                <w:sz w:val="21"/>
                <w:szCs w:val="21"/>
              </w:rPr>
            </w:pPr>
            <w:r w:rsidRPr="009430B0">
              <w:rPr>
                <w:rFonts w:ascii="仿宋" w:eastAsia="仿宋" w:hAnsi="仿宋"/>
                <w:b/>
                <w:color w:val="000000"/>
                <w:sz w:val="21"/>
                <w:szCs w:val="21"/>
              </w:rPr>
              <w:t>邮箱</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F25045" w:rsidRPr="009430B0" w:rsidRDefault="00F25045">
            <w:pPr>
              <w:tabs>
                <w:tab w:val="left" w:pos="360"/>
                <w:tab w:val="left" w:pos="540"/>
              </w:tabs>
              <w:wordWrap w:val="0"/>
              <w:autoSpaceDN w:val="0"/>
              <w:ind w:left="27"/>
              <w:jc w:val="center"/>
              <w:rPr>
                <w:rFonts w:ascii="仿宋" w:eastAsia="仿宋" w:hAnsi="仿宋"/>
                <w:color w:val="000000"/>
                <w:sz w:val="21"/>
                <w:szCs w:val="21"/>
              </w:rPr>
            </w:pPr>
          </w:p>
        </w:tc>
      </w:tr>
      <w:tr w:rsidR="00F250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000000">
            <w:pPr>
              <w:tabs>
                <w:tab w:val="left" w:pos="360"/>
                <w:tab w:val="left" w:pos="540"/>
              </w:tabs>
              <w:wordWrap w:val="0"/>
              <w:autoSpaceDN w:val="0"/>
              <w:spacing w:before="156" w:after="156"/>
              <w:jc w:val="center"/>
              <w:rPr>
                <w:rFonts w:ascii="仿宋" w:eastAsia="仿宋" w:hAnsi="仿宋"/>
                <w:b/>
                <w:color w:val="000000"/>
                <w:sz w:val="21"/>
                <w:szCs w:val="21"/>
              </w:rPr>
            </w:pPr>
            <w:r w:rsidRPr="009430B0">
              <w:rPr>
                <w:rFonts w:ascii="仿宋" w:eastAsia="仿宋" w:hAnsi="仿宋" w:hint="eastAsia"/>
                <w:b/>
                <w:color w:val="000000"/>
                <w:sz w:val="21"/>
                <w:szCs w:val="21"/>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000000">
            <w:pPr>
              <w:tabs>
                <w:tab w:val="left" w:pos="360"/>
                <w:tab w:val="left" w:pos="540"/>
              </w:tabs>
              <w:wordWrap w:val="0"/>
              <w:autoSpaceDN w:val="0"/>
              <w:jc w:val="center"/>
              <w:rPr>
                <w:rFonts w:ascii="仿宋" w:eastAsia="仿宋" w:hAnsi="仿宋"/>
                <w:b/>
                <w:color w:val="000000"/>
                <w:spacing w:val="-26"/>
                <w:sz w:val="21"/>
                <w:szCs w:val="21"/>
              </w:rPr>
            </w:pPr>
            <w:r w:rsidRPr="009430B0">
              <w:rPr>
                <w:rFonts w:ascii="仿宋" w:eastAsia="仿宋" w:hAnsi="仿宋"/>
                <w:b/>
                <w:color w:val="000000"/>
                <w:spacing w:val="-26"/>
                <w:sz w:val="21"/>
                <w:szCs w:val="21"/>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000000">
            <w:pPr>
              <w:tabs>
                <w:tab w:val="left" w:pos="360"/>
                <w:tab w:val="left" w:pos="540"/>
              </w:tabs>
              <w:wordWrap w:val="0"/>
              <w:autoSpaceDN w:val="0"/>
              <w:ind w:left="27"/>
              <w:jc w:val="center"/>
              <w:rPr>
                <w:rFonts w:ascii="仿宋" w:eastAsia="仿宋" w:hAnsi="仿宋"/>
                <w:b/>
                <w:color w:val="000000"/>
                <w:sz w:val="21"/>
                <w:szCs w:val="21"/>
              </w:rPr>
            </w:pPr>
            <w:r w:rsidRPr="009430B0">
              <w:rPr>
                <w:rFonts w:ascii="仿宋" w:eastAsia="仿宋" w:hAnsi="仿宋" w:hint="eastAsia"/>
                <w:b/>
                <w:color w:val="000000"/>
                <w:sz w:val="21"/>
                <w:szCs w:val="21"/>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F25045" w:rsidRPr="009430B0" w:rsidRDefault="00000000">
            <w:pPr>
              <w:tabs>
                <w:tab w:val="left" w:pos="360"/>
                <w:tab w:val="left" w:pos="540"/>
              </w:tabs>
              <w:wordWrap w:val="0"/>
              <w:autoSpaceDN w:val="0"/>
              <w:ind w:left="27"/>
              <w:jc w:val="center"/>
              <w:rPr>
                <w:rFonts w:ascii="仿宋" w:eastAsia="仿宋" w:hAnsi="仿宋"/>
                <w:b/>
                <w:color w:val="000000"/>
                <w:sz w:val="21"/>
                <w:szCs w:val="21"/>
              </w:rPr>
            </w:pPr>
            <w:r w:rsidRPr="009430B0">
              <w:rPr>
                <w:rFonts w:ascii="仿宋" w:eastAsia="仿宋" w:hAnsi="仿宋" w:hint="eastAsia"/>
                <w:b/>
                <w:color w:val="000000"/>
                <w:sz w:val="21"/>
                <w:szCs w:val="21"/>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F25045" w:rsidRPr="009430B0" w:rsidRDefault="00000000">
            <w:pPr>
              <w:tabs>
                <w:tab w:val="left" w:pos="360"/>
                <w:tab w:val="left" w:pos="540"/>
              </w:tabs>
              <w:wordWrap w:val="0"/>
              <w:autoSpaceDN w:val="0"/>
              <w:ind w:left="27"/>
              <w:jc w:val="center"/>
              <w:rPr>
                <w:rFonts w:ascii="仿宋" w:eastAsia="仿宋" w:hAnsi="仿宋"/>
                <w:b/>
                <w:color w:val="000000"/>
                <w:sz w:val="21"/>
                <w:szCs w:val="21"/>
              </w:rPr>
            </w:pPr>
            <w:r w:rsidRPr="009430B0">
              <w:rPr>
                <w:rFonts w:ascii="仿宋" w:eastAsia="仿宋" w:hAnsi="仿宋" w:hint="eastAsia"/>
                <w:b/>
                <w:color w:val="000000"/>
                <w:sz w:val="21"/>
                <w:szCs w:val="21"/>
              </w:rPr>
              <w:t>手机</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F25045" w:rsidRPr="009430B0" w:rsidRDefault="00000000">
            <w:pPr>
              <w:tabs>
                <w:tab w:val="left" w:pos="360"/>
                <w:tab w:val="left" w:pos="540"/>
              </w:tabs>
              <w:wordWrap w:val="0"/>
              <w:autoSpaceDN w:val="0"/>
              <w:ind w:left="27"/>
              <w:jc w:val="center"/>
              <w:rPr>
                <w:rFonts w:ascii="仿宋" w:eastAsia="仿宋" w:hAnsi="仿宋"/>
                <w:b/>
                <w:color w:val="000000"/>
                <w:sz w:val="21"/>
                <w:szCs w:val="21"/>
              </w:rPr>
            </w:pPr>
            <w:r w:rsidRPr="009430B0">
              <w:rPr>
                <w:rFonts w:ascii="仿宋" w:eastAsia="仿宋" w:hAnsi="仿宋"/>
                <w:b/>
                <w:color w:val="000000"/>
                <w:sz w:val="21"/>
                <w:szCs w:val="21"/>
              </w:rPr>
              <w:t>邮箱</w:t>
            </w:r>
          </w:p>
        </w:tc>
      </w:tr>
      <w:tr w:rsidR="00F250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F25045">
            <w:pPr>
              <w:tabs>
                <w:tab w:val="left" w:pos="360"/>
                <w:tab w:val="left" w:pos="540"/>
              </w:tabs>
              <w:wordWrap w:val="0"/>
              <w:autoSpaceDN w:val="0"/>
              <w:spacing w:before="156" w:after="156"/>
              <w:jc w:val="center"/>
              <w:rPr>
                <w:rFonts w:ascii="仿宋" w:eastAsia="仿宋" w:hAnsi="仿宋"/>
                <w:b/>
                <w:color w:val="000000"/>
                <w:sz w:val="21"/>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F25045">
            <w:pPr>
              <w:tabs>
                <w:tab w:val="left" w:pos="360"/>
                <w:tab w:val="left" w:pos="540"/>
              </w:tabs>
              <w:wordWrap w:val="0"/>
              <w:autoSpaceDN w:val="0"/>
              <w:rPr>
                <w:rFonts w:ascii="仿宋" w:eastAsia="仿宋" w:hAnsi="仿宋"/>
                <w:b/>
                <w:color w:val="000000"/>
                <w:spacing w:val="-26"/>
                <w:sz w:val="21"/>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F25045">
            <w:pPr>
              <w:tabs>
                <w:tab w:val="left" w:pos="360"/>
                <w:tab w:val="left" w:pos="540"/>
              </w:tabs>
              <w:wordWrap w:val="0"/>
              <w:autoSpaceDN w:val="0"/>
              <w:ind w:left="27"/>
              <w:jc w:val="center"/>
              <w:rPr>
                <w:rFonts w:ascii="仿宋" w:eastAsia="仿宋" w:hAnsi="仿宋"/>
                <w:b/>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F25045" w:rsidRPr="009430B0" w:rsidRDefault="00F25045">
            <w:pPr>
              <w:tabs>
                <w:tab w:val="left" w:pos="360"/>
                <w:tab w:val="left" w:pos="540"/>
              </w:tabs>
              <w:wordWrap w:val="0"/>
              <w:autoSpaceDN w:val="0"/>
              <w:ind w:left="27"/>
              <w:jc w:val="center"/>
              <w:rPr>
                <w:rFonts w:ascii="仿宋" w:eastAsia="仿宋" w:hAnsi="仿宋"/>
                <w:b/>
                <w:color w:val="000000"/>
                <w:sz w:val="21"/>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F25045" w:rsidRPr="009430B0" w:rsidRDefault="00F25045">
            <w:pPr>
              <w:tabs>
                <w:tab w:val="left" w:pos="360"/>
                <w:tab w:val="left" w:pos="540"/>
              </w:tabs>
              <w:wordWrap w:val="0"/>
              <w:autoSpaceDN w:val="0"/>
              <w:ind w:left="27"/>
              <w:jc w:val="center"/>
              <w:rPr>
                <w:rFonts w:ascii="仿宋" w:eastAsia="仿宋" w:hAnsi="仿宋"/>
                <w:b/>
                <w:color w:val="000000"/>
                <w:sz w:val="21"/>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F25045" w:rsidRPr="009430B0" w:rsidRDefault="00F25045">
            <w:pPr>
              <w:tabs>
                <w:tab w:val="left" w:pos="360"/>
                <w:tab w:val="left" w:pos="540"/>
              </w:tabs>
              <w:wordWrap w:val="0"/>
              <w:autoSpaceDN w:val="0"/>
              <w:ind w:left="27"/>
              <w:jc w:val="center"/>
              <w:rPr>
                <w:rFonts w:ascii="仿宋" w:eastAsia="仿宋" w:hAnsi="仿宋"/>
                <w:b/>
                <w:color w:val="000000"/>
                <w:sz w:val="21"/>
                <w:szCs w:val="21"/>
              </w:rPr>
            </w:pPr>
          </w:p>
        </w:tc>
      </w:tr>
      <w:tr w:rsidR="00F250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F25045">
            <w:pPr>
              <w:tabs>
                <w:tab w:val="left" w:pos="360"/>
                <w:tab w:val="left" w:pos="540"/>
              </w:tabs>
              <w:wordWrap w:val="0"/>
              <w:autoSpaceDN w:val="0"/>
              <w:spacing w:before="156" w:after="156"/>
              <w:jc w:val="center"/>
              <w:rPr>
                <w:rFonts w:ascii="仿宋" w:eastAsia="仿宋" w:hAnsi="仿宋"/>
                <w:b/>
                <w:color w:val="000000"/>
                <w:sz w:val="21"/>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F25045">
            <w:pPr>
              <w:tabs>
                <w:tab w:val="left" w:pos="360"/>
                <w:tab w:val="left" w:pos="540"/>
              </w:tabs>
              <w:wordWrap w:val="0"/>
              <w:autoSpaceDN w:val="0"/>
              <w:rPr>
                <w:rFonts w:ascii="仿宋" w:eastAsia="仿宋" w:hAnsi="仿宋"/>
                <w:b/>
                <w:color w:val="000000"/>
                <w:spacing w:val="-26"/>
                <w:sz w:val="21"/>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F25045">
            <w:pPr>
              <w:tabs>
                <w:tab w:val="left" w:pos="360"/>
                <w:tab w:val="left" w:pos="540"/>
              </w:tabs>
              <w:wordWrap w:val="0"/>
              <w:autoSpaceDN w:val="0"/>
              <w:ind w:left="27"/>
              <w:jc w:val="center"/>
              <w:rPr>
                <w:rFonts w:ascii="仿宋" w:eastAsia="仿宋" w:hAnsi="仿宋"/>
                <w:b/>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F25045" w:rsidRPr="009430B0" w:rsidRDefault="00F25045">
            <w:pPr>
              <w:tabs>
                <w:tab w:val="left" w:pos="360"/>
                <w:tab w:val="left" w:pos="540"/>
              </w:tabs>
              <w:wordWrap w:val="0"/>
              <w:autoSpaceDN w:val="0"/>
              <w:ind w:left="27"/>
              <w:jc w:val="center"/>
              <w:rPr>
                <w:rFonts w:ascii="仿宋" w:eastAsia="仿宋" w:hAnsi="仿宋"/>
                <w:b/>
                <w:color w:val="000000"/>
                <w:sz w:val="21"/>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F25045" w:rsidRPr="009430B0" w:rsidRDefault="00F25045">
            <w:pPr>
              <w:tabs>
                <w:tab w:val="left" w:pos="360"/>
                <w:tab w:val="left" w:pos="540"/>
              </w:tabs>
              <w:wordWrap w:val="0"/>
              <w:autoSpaceDN w:val="0"/>
              <w:ind w:left="27"/>
              <w:jc w:val="center"/>
              <w:rPr>
                <w:rFonts w:ascii="仿宋" w:eastAsia="仿宋" w:hAnsi="仿宋"/>
                <w:b/>
                <w:color w:val="000000"/>
                <w:sz w:val="21"/>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F25045" w:rsidRPr="009430B0" w:rsidRDefault="00F25045">
            <w:pPr>
              <w:tabs>
                <w:tab w:val="left" w:pos="360"/>
                <w:tab w:val="left" w:pos="540"/>
              </w:tabs>
              <w:wordWrap w:val="0"/>
              <w:autoSpaceDN w:val="0"/>
              <w:ind w:left="27"/>
              <w:jc w:val="center"/>
              <w:rPr>
                <w:rFonts w:ascii="仿宋" w:eastAsia="仿宋" w:hAnsi="仿宋"/>
                <w:b/>
                <w:color w:val="000000"/>
                <w:sz w:val="21"/>
                <w:szCs w:val="21"/>
              </w:rPr>
            </w:pPr>
          </w:p>
        </w:tc>
      </w:tr>
      <w:tr w:rsidR="00F250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F25045">
            <w:pPr>
              <w:tabs>
                <w:tab w:val="left" w:pos="360"/>
                <w:tab w:val="left" w:pos="540"/>
              </w:tabs>
              <w:wordWrap w:val="0"/>
              <w:autoSpaceDN w:val="0"/>
              <w:spacing w:before="156" w:after="156"/>
              <w:jc w:val="center"/>
              <w:rPr>
                <w:rFonts w:ascii="仿宋" w:eastAsia="仿宋" w:hAnsi="仿宋"/>
                <w:b/>
                <w:color w:val="000000"/>
                <w:sz w:val="21"/>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F25045">
            <w:pPr>
              <w:tabs>
                <w:tab w:val="left" w:pos="360"/>
                <w:tab w:val="left" w:pos="540"/>
              </w:tabs>
              <w:wordWrap w:val="0"/>
              <w:autoSpaceDN w:val="0"/>
              <w:rPr>
                <w:rFonts w:ascii="仿宋" w:eastAsia="仿宋" w:hAnsi="仿宋"/>
                <w:b/>
                <w:color w:val="000000"/>
                <w:spacing w:val="-26"/>
                <w:sz w:val="21"/>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F25045">
            <w:pPr>
              <w:tabs>
                <w:tab w:val="left" w:pos="360"/>
                <w:tab w:val="left" w:pos="540"/>
              </w:tabs>
              <w:wordWrap w:val="0"/>
              <w:autoSpaceDN w:val="0"/>
              <w:ind w:left="27"/>
              <w:jc w:val="center"/>
              <w:rPr>
                <w:rFonts w:ascii="仿宋" w:eastAsia="仿宋" w:hAnsi="仿宋"/>
                <w:b/>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F25045" w:rsidRPr="009430B0" w:rsidRDefault="00F25045">
            <w:pPr>
              <w:tabs>
                <w:tab w:val="left" w:pos="360"/>
                <w:tab w:val="left" w:pos="540"/>
              </w:tabs>
              <w:wordWrap w:val="0"/>
              <w:autoSpaceDN w:val="0"/>
              <w:ind w:left="27"/>
              <w:jc w:val="center"/>
              <w:rPr>
                <w:rFonts w:ascii="仿宋" w:eastAsia="仿宋" w:hAnsi="仿宋"/>
                <w:b/>
                <w:color w:val="000000"/>
                <w:sz w:val="21"/>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F25045" w:rsidRPr="009430B0" w:rsidRDefault="00F25045">
            <w:pPr>
              <w:tabs>
                <w:tab w:val="left" w:pos="360"/>
                <w:tab w:val="left" w:pos="540"/>
              </w:tabs>
              <w:wordWrap w:val="0"/>
              <w:autoSpaceDN w:val="0"/>
              <w:ind w:left="27"/>
              <w:jc w:val="center"/>
              <w:rPr>
                <w:rFonts w:ascii="仿宋" w:eastAsia="仿宋" w:hAnsi="仿宋"/>
                <w:b/>
                <w:color w:val="000000"/>
                <w:sz w:val="21"/>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F25045" w:rsidRPr="009430B0" w:rsidRDefault="00F25045">
            <w:pPr>
              <w:tabs>
                <w:tab w:val="left" w:pos="360"/>
                <w:tab w:val="left" w:pos="540"/>
              </w:tabs>
              <w:wordWrap w:val="0"/>
              <w:autoSpaceDN w:val="0"/>
              <w:ind w:left="27"/>
              <w:jc w:val="center"/>
              <w:rPr>
                <w:rFonts w:ascii="仿宋" w:eastAsia="仿宋" w:hAnsi="仿宋"/>
                <w:b/>
                <w:color w:val="000000"/>
                <w:sz w:val="21"/>
                <w:szCs w:val="21"/>
              </w:rPr>
            </w:pPr>
          </w:p>
        </w:tc>
      </w:tr>
      <w:tr w:rsidR="00F250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F25045">
            <w:pPr>
              <w:tabs>
                <w:tab w:val="left" w:pos="360"/>
                <w:tab w:val="left" w:pos="540"/>
              </w:tabs>
              <w:wordWrap w:val="0"/>
              <w:autoSpaceDN w:val="0"/>
              <w:spacing w:before="156" w:after="156"/>
              <w:jc w:val="center"/>
              <w:rPr>
                <w:rFonts w:ascii="仿宋" w:eastAsia="仿宋" w:hAnsi="仿宋"/>
                <w:b/>
                <w:color w:val="000000"/>
                <w:sz w:val="21"/>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F25045">
            <w:pPr>
              <w:tabs>
                <w:tab w:val="left" w:pos="360"/>
                <w:tab w:val="left" w:pos="540"/>
              </w:tabs>
              <w:wordWrap w:val="0"/>
              <w:autoSpaceDN w:val="0"/>
              <w:rPr>
                <w:rFonts w:ascii="仿宋" w:eastAsia="仿宋" w:hAnsi="仿宋"/>
                <w:b/>
                <w:color w:val="000000"/>
                <w:spacing w:val="-26"/>
                <w:sz w:val="21"/>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F25045">
            <w:pPr>
              <w:tabs>
                <w:tab w:val="left" w:pos="360"/>
                <w:tab w:val="left" w:pos="540"/>
              </w:tabs>
              <w:wordWrap w:val="0"/>
              <w:autoSpaceDN w:val="0"/>
              <w:ind w:left="27"/>
              <w:jc w:val="center"/>
              <w:rPr>
                <w:rFonts w:ascii="仿宋" w:eastAsia="仿宋" w:hAnsi="仿宋"/>
                <w:b/>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F25045" w:rsidRPr="009430B0" w:rsidRDefault="00F25045">
            <w:pPr>
              <w:tabs>
                <w:tab w:val="left" w:pos="360"/>
                <w:tab w:val="left" w:pos="540"/>
              </w:tabs>
              <w:wordWrap w:val="0"/>
              <w:autoSpaceDN w:val="0"/>
              <w:ind w:left="27"/>
              <w:jc w:val="center"/>
              <w:rPr>
                <w:rFonts w:ascii="仿宋" w:eastAsia="仿宋" w:hAnsi="仿宋"/>
                <w:b/>
                <w:color w:val="000000"/>
                <w:sz w:val="21"/>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F25045" w:rsidRPr="009430B0" w:rsidRDefault="00F25045">
            <w:pPr>
              <w:tabs>
                <w:tab w:val="left" w:pos="360"/>
                <w:tab w:val="left" w:pos="540"/>
              </w:tabs>
              <w:wordWrap w:val="0"/>
              <w:autoSpaceDN w:val="0"/>
              <w:ind w:left="27"/>
              <w:jc w:val="center"/>
              <w:rPr>
                <w:rFonts w:ascii="仿宋" w:eastAsia="仿宋" w:hAnsi="仿宋"/>
                <w:b/>
                <w:color w:val="000000"/>
                <w:sz w:val="21"/>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F25045" w:rsidRPr="009430B0" w:rsidRDefault="00F25045">
            <w:pPr>
              <w:tabs>
                <w:tab w:val="left" w:pos="360"/>
                <w:tab w:val="left" w:pos="540"/>
              </w:tabs>
              <w:wordWrap w:val="0"/>
              <w:autoSpaceDN w:val="0"/>
              <w:ind w:left="27"/>
              <w:jc w:val="center"/>
              <w:rPr>
                <w:rFonts w:ascii="仿宋" w:eastAsia="仿宋" w:hAnsi="仿宋"/>
                <w:b/>
                <w:color w:val="000000"/>
                <w:sz w:val="21"/>
                <w:szCs w:val="21"/>
              </w:rPr>
            </w:pPr>
          </w:p>
        </w:tc>
      </w:tr>
      <w:tr w:rsidR="00F25045">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000000">
            <w:pPr>
              <w:tabs>
                <w:tab w:val="left" w:pos="360"/>
                <w:tab w:val="left" w:pos="540"/>
              </w:tabs>
              <w:wordWrap w:val="0"/>
              <w:autoSpaceDN w:val="0"/>
              <w:rPr>
                <w:rFonts w:ascii="仿宋" w:eastAsia="仿宋" w:hAnsi="仿宋"/>
                <w:b/>
                <w:color w:val="000000"/>
                <w:sz w:val="21"/>
                <w:szCs w:val="21"/>
              </w:rPr>
            </w:pPr>
            <w:r w:rsidRPr="009430B0">
              <w:rPr>
                <w:rFonts w:ascii="仿宋" w:eastAsia="仿宋" w:hAnsi="仿宋" w:hint="eastAsia"/>
                <w:b/>
                <w:color w:val="000000"/>
                <w:sz w:val="21"/>
                <w:szCs w:val="21"/>
              </w:rPr>
              <w:t>报名程序：</w:t>
            </w:r>
          </w:p>
          <w:p w:rsidR="00F25045" w:rsidRPr="009430B0" w:rsidRDefault="00000000">
            <w:pPr>
              <w:tabs>
                <w:tab w:val="left" w:pos="360"/>
                <w:tab w:val="left" w:pos="540"/>
              </w:tabs>
              <w:autoSpaceDN w:val="0"/>
              <w:ind w:left="27"/>
              <w:rPr>
                <w:rFonts w:ascii="仿宋" w:eastAsia="仿宋" w:hAnsi="仿宋"/>
                <w:bCs/>
                <w:color w:val="000000"/>
                <w:sz w:val="21"/>
                <w:szCs w:val="21"/>
              </w:rPr>
            </w:pPr>
            <w:r w:rsidRPr="009430B0">
              <w:rPr>
                <w:rFonts w:ascii="仿宋" w:eastAsia="仿宋" w:hAnsi="仿宋" w:hint="eastAsia"/>
                <w:bCs/>
                <w:color w:val="000000"/>
                <w:sz w:val="21"/>
                <w:szCs w:val="21"/>
              </w:rPr>
              <w:t>培训费支付：刷卡/支付宝/微信/汇款，其中院外培训不支持刷卡。食宿费现场交纳。</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000000">
            <w:pPr>
              <w:tabs>
                <w:tab w:val="left" w:pos="360"/>
                <w:tab w:val="left" w:pos="540"/>
              </w:tabs>
              <w:wordWrap w:val="0"/>
              <w:autoSpaceDN w:val="0"/>
              <w:rPr>
                <w:rFonts w:ascii="仿宋" w:eastAsia="仿宋" w:hAnsi="仿宋"/>
                <w:b/>
                <w:color w:val="000000"/>
                <w:sz w:val="21"/>
                <w:szCs w:val="21"/>
              </w:rPr>
            </w:pPr>
            <w:r w:rsidRPr="009430B0">
              <w:rPr>
                <w:rFonts w:ascii="仿宋" w:eastAsia="仿宋" w:hAnsi="仿宋" w:hint="eastAsia"/>
                <w:b/>
                <w:color w:val="000000"/>
                <w:sz w:val="21"/>
                <w:szCs w:val="21"/>
              </w:rPr>
              <w:t>学院账户：</w:t>
            </w:r>
          </w:p>
          <w:p w:rsidR="00F25045" w:rsidRPr="009430B0" w:rsidRDefault="00000000">
            <w:pPr>
              <w:tabs>
                <w:tab w:val="left" w:pos="360"/>
                <w:tab w:val="left" w:pos="540"/>
              </w:tabs>
              <w:wordWrap w:val="0"/>
              <w:autoSpaceDN w:val="0"/>
              <w:rPr>
                <w:rFonts w:ascii="仿宋" w:eastAsia="仿宋" w:hAnsi="仿宋"/>
                <w:bCs/>
                <w:color w:val="000000"/>
                <w:sz w:val="21"/>
                <w:szCs w:val="21"/>
              </w:rPr>
            </w:pPr>
            <w:r w:rsidRPr="009430B0">
              <w:rPr>
                <w:rFonts w:ascii="仿宋" w:eastAsia="仿宋" w:hAnsi="仿宋" w:hint="eastAsia"/>
                <w:bCs/>
                <w:color w:val="000000"/>
                <w:sz w:val="21"/>
                <w:szCs w:val="21"/>
              </w:rPr>
              <w:t>学院开户行：中国建设银行上海徐泾支行</w:t>
            </w:r>
          </w:p>
          <w:p w:rsidR="00F25045" w:rsidRPr="009430B0" w:rsidRDefault="00000000">
            <w:pPr>
              <w:tabs>
                <w:tab w:val="left" w:pos="360"/>
                <w:tab w:val="left" w:pos="540"/>
              </w:tabs>
              <w:wordWrap w:val="0"/>
              <w:autoSpaceDN w:val="0"/>
              <w:rPr>
                <w:rFonts w:ascii="仿宋" w:eastAsia="仿宋" w:hAnsi="仿宋"/>
                <w:bCs/>
                <w:color w:val="000000"/>
                <w:sz w:val="21"/>
                <w:szCs w:val="21"/>
              </w:rPr>
            </w:pPr>
            <w:r w:rsidRPr="009430B0">
              <w:rPr>
                <w:rFonts w:ascii="仿宋" w:eastAsia="仿宋" w:hAnsi="仿宋" w:hint="eastAsia"/>
                <w:bCs/>
                <w:color w:val="000000"/>
                <w:sz w:val="21"/>
                <w:szCs w:val="21"/>
              </w:rPr>
              <w:t>单位名称：上海国家会计学院</w:t>
            </w:r>
          </w:p>
          <w:p w:rsidR="00F25045" w:rsidRPr="009430B0" w:rsidRDefault="00000000">
            <w:pPr>
              <w:tabs>
                <w:tab w:val="left" w:pos="360"/>
                <w:tab w:val="left" w:pos="540"/>
              </w:tabs>
              <w:wordWrap w:val="0"/>
              <w:autoSpaceDN w:val="0"/>
              <w:rPr>
                <w:rFonts w:ascii="仿宋" w:eastAsia="仿宋" w:hAnsi="仿宋"/>
                <w:b/>
                <w:color w:val="000000"/>
                <w:sz w:val="21"/>
                <w:szCs w:val="21"/>
              </w:rPr>
            </w:pPr>
            <w:r w:rsidRPr="009430B0">
              <w:rPr>
                <w:rFonts w:ascii="仿宋" w:eastAsia="仿宋" w:hAnsi="仿宋" w:hint="eastAsia"/>
                <w:bCs/>
                <w:color w:val="000000"/>
                <w:sz w:val="21"/>
                <w:szCs w:val="21"/>
              </w:rPr>
              <w:t>汇款账号：31001984300059768088</w:t>
            </w:r>
          </w:p>
        </w:tc>
      </w:tr>
      <w:tr w:rsidR="00F25045">
        <w:trPr>
          <w:trHeight w:val="85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045" w:rsidRPr="009430B0" w:rsidRDefault="00000000">
            <w:pPr>
              <w:tabs>
                <w:tab w:val="left" w:pos="360"/>
                <w:tab w:val="left" w:pos="540"/>
              </w:tabs>
              <w:autoSpaceDN w:val="0"/>
              <w:spacing w:line="360" w:lineRule="exact"/>
              <w:rPr>
                <w:rFonts w:ascii="仿宋" w:eastAsia="仿宋" w:hAnsi="仿宋"/>
                <w:b/>
                <w:color w:val="000000"/>
                <w:sz w:val="21"/>
                <w:szCs w:val="21"/>
              </w:rPr>
            </w:pPr>
            <w:r w:rsidRPr="009430B0">
              <w:rPr>
                <w:rFonts w:ascii="仿宋" w:eastAsia="仿宋" w:hAnsi="仿宋" w:hint="eastAsia"/>
                <w:b/>
                <w:color w:val="000000"/>
                <w:sz w:val="21"/>
                <w:szCs w:val="21"/>
              </w:rPr>
              <w:t>报名咨询：</w:t>
            </w:r>
          </w:p>
          <w:p w:rsidR="00F25045" w:rsidRPr="009430B0" w:rsidRDefault="00000000">
            <w:pPr>
              <w:tabs>
                <w:tab w:val="left" w:pos="360"/>
                <w:tab w:val="left" w:pos="540"/>
              </w:tabs>
              <w:autoSpaceDN w:val="0"/>
              <w:spacing w:line="360" w:lineRule="exact"/>
              <w:rPr>
                <w:rFonts w:ascii="仿宋" w:eastAsia="仿宋" w:hAnsi="仿宋"/>
                <w:bCs/>
                <w:color w:val="000000"/>
                <w:sz w:val="21"/>
                <w:szCs w:val="21"/>
              </w:rPr>
            </w:pPr>
            <w:r w:rsidRPr="009430B0">
              <w:rPr>
                <w:rFonts w:ascii="仿宋" w:eastAsia="仿宋" w:hAnsi="仿宋" w:hint="eastAsia"/>
                <w:bCs/>
                <w:color w:val="0D0D0D" w:themeColor="text1" w:themeTint="F2"/>
                <w:sz w:val="21"/>
                <w:szCs w:val="21"/>
              </w:rPr>
              <w:t xml:space="preserve">黄老师：18610843353（同微信）  邮箱：284828890@qq.com </w:t>
            </w:r>
          </w:p>
        </w:tc>
      </w:tr>
    </w:tbl>
    <w:p w:rsidR="00F25045" w:rsidRDefault="00F25045">
      <w:pPr>
        <w:rPr>
          <w:rFonts w:ascii="仿宋" w:eastAsia="仿宋" w:hAnsi="仿宋" w:hint="eastAsia"/>
        </w:rPr>
      </w:pPr>
    </w:p>
    <w:sectPr w:rsidR="00F250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F16" w:rsidRDefault="00F07F16">
      <w:pPr>
        <w:spacing w:before="0" w:after="0"/>
      </w:pPr>
      <w:r>
        <w:separator/>
      </w:r>
    </w:p>
  </w:endnote>
  <w:endnote w:type="continuationSeparator" w:id="0">
    <w:p w:rsidR="00F07F16" w:rsidRDefault="00F07F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F16" w:rsidRDefault="00F07F16">
      <w:pPr>
        <w:spacing w:before="0" w:after="0"/>
      </w:pPr>
      <w:r>
        <w:separator/>
      </w:r>
    </w:p>
  </w:footnote>
  <w:footnote w:type="continuationSeparator" w:id="0">
    <w:p w:rsidR="00F07F16" w:rsidRDefault="00F07F1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794990"/>
    <w:multiLevelType w:val="singleLevel"/>
    <w:tmpl w:val="C2794990"/>
    <w:lvl w:ilvl="0">
      <w:start w:val="4"/>
      <w:numFmt w:val="chineseCounting"/>
      <w:suff w:val="nothing"/>
      <w:lvlText w:val="%1、"/>
      <w:lvlJc w:val="left"/>
      <w:rPr>
        <w:rFonts w:hint="eastAsia"/>
      </w:rPr>
    </w:lvl>
  </w:abstractNum>
  <w:abstractNum w:abstractNumId="1" w15:restartNumberingAfterBreak="0">
    <w:nsid w:val="1A16109B"/>
    <w:multiLevelType w:val="singleLevel"/>
    <w:tmpl w:val="1A16109B"/>
    <w:lvl w:ilvl="0">
      <w:start w:val="1"/>
      <w:numFmt w:val="chineseCounting"/>
      <w:suff w:val="nothing"/>
      <w:lvlText w:val="%1、"/>
      <w:lvlJc w:val="left"/>
      <w:rPr>
        <w:rFonts w:hint="eastAsia"/>
      </w:rPr>
    </w:lvl>
  </w:abstractNum>
  <w:num w:numId="1" w16cid:durableId="336814855">
    <w:abstractNumId w:val="1"/>
  </w:num>
  <w:num w:numId="2" w16cid:durableId="198819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BkNjhhZGM5NGVhNGYzZGQ0MTNiNWM2NTgxNzBlY2YifQ=="/>
  </w:docVars>
  <w:rsids>
    <w:rsidRoot w:val="00B54A5D"/>
    <w:rsid w:val="BFD7BB64"/>
    <w:rsid w:val="DD77AF25"/>
    <w:rsid w:val="FAF70F70"/>
    <w:rsid w:val="000806AB"/>
    <w:rsid w:val="000C5251"/>
    <w:rsid w:val="000E0AE1"/>
    <w:rsid w:val="000E21A9"/>
    <w:rsid w:val="0010423B"/>
    <w:rsid w:val="00152C95"/>
    <w:rsid w:val="00160586"/>
    <w:rsid w:val="00162E43"/>
    <w:rsid w:val="0016467B"/>
    <w:rsid w:val="00174754"/>
    <w:rsid w:val="001839E6"/>
    <w:rsid w:val="00191589"/>
    <w:rsid w:val="001942B0"/>
    <w:rsid w:val="0019790E"/>
    <w:rsid w:val="001D4589"/>
    <w:rsid w:val="001E1610"/>
    <w:rsid w:val="002149B5"/>
    <w:rsid w:val="0022652A"/>
    <w:rsid w:val="002518EB"/>
    <w:rsid w:val="0029090A"/>
    <w:rsid w:val="002C414C"/>
    <w:rsid w:val="002C64C6"/>
    <w:rsid w:val="002D6DAB"/>
    <w:rsid w:val="00317F00"/>
    <w:rsid w:val="00324CC2"/>
    <w:rsid w:val="003337AB"/>
    <w:rsid w:val="0034367E"/>
    <w:rsid w:val="00380E51"/>
    <w:rsid w:val="00384869"/>
    <w:rsid w:val="003C0D25"/>
    <w:rsid w:val="003E5214"/>
    <w:rsid w:val="0041469F"/>
    <w:rsid w:val="0041731F"/>
    <w:rsid w:val="004616E0"/>
    <w:rsid w:val="00474DF4"/>
    <w:rsid w:val="004A774C"/>
    <w:rsid w:val="004C6EB9"/>
    <w:rsid w:val="004C6FCA"/>
    <w:rsid w:val="004D365A"/>
    <w:rsid w:val="004D366B"/>
    <w:rsid w:val="00505BA6"/>
    <w:rsid w:val="005071EF"/>
    <w:rsid w:val="00507FD5"/>
    <w:rsid w:val="00510521"/>
    <w:rsid w:val="00512DFC"/>
    <w:rsid w:val="0054764A"/>
    <w:rsid w:val="005842D6"/>
    <w:rsid w:val="00586C21"/>
    <w:rsid w:val="005B1FAC"/>
    <w:rsid w:val="005B690D"/>
    <w:rsid w:val="00654E02"/>
    <w:rsid w:val="00664818"/>
    <w:rsid w:val="00686A18"/>
    <w:rsid w:val="00696180"/>
    <w:rsid w:val="006B21B1"/>
    <w:rsid w:val="00703B0D"/>
    <w:rsid w:val="00706B66"/>
    <w:rsid w:val="00712E3C"/>
    <w:rsid w:val="00715F7E"/>
    <w:rsid w:val="0071648F"/>
    <w:rsid w:val="0073243D"/>
    <w:rsid w:val="007475BA"/>
    <w:rsid w:val="00757B43"/>
    <w:rsid w:val="007847E7"/>
    <w:rsid w:val="007A3269"/>
    <w:rsid w:val="007D10DB"/>
    <w:rsid w:val="007D5AE7"/>
    <w:rsid w:val="00813D7E"/>
    <w:rsid w:val="00825AAA"/>
    <w:rsid w:val="00834942"/>
    <w:rsid w:val="008877D3"/>
    <w:rsid w:val="008B6957"/>
    <w:rsid w:val="008D4A40"/>
    <w:rsid w:val="009430B0"/>
    <w:rsid w:val="009438DE"/>
    <w:rsid w:val="00962FC9"/>
    <w:rsid w:val="00967981"/>
    <w:rsid w:val="00981314"/>
    <w:rsid w:val="00A152CC"/>
    <w:rsid w:val="00A34823"/>
    <w:rsid w:val="00A3786E"/>
    <w:rsid w:val="00A60B86"/>
    <w:rsid w:val="00A71D86"/>
    <w:rsid w:val="00A86412"/>
    <w:rsid w:val="00A86691"/>
    <w:rsid w:val="00AB780B"/>
    <w:rsid w:val="00AD038F"/>
    <w:rsid w:val="00B00A53"/>
    <w:rsid w:val="00B12704"/>
    <w:rsid w:val="00B45883"/>
    <w:rsid w:val="00B5000B"/>
    <w:rsid w:val="00B52442"/>
    <w:rsid w:val="00B54A5D"/>
    <w:rsid w:val="00B569AA"/>
    <w:rsid w:val="00B65348"/>
    <w:rsid w:val="00B714ED"/>
    <w:rsid w:val="00B85CB9"/>
    <w:rsid w:val="00BA53FA"/>
    <w:rsid w:val="00BA74CE"/>
    <w:rsid w:val="00BB1849"/>
    <w:rsid w:val="00BB60A7"/>
    <w:rsid w:val="00BC5133"/>
    <w:rsid w:val="00C0090B"/>
    <w:rsid w:val="00C159ED"/>
    <w:rsid w:val="00C401BD"/>
    <w:rsid w:val="00C41A78"/>
    <w:rsid w:val="00CB129A"/>
    <w:rsid w:val="00CC4E46"/>
    <w:rsid w:val="00CD3201"/>
    <w:rsid w:val="00CE620E"/>
    <w:rsid w:val="00D16378"/>
    <w:rsid w:val="00D35447"/>
    <w:rsid w:val="00D60CE3"/>
    <w:rsid w:val="00D75525"/>
    <w:rsid w:val="00D76359"/>
    <w:rsid w:val="00D94964"/>
    <w:rsid w:val="00D97927"/>
    <w:rsid w:val="00DA0881"/>
    <w:rsid w:val="00DE43D3"/>
    <w:rsid w:val="00E159A2"/>
    <w:rsid w:val="00E3417C"/>
    <w:rsid w:val="00E41719"/>
    <w:rsid w:val="00E521A3"/>
    <w:rsid w:val="00E93BFD"/>
    <w:rsid w:val="00EA0103"/>
    <w:rsid w:val="00EF7298"/>
    <w:rsid w:val="00F07F16"/>
    <w:rsid w:val="00F25045"/>
    <w:rsid w:val="00F3034F"/>
    <w:rsid w:val="00F371A7"/>
    <w:rsid w:val="00F768D3"/>
    <w:rsid w:val="00F842F8"/>
    <w:rsid w:val="00FB69FB"/>
    <w:rsid w:val="00FF2DA3"/>
    <w:rsid w:val="0C385EBE"/>
    <w:rsid w:val="123A47A4"/>
    <w:rsid w:val="1391572F"/>
    <w:rsid w:val="14F34091"/>
    <w:rsid w:val="19C47954"/>
    <w:rsid w:val="1FCD4EA9"/>
    <w:rsid w:val="21D4634A"/>
    <w:rsid w:val="254F010E"/>
    <w:rsid w:val="257242FD"/>
    <w:rsid w:val="257E230E"/>
    <w:rsid w:val="26B66697"/>
    <w:rsid w:val="273C6DEC"/>
    <w:rsid w:val="2BC5393F"/>
    <w:rsid w:val="30241E18"/>
    <w:rsid w:val="344277BC"/>
    <w:rsid w:val="35C3609E"/>
    <w:rsid w:val="41C71300"/>
    <w:rsid w:val="42C56DA8"/>
    <w:rsid w:val="4A4D25BF"/>
    <w:rsid w:val="4D3F08E5"/>
    <w:rsid w:val="51A55373"/>
    <w:rsid w:val="591710B8"/>
    <w:rsid w:val="5EA93E10"/>
    <w:rsid w:val="61B825BC"/>
    <w:rsid w:val="6F1246CA"/>
    <w:rsid w:val="724F2AC9"/>
    <w:rsid w:val="754470D1"/>
    <w:rsid w:val="791F31F5"/>
    <w:rsid w:val="7ADB93C0"/>
    <w:rsid w:val="7BCE2BAB"/>
    <w:rsid w:val="7DCD5BC5"/>
    <w:rsid w:val="7EBEB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8EC5B70"/>
  <w15:docId w15:val="{BA184690-85AB-0247-A257-418D6844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240" w:after="240"/>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before="0"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before="0"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semiHidden/>
    <w:unhideWhenUsed/>
    <w:pPr>
      <w:spacing w:before="0" w:beforeAutospacing="1" w:after="0" w:afterAutospacing="1"/>
    </w:pPr>
    <w:rPr>
      <w:rFonts w:cs="Times New Roman"/>
      <w:kern w:val="0"/>
      <w:sz w:val="24"/>
    </w:rPr>
  </w:style>
  <w:style w:type="paragraph" w:styleId="ac">
    <w:name w:val="Title"/>
    <w:basedOn w:val="a"/>
    <w:next w:val="a"/>
    <w:link w:val="ad"/>
    <w:uiPriority w:val="10"/>
    <w:qFormat/>
    <w:pPr>
      <w:spacing w:before="0" w:after="80"/>
      <w:contextualSpacing/>
      <w:jc w:val="center"/>
    </w:pPr>
    <w:rPr>
      <w:rFonts w:asciiTheme="majorHAnsi" w:eastAsiaTheme="majorEastAsia" w:hAnsiTheme="majorHAnsi" w:cstheme="majorBidi"/>
      <w:spacing w:val="-10"/>
      <w:kern w:val="28"/>
      <w:sz w:val="56"/>
      <w:szCs w:val="56"/>
    </w:rPr>
  </w:style>
  <w:style w:type="table" w:styleId="ae">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
    <w:name w:val="Quote"/>
    <w:basedOn w:val="a"/>
    <w:next w:val="a"/>
    <w:link w:val="af0"/>
    <w:uiPriority w:val="29"/>
    <w:qFormat/>
    <w:pPr>
      <w:spacing w:before="160" w:after="160"/>
      <w:jc w:val="center"/>
    </w:pPr>
    <w:rPr>
      <w:i/>
      <w:iCs/>
      <w:color w:val="404040" w:themeColor="text1" w:themeTint="BF"/>
    </w:rPr>
  </w:style>
  <w:style w:type="character" w:customStyle="1" w:styleId="af0">
    <w:name w:val="引用 字符"/>
    <w:basedOn w:val="a0"/>
    <w:link w:val="af"/>
    <w:uiPriority w:val="29"/>
    <w:qFormat/>
    <w:rPr>
      <w:i/>
      <w:iCs/>
      <w:color w:val="404040" w:themeColor="text1" w:themeTint="BF"/>
    </w:rPr>
  </w:style>
  <w:style w:type="paragraph" w:styleId="af1">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2">
    <w:name w:val="Intense Quote"/>
    <w:basedOn w:val="a"/>
    <w:next w:val="a"/>
    <w:link w:val="af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明显引用 字符"/>
    <w:basedOn w:val="a0"/>
    <w:link w:val="af2"/>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paragraph" w:customStyle="1" w:styleId="13">
    <w:name w:val="修订1"/>
    <w:hidden/>
    <w:uiPriority w:val="99"/>
    <w:semiHidden/>
    <w:qFormat/>
    <w:rPr>
      <w:rFonts w:asciiTheme="minorHAnsi" w:eastAsiaTheme="minorEastAsia" w:hAnsiTheme="minorHAnsi" w:cstheme="minorBidi"/>
      <w:kern w:val="2"/>
      <w:sz w:val="22"/>
      <w:szCs w:val="24"/>
      <w14:ligatures w14:val="standardContextual"/>
    </w:rPr>
  </w:style>
  <w:style w:type="paragraph" w:customStyle="1" w:styleId="21">
    <w:name w:val="修订2"/>
    <w:hidden/>
    <w:uiPriority w:val="99"/>
    <w:unhideWhenUsed/>
    <w:qFormat/>
    <w:rPr>
      <w:rFonts w:asciiTheme="minorHAnsi" w:eastAsiaTheme="minorEastAsia" w:hAnsiTheme="minorHAnsi" w:cstheme="minorBidi"/>
      <w:kern w:val="2"/>
      <w:sz w:val="22"/>
      <w:szCs w:val="24"/>
      <w14:ligatures w14:val="standardContextual"/>
    </w:rPr>
  </w:style>
  <w:style w:type="paragraph" w:styleId="af4">
    <w:name w:val="No Spacing"/>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8</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曹巧波</dc:creator>
  <cp:lastModifiedBy>黑洋酥小汤圆</cp:lastModifiedBy>
  <cp:revision>27</cp:revision>
  <cp:lastPrinted>2025-10-25T05:55:00Z</cp:lastPrinted>
  <dcterms:created xsi:type="dcterms:W3CDTF">2025-10-25T02:31:00Z</dcterms:created>
  <dcterms:modified xsi:type="dcterms:W3CDTF">2026-03-11T08:16:00Z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6D2B35E5B5894545904EC3B8AB423FE3_13</vt:lpwstr>
  </property>
  <property fmtid="{D5CDD505-2E9C-101B-9397-08002B2CF9AE}" pid="4" name="KSOTemplateDocerSaveRecord">
    <vt:lpwstr>eyJoZGlkIjoiZjBkNjhhZGM5NGVhNGYzZGQ0MTNiNWM2NTgxNzBlY2YiLCJ1c2VySWQiOiIxNDczNTgxMzkxIn0=</vt:lpwstr>
  </property>
</Properties>
</file>