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2C7F" w14:textId="77777777" w:rsidR="006D2DFA" w:rsidRDefault="006D2DFA">
      <w:pPr>
        <w:jc w:val="distribute"/>
        <w:rPr>
          <w:rFonts w:ascii="Kaiti SC" w:eastAsia="Kaiti SC" w:hAnsi="Kaiti SC" w:cs="楷体"/>
          <w:b w:val="0"/>
          <w:bCs/>
          <w:color w:val="FF3300"/>
          <w:spacing w:val="-40"/>
          <w:sz w:val="96"/>
          <w:szCs w:val="96"/>
        </w:rPr>
      </w:pPr>
    </w:p>
    <w:p w14:paraId="488AD8E1" w14:textId="77777777" w:rsidR="006D2DFA" w:rsidRDefault="00000000">
      <w:pPr>
        <w:jc w:val="center"/>
        <w:outlineLvl w:val="0"/>
        <w:rPr>
          <w:rFonts w:ascii="宋体" w:eastAsia="宋体"/>
          <w:b w:val="0"/>
          <w:bCs/>
          <w:color w:val="FF3300"/>
          <w:spacing w:val="-40"/>
          <w:sz w:val="84"/>
          <w:szCs w:val="84"/>
        </w:rPr>
      </w:pPr>
      <w:r>
        <w:rPr>
          <w:rFonts w:ascii="宋体" w:eastAsia="宋体" w:hint="eastAsia"/>
          <w:bCs/>
          <w:color w:val="FF3300"/>
          <w:spacing w:val="-40"/>
          <w:sz w:val="84"/>
          <w:szCs w:val="84"/>
        </w:rPr>
        <w:t>上海国家会计学院</w:t>
      </w:r>
    </w:p>
    <w:p w14:paraId="11AF1A4A" w14:textId="77777777" w:rsidR="006D2DFA" w:rsidRDefault="006D2DFA">
      <w:pPr>
        <w:rPr>
          <w:rFonts w:ascii="Songti SC" w:eastAsia="Songti SC" w:hAnsi="Songti SC"/>
          <w:b w:val="0"/>
          <w:bCs/>
          <w:sz w:val="11"/>
        </w:rPr>
      </w:pPr>
    </w:p>
    <w:p w14:paraId="0590479A" w14:textId="77777777" w:rsidR="006D2DFA" w:rsidRDefault="00000000">
      <w:pPr>
        <w:jc w:val="center"/>
        <w:outlineLvl w:val="0"/>
        <w:rPr>
          <w:rFonts w:ascii="宋体" w:eastAsia="宋体" w:cs="微软雅黑"/>
          <w:b w:val="0"/>
        </w:rPr>
      </w:pPr>
      <w:r>
        <w:rPr>
          <w:rFonts w:ascii="宋体" w:eastAsia="宋体" w:cs="微软雅黑" w:hint="eastAsia"/>
          <w:b w:val="0"/>
        </w:rPr>
        <w:t>上国会培〔20</w:t>
      </w:r>
      <w:r>
        <w:rPr>
          <w:rFonts w:ascii="宋体" w:eastAsia="宋体" w:cs="微软雅黑"/>
          <w:b w:val="0"/>
        </w:rPr>
        <w:t>2</w:t>
      </w:r>
      <w:r>
        <w:rPr>
          <w:rFonts w:ascii="宋体" w:eastAsia="宋体" w:cs="微软雅黑" w:hint="eastAsia"/>
          <w:b w:val="0"/>
        </w:rPr>
        <w:t>6〕</w:t>
      </w:r>
      <w:r w:rsidR="00851BAC">
        <w:rPr>
          <w:rFonts w:ascii="宋体" w:eastAsia="宋体" w:cs="微软雅黑" w:hint="eastAsia"/>
          <w:b w:val="0"/>
        </w:rPr>
        <w:t>8</w:t>
      </w:r>
      <w:r>
        <w:rPr>
          <w:rFonts w:ascii="宋体" w:eastAsia="宋体" w:cs="微软雅黑" w:hint="eastAsia"/>
          <w:b w:val="0"/>
        </w:rPr>
        <w:t>号</w:t>
      </w:r>
    </w:p>
    <w:p w14:paraId="0B1793B3" w14:textId="77777777" w:rsidR="006D2DFA" w:rsidRDefault="00000000">
      <w:pPr>
        <w:jc w:val="center"/>
        <w:rPr>
          <w:rFonts w:hAnsi="楷体" w:cs="楷体"/>
          <w:b w:val="0"/>
          <w:bCs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8E565" wp14:editId="712528E2">
                <wp:simplePos x="0" y="0"/>
                <wp:positionH relativeFrom="column">
                  <wp:posOffset>0</wp:posOffset>
                </wp:positionH>
                <wp:positionV relativeFrom="paragraph">
                  <wp:posOffset>283210</wp:posOffset>
                </wp:positionV>
                <wp:extent cx="5461635" cy="13970"/>
                <wp:effectExtent l="0" t="12700" r="9525" b="19050"/>
                <wp:wrapNone/>
                <wp:docPr id="17496049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F0099" id="Lin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3pt" to="430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PQYswEAAD8DAAAOAAAAZHJzL2Uyb0RvYy54bWysUsFu2zAMvQ/YPwi6L7bTJuuMOD2kyC7d&#10;FqDt7oos2cJkUSCV2Pn7SmqaFuttmA+CKZJP7z1ydTsNlh0VkgHX8GpWcqachNa4ruFPj9svN5xR&#10;EK4VFpxq+EkRv11//rQafa3m0INtFbII4qgefcP7EHxdFCR7NQiagVcuJjXgIEIMsStaFGNEH2wx&#10;L8tlMQK2HkEqonh795Lk64yvtZLhl9akArMNj9xCPjGf+3QW65WoOxS+N/JMQ/wDi0EYFx+9QN2J&#10;INgBzQeowUgEAh1mEoYCtDZSZQ1RTVX+peahF15lLdEc8heb6P/Byp/Hjdthoi4n9+DvQf4h5mDT&#10;C9epTODx5OPgqmRVMXqqLy0pIL9Dth9/QBtrxCFAdmHSODBtjf+dGhN4VMqmbPvpYruaApPxcnG9&#10;rJZXC85kzFVX377msRSiTjCp2SOF7woGln4abo1LrohaHO8pJFpvJenawdZYmydrHRsbPl9cl2Xu&#10;ILCmTdlUR9jtNxbZUcTl2G7L+GWRMfO+DOHg2pdXrDt7kGSnHaN6D+1ph6/exCllOueNSmvwPs7d&#10;b3u/fgYAAP//AwBQSwMEFAAGAAgAAAAhAESimgraAAAABgEAAA8AAABkcnMvZG93bnJldi54bWxM&#10;j81OwzAQhO9IfQdrK3GjTmmIohCnQiAOXJCawt2Nt3FEvI5i54e3ZznBcWdGM9+Wx9X1YsYxdJ4U&#10;7HcJCKTGm45aBR/n17scRIiajO49oYJvDHCsNjelLoxf6IRzHVvBJRQKrcDGOBRShsai02HnByT2&#10;rn50OvI5ttKMeuFy18v7JMmk0x3xgtUDPltsvurJKfikw+TfHl7SZK5Pgz5c35fFolK32/XpEUTE&#10;Nf6F4Ref0aFipoufyATRK+BHooI0zUCwm2fJHsSFhSwHWZXyP371AwAA//8DAFBLAQItABQABgAI&#10;AAAAIQC2gziS/gAAAOEBAAATAAAAAAAAAAAAAAAAAAAAAABbQ29udGVudF9UeXBlc10ueG1sUEsB&#10;Ai0AFAAGAAgAAAAhADj9If/WAAAAlAEAAAsAAAAAAAAAAAAAAAAALwEAAF9yZWxzLy5yZWxzUEsB&#10;Ai0AFAAGAAgAAAAhAEvg9BizAQAAPwMAAA4AAAAAAAAAAAAAAAAALgIAAGRycy9lMm9Eb2MueG1s&#10;UEsBAi0AFAAGAAgAAAAhAESimgraAAAABgEAAA8AAAAAAAAAAAAAAAAADQQAAGRycy9kb3ducmV2&#10;LnhtbFBLBQYAAAAABAAEAPMAAAAUBQAAAAA=&#10;" strokecolor="red" strokeweight="2pt"/>
            </w:pict>
          </mc:Fallback>
        </mc:AlternateContent>
      </w:r>
    </w:p>
    <w:p w14:paraId="2289E8B6" w14:textId="77777777" w:rsidR="006D2DFA" w:rsidRDefault="006D2DFA">
      <w:pPr>
        <w:jc w:val="center"/>
        <w:rPr>
          <w:rFonts w:ascii="黑体" w:eastAsia="黑体" w:hAnsi="黑体"/>
          <w:sz w:val="44"/>
          <w:szCs w:val="44"/>
        </w:rPr>
      </w:pPr>
    </w:p>
    <w:p w14:paraId="1FB147D0" w14:textId="77777777" w:rsidR="00355BD8" w:rsidRPr="00355BD8" w:rsidRDefault="00000000" w:rsidP="00355BD8">
      <w:pPr>
        <w:jc w:val="center"/>
        <w:outlineLvl w:val="1"/>
        <w:rPr>
          <w:rFonts w:asciiTheme="minorEastAsia" w:eastAsiaTheme="minorEastAsia" w:hAnsiTheme="minorEastAsia"/>
          <w:sz w:val="36"/>
          <w:szCs w:val="36"/>
        </w:rPr>
      </w:pPr>
      <w:r w:rsidRPr="000C49DE">
        <w:rPr>
          <w:rFonts w:asciiTheme="minorEastAsia" w:eastAsiaTheme="minorEastAsia" w:hAnsiTheme="minorEastAsia" w:hint="eastAsia"/>
          <w:sz w:val="36"/>
          <w:szCs w:val="36"/>
        </w:rPr>
        <w:t>关于举办“</w:t>
      </w:r>
      <w:r w:rsidR="00355BD8" w:rsidRPr="00355BD8">
        <w:rPr>
          <w:rFonts w:asciiTheme="minorEastAsia" w:eastAsiaTheme="minorEastAsia" w:hAnsiTheme="minorEastAsia"/>
          <w:sz w:val="36"/>
          <w:szCs w:val="36"/>
        </w:rPr>
        <w:t>企业会计准则新政：</w:t>
      </w:r>
    </w:p>
    <w:p w14:paraId="6F1CCB27" w14:textId="77777777" w:rsidR="006D2DFA" w:rsidRPr="000C49DE" w:rsidRDefault="00355BD8" w:rsidP="00355BD8">
      <w:pPr>
        <w:jc w:val="center"/>
        <w:outlineLvl w:val="1"/>
        <w:rPr>
          <w:rFonts w:asciiTheme="minorEastAsia" w:eastAsiaTheme="minorEastAsia" w:hAnsiTheme="minorEastAsia"/>
          <w:sz w:val="36"/>
          <w:szCs w:val="36"/>
        </w:rPr>
      </w:pPr>
      <w:r w:rsidRPr="00355BD8">
        <w:rPr>
          <w:rFonts w:asciiTheme="minorEastAsia" w:eastAsiaTheme="minorEastAsia" w:hAnsiTheme="minorEastAsia"/>
          <w:sz w:val="36"/>
          <w:szCs w:val="36"/>
        </w:rPr>
        <w:t>CAS30准则修订与难点解析</w:t>
      </w:r>
      <w:r w:rsidRPr="000C49DE">
        <w:rPr>
          <w:rFonts w:asciiTheme="minorEastAsia" w:eastAsiaTheme="minorEastAsia" w:hAnsiTheme="minorEastAsia" w:hint="eastAsia"/>
          <w:sz w:val="36"/>
          <w:szCs w:val="36"/>
        </w:rPr>
        <w:t>”研修班的通知</w:t>
      </w:r>
    </w:p>
    <w:p w14:paraId="3EAA9A25" w14:textId="77777777" w:rsidR="006D2DFA" w:rsidRDefault="006D2DFA">
      <w:pPr>
        <w:rPr>
          <w:b w:val="0"/>
          <w:bCs/>
        </w:rPr>
      </w:pPr>
    </w:p>
    <w:p w14:paraId="31E84466" w14:textId="77777777" w:rsidR="006D2DFA" w:rsidRPr="000C49DE" w:rsidRDefault="00000000" w:rsidP="000C49DE">
      <w:pPr>
        <w:rPr>
          <w:rFonts w:ascii="仿宋" w:eastAsia="仿宋" w:hAnsi="仿宋"/>
          <w:b w:val="0"/>
          <w:bCs/>
        </w:rPr>
      </w:pPr>
      <w:r w:rsidRPr="000C49DE">
        <w:rPr>
          <w:rFonts w:ascii="仿宋" w:eastAsia="仿宋" w:hAnsi="仿宋" w:hint="eastAsia"/>
          <w:b w:val="0"/>
          <w:bCs/>
        </w:rPr>
        <w:t>各相关单位：</w:t>
      </w:r>
    </w:p>
    <w:p w14:paraId="3694D76B" w14:textId="6D6970AC" w:rsidR="00355BD8" w:rsidRPr="00355BD8" w:rsidRDefault="00355BD8" w:rsidP="00355BD8">
      <w:pPr>
        <w:ind w:firstLineChars="200" w:firstLine="640"/>
        <w:outlineLvl w:val="1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在与国际会计准则持续趋同的背景下，中国财政部于2025年底颁布了《企业会计准则第30号——财务报表列报》（修订）征求意见稿（下称</w:t>
      </w:r>
      <w:r w:rsidR="00B64853">
        <w:rPr>
          <w:rFonts w:ascii="仿宋" w:eastAsia="仿宋" w:hAnsi="仿宋" w:hint="eastAsia"/>
          <w:b w:val="0"/>
          <w:bCs/>
        </w:rPr>
        <w:t>新列报准则，或新准则</w:t>
      </w:r>
      <w:r w:rsidRPr="00355BD8">
        <w:rPr>
          <w:rFonts w:ascii="仿宋" w:eastAsia="仿宋" w:hAnsi="仿宋"/>
          <w:b w:val="0"/>
          <w:bCs/>
        </w:rPr>
        <w:t>），修订后的准则将于2027年1月1日起施行，且需追溯调整。</w:t>
      </w:r>
    </w:p>
    <w:p w14:paraId="0718FFF6" w14:textId="0E9B58CD" w:rsidR="00355BD8" w:rsidRPr="00355BD8" w:rsidRDefault="00355BD8" w:rsidP="00355BD8">
      <w:pPr>
        <w:ind w:firstLineChars="200" w:firstLine="640"/>
        <w:outlineLvl w:val="1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根据</w:t>
      </w:r>
      <w:r w:rsidR="00B64853">
        <w:rPr>
          <w:rFonts w:ascii="仿宋" w:eastAsia="仿宋" w:hAnsi="仿宋" w:hint="eastAsia"/>
          <w:b w:val="0"/>
          <w:bCs/>
        </w:rPr>
        <w:t>新列报准则</w:t>
      </w:r>
      <w:r w:rsidRPr="00355BD8">
        <w:rPr>
          <w:rFonts w:ascii="仿宋" w:eastAsia="仿宋" w:hAnsi="仿宋"/>
          <w:b w:val="0"/>
          <w:bCs/>
        </w:rPr>
        <w:t>，利润表中的损益分为经营类、投资类、筹资类、所得税费用类以及终止经营类五类。利润表还要求新增列报经营利润、经营及投资利润等</w:t>
      </w:r>
      <w:r w:rsidR="00962E5D">
        <w:rPr>
          <w:rFonts w:ascii="仿宋" w:eastAsia="仿宋" w:hAnsi="仿宋" w:hint="eastAsia"/>
          <w:b w:val="0"/>
          <w:bCs/>
        </w:rPr>
        <w:t>合</w:t>
      </w:r>
      <w:r w:rsidRPr="00355BD8">
        <w:rPr>
          <w:rFonts w:ascii="仿宋" w:eastAsia="仿宋" w:hAnsi="仿宋"/>
          <w:b w:val="0"/>
          <w:bCs/>
        </w:rPr>
        <w:t>计项。以投资资产为特定主要业务的企业</w:t>
      </w:r>
      <w:r w:rsidR="00022445">
        <w:rPr>
          <w:rFonts w:ascii="仿宋" w:eastAsia="仿宋" w:hAnsi="仿宋" w:hint="eastAsia"/>
          <w:b w:val="0"/>
          <w:bCs/>
        </w:rPr>
        <w:t>（如投资公司）</w:t>
      </w:r>
      <w:r w:rsidRPr="00355BD8">
        <w:rPr>
          <w:rFonts w:ascii="仿宋" w:eastAsia="仿宋" w:hAnsi="仿宋"/>
          <w:b w:val="0"/>
          <w:bCs/>
        </w:rPr>
        <w:t>，以及以向客户提供融资为特定主要业务的企业</w:t>
      </w:r>
      <w:r w:rsidR="00022445">
        <w:rPr>
          <w:rFonts w:ascii="仿宋" w:eastAsia="仿宋" w:hAnsi="仿宋" w:hint="eastAsia"/>
          <w:b w:val="0"/>
          <w:bCs/>
        </w:rPr>
        <w:t>（如商业银行、融资租赁公司）</w:t>
      </w:r>
      <w:r w:rsidRPr="00355BD8">
        <w:rPr>
          <w:rFonts w:ascii="仿宋" w:eastAsia="仿宋" w:hAnsi="仿宋"/>
          <w:b w:val="0"/>
          <w:bCs/>
        </w:rPr>
        <w:t>，</w:t>
      </w:r>
      <w:r w:rsidRPr="00355BD8">
        <w:rPr>
          <w:rFonts w:ascii="仿宋" w:eastAsia="仿宋" w:hAnsi="仿宋"/>
          <w:b w:val="0"/>
          <w:bCs/>
        </w:rPr>
        <w:lastRenderedPageBreak/>
        <w:t>相关主要业务的损益将计入经营类别。新准则引入了管理层界定的业绩指标（MPM），即企业自行设定的业绩指标。</w:t>
      </w:r>
    </w:p>
    <w:p w14:paraId="65203CE8" w14:textId="41B330CE" w:rsidR="00355BD8" w:rsidRPr="00355BD8" w:rsidRDefault="00355BD8" w:rsidP="00355BD8">
      <w:pPr>
        <w:ind w:firstLineChars="200" w:firstLine="640"/>
        <w:outlineLvl w:val="1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原先利润表中的某些项目，比如原财务费用</w:t>
      </w:r>
      <w:r w:rsidR="00B63369">
        <w:rPr>
          <w:rFonts w:ascii="仿宋" w:eastAsia="仿宋" w:hAnsi="仿宋" w:hint="eastAsia"/>
          <w:b w:val="0"/>
          <w:bCs/>
        </w:rPr>
        <w:t>、汇兑损益、投资收益</w:t>
      </w:r>
      <w:r w:rsidRPr="00355BD8">
        <w:rPr>
          <w:rFonts w:ascii="仿宋" w:eastAsia="仿宋" w:hAnsi="仿宋"/>
          <w:b w:val="0"/>
          <w:bCs/>
        </w:rPr>
        <w:t>，将会同时涉及到经营类、投资类、筹资类等类别，新准则实施后如何</w:t>
      </w:r>
      <w:r w:rsidR="00B63369">
        <w:rPr>
          <w:rFonts w:ascii="仿宋" w:eastAsia="仿宋" w:hAnsi="仿宋" w:hint="eastAsia"/>
          <w:b w:val="0"/>
          <w:bCs/>
        </w:rPr>
        <w:t>分拆到三类别</w:t>
      </w:r>
      <w:r w:rsidRPr="00355BD8">
        <w:rPr>
          <w:rFonts w:ascii="仿宋" w:eastAsia="仿宋" w:hAnsi="仿宋"/>
          <w:b w:val="0"/>
          <w:bCs/>
        </w:rPr>
        <w:t>？</w:t>
      </w:r>
      <w:r w:rsidR="00B63369">
        <w:rPr>
          <w:rFonts w:ascii="仿宋" w:eastAsia="仿宋" w:hAnsi="仿宋" w:hint="eastAsia"/>
          <w:b w:val="0"/>
          <w:bCs/>
        </w:rPr>
        <w:t>新利润表中不再有营业外收入项目，原利润表的营业外收入如何分拆、何处安</w:t>
      </w:r>
      <w:r w:rsidR="00022445">
        <w:rPr>
          <w:rFonts w:ascii="仿宋" w:eastAsia="仿宋" w:hAnsi="仿宋" w:hint="eastAsia"/>
          <w:b w:val="0"/>
          <w:bCs/>
        </w:rPr>
        <w:t>放</w:t>
      </w:r>
      <w:r w:rsidR="00B63369">
        <w:rPr>
          <w:rFonts w:ascii="仿宋" w:eastAsia="仿宋" w:hAnsi="仿宋" w:hint="eastAsia"/>
          <w:b w:val="0"/>
          <w:bCs/>
        </w:rPr>
        <w:t>？新</w:t>
      </w:r>
      <w:r w:rsidRPr="00355BD8">
        <w:rPr>
          <w:rFonts w:ascii="仿宋" w:eastAsia="仿宋" w:hAnsi="仿宋"/>
          <w:b w:val="0"/>
          <w:bCs/>
        </w:rPr>
        <w:t>利润表中的经营利润如何计算？</w:t>
      </w:r>
    </w:p>
    <w:p w14:paraId="20CD877F" w14:textId="12641921" w:rsidR="00355BD8" w:rsidRPr="00355BD8" w:rsidRDefault="00355BD8" w:rsidP="00355BD8">
      <w:pPr>
        <w:ind w:firstLineChars="200" w:firstLine="640"/>
        <w:outlineLvl w:val="1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以投资资产为特定主要业务的企业，以及以向客户提供融资为特定主要业务活动的企业，其经营类别的损益如何确定？特定主要业务如何判断？如企业集团中各主体的特定主要业务不同，如何编制合并财务报表？</w:t>
      </w:r>
    </w:p>
    <w:p w14:paraId="07D3C63E" w14:textId="77777777" w:rsidR="00355BD8" w:rsidRPr="00355BD8" w:rsidRDefault="00355BD8" w:rsidP="00355BD8">
      <w:pPr>
        <w:ind w:firstLineChars="200" w:firstLine="640"/>
        <w:outlineLvl w:val="1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针对准则的大幅度修订，企业如何对会计系统及流程进行相应修改？新准则下企业提供何种管理层界定的业绩指标以对外进行业绩沟通？企业对员工激励的业绩指标如何改变？</w:t>
      </w:r>
    </w:p>
    <w:p w14:paraId="6268E75A" w14:textId="77777777" w:rsidR="00355BD8" w:rsidRPr="00355BD8" w:rsidRDefault="00355BD8" w:rsidP="00355BD8">
      <w:pPr>
        <w:ind w:firstLineChars="200" w:firstLine="640"/>
        <w:outlineLvl w:val="1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本课程详细讲解中国的《企业会计准则第30号——财务报表列报》修订后的内容，新旧准则进行对比，概括出关键差异点，对新旧准则如何衔接进行讲解，提出建议的企业应对之策。</w:t>
      </w:r>
    </w:p>
    <w:p w14:paraId="6D8055B0" w14:textId="77777777" w:rsidR="00355BD8" w:rsidRPr="00355BD8" w:rsidRDefault="00355BD8" w:rsidP="00355BD8">
      <w:pPr>
        <w:ind w:firstLineChars="200" w:firstLine="640"/>
        <w:outlineLvl w:val="1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距离新准则的施行日期已不足一年，广大财务人员需要提前学习做好充分的准备。</w:t>
      </w:r>
    </w:p>
    <w:p w14:paraId="721E6B1A" w14:textId="46A07D6A" w:rsidR="00355BD8" w:rsidRPr="00355BD8" w:rsidRDefault="00B64853" w:rsidP="00355BD8">
      <w:pPr>
        <w:ind w:firstLineChars="200" w:firstLine="640"/>
        <w:outlineLvl w:val="1"/>
        <w:rPr>
          <w:rFonts w:ascii="仿宋" w:eastAsia="仿宋" w:hAnsi="仿宋"/>
          <w:b w:val="0"/>
          <w:bCs/>
        </w:rPr>
      </w:pPr>
      <w:r>
        <w:rPr>
          <w:rFonts w:ascii="仿宋" w:eastAsia="仿宋" w:hAnsi="仿宋" w:hint="eastAsia"/>
          <w:b w:val="0"/>
          <w:bCs/>
        </w:rPr>
        <w:t>近年来，</w:t>
      </w:r>
      <w:r w:rsidR="00355BD8" w:rsidRPr="00355BD8">
        <w:rPr>
          <w:rFonts w:ascii="仿宋" w:eastAsia="仿宋" w:hAnsi="仿宋"/>
          <w:b w:val="0"/>
          <w:bCs/>
        </w:rPr>
        <w:t>财政部不断出台企业会计准则实务问答、应用</w:t>
      </w:r>
      <w:r w:rsidR="00355BD8" w:rsidRPr="00355BD8">
        <w:rPr>
          <w:rFonts w:ascii="仿宋" w:eastAsia="仿宋" w:hAnsi="仿宋"/>
          <w:b w:val="0"/>
          <w:bCs/>
        </w:rPr>
        <w:lastRenderedPageBreak/>
        <w:t xml:space="preserve">案例、实施问答以及关于数据资产等多项会计处理暂行规定，持续发布新的企业会计准则解释。2024年财政部全面更新了各项会计准则应用指南，出版了《企业会计准则应用指南汇编2024》。证监会也先后发布了五期《监管规则适用指引——会计类》。财务人员需要及时了解掌握这些文件的内容，持续更新自己的账务处理技能。 </w:t>
      </w:r>
    </w:p>
    <w:p w14:paraId="13FFB1C5" w14:textId="67D65CA8" w:rsidR="00355BD8" w:rsidRDefault="00355BD8" w:rsidP="00355BD8">
      <w:pPr>
        <w:ind w:firstLineChars="200" w:firstLine="640"/>
        <w:outlineLvl w:val="1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此外，本课程老师对准则执行中存在的问题持续跟踪，归纳研究会计监管部门统计出的近年高频问题。企业因会计差错被处罚，通常都是这些方面有意或无意处理失当。为此，授课老师从监管部门搜寻了大量的真实案例，对这些问题涉及的知识点一一梳理，易错点一一标注，引导财务人员识别财务“雷区”，避免会计差错；增强学员对准则疑难问题的理解与处理能力，正确高效地提供财务信息。</w:t>
      </w:r>
    </w:p>
    <w:p w14:paraId="535386A4" w14:textId="77777777" w:rsidR="006D2DFA" w:rsidRPr="000C49DE" w:rsidRDefault="00000000" w:rsidP="00355BD8">
      <w:pPr>
        <w:ind w:firstLineChars="200" w:firstLine="640"/>
        <w:outlineLvl w:val="1"/>
        <w:rPr>
          <w:rFonts w:ascii="仿宋" w:eastAsia="仿宋" w:hAnsi="仿宋"/>
          <w:b w:val="0"/>
          <w:bCs/>
        </w:rPr>
      </w:pPr>
      <w:r w:rsidRPr="000C49DE">
        <w:rPr>
          <w:rFonts w:ascii="仿宋" w:eastAsia="仿宋" w:hAnsi="仿宋" w:hint="eastAsia"/>
          <w:b w:val="0"/>
          <w:bCs/>
        </w:rPr>
        <w:t>附件：一、课程简介</w:t>
      </w:r>
    </w:p>
    <w:p w14:paraId="466124A2" w14:textId="77777777" w:rsidR="006D2DFA" w:rsidRPr="000C49DE" w:rsidRDefault="00000000" w:rsidP="000C49DE">
      <w:pPr>
        <w:ind w:firstLineChars="500" w:firstLine="1600"/>
        <w:outlineLvl w:val="0"/>
        <w:rPr>
          <w:rFonts w:ascii="仿宋" w:eastAsia="仿宋" w:hAnsi="仿宋"/>
          <w:b w:val="0"/>
          <w:bCs/>
        </w:rPr>
      </w:pPr>
      <w:r w:rsidRPr="000C49DE">
        <w:rPr>
          <w:rFonts w:ascii="仿宋" w:eastAsia="仿宋" w:hAnsi="仿宋" w:hint="eastAsia"/>
          <w:b w:val="0"/>
          <w:bCs/>
        </w:rPr>
        <w:t>二、报名回执表</w:t>
      </w:r>
    </w:p>
    <w:p w14:paraId="17C739A3" w14:textId="77777777" w:rsidR="006D2DFA" w:rsidRPr="000C49DE" w:rsidRDefault="006D2DFA" w:rsidP="000C49DE">
      <w:pPr>
        <w:rPr>
          <w:rFonts w:ascii="仿宋" w:eastAsia="仿宋" w:hAnsi="仿宋"/>
          <w:b w:val="0"/>
          <w:bCs/>
        </w:rPr>
      </w:pPr>
    </w:p>
    <w:p w14:paraId="4659E5A1" w14:textId="77777777" w:rsidR="000C49DE" w:rsidRDefault="000C49DE" w:rsidP="000C49DE">
      <w:pPr>
        <w:rPr>
          <w:rFonts w:ascii="仿宋" w:eastAsia="仿宋" w:hAnsi="仿宋" w:cs="仿宋"/>
        </w:rPr>
      </w:pPr>
    </w:p>
    <w:p w14:paraId="01CB3872" w14:textId="77777777" w:rsidR="000C49DE" w:rsidRPr="000C49DE" w:rsidRDefault="000C49DE" w:rsidP="000C49DE">
      <w:pPr>
        <w:ind w:firstLineChars="1000" w:firstLine="3200"/>
        <w:jc w:val="right"/>
        <w:rPr>
          <w:rFonts w:ascii="仿宋" w:eastAsia="仿宋" w:hAnsi="仿宋" w:cs="仿宋"/>
          <w:b w:val="0"/>
          <w:bCs/>
        </w:rPr>
      </w:pPr>
      <w:r w:rsidRPr="000C49DE">
        <w:rPr>
          <w:rFonts w:ascii="仿宋" w:eastAsia="仿宋" w:hAnsi="仿宋" w:cs="仿宋" w:hint="eastAsia"/>
          <w:b w:val="0"/>
          <w:bCs/>
        </w:rPr>
        <w:t>上海国家会计学院</w:t>
      </w:r>
    </w:p>
    <w:p w14:paraId="6C41108E" w14:textId="77777777" w:rsidR="000C49DE" w:rsidRPr="000C49DE" w:rsidRDefault="000C49DE" w:rsidP="000C49DE">
      <w:pPr>
        <w:ind w:firstLineChars="1000" w:firstLine="3200"/>
        <w:jc w:val="right"/>
        <w:rPr>
          <w:rFonts w:ascii="仿宋" w:eastAsia="仿宋" w:hAnsi="仿宋" w:cs="仿宋"/>
          <w:b w:val="0"/>
          <w:bCs/>
        </w:rPr>
      </w:pPr>
      <w:r w:rsidRPr="000C49DE">
        <w:rPr>
          <w:rFonts w:ascii="仿宋" w:eastAsia="仿宋" w:hAnsi="仿宋" w:cs="仿宋" w:hint="eastAsia"/>
          <w:b w:val="0"/>
          <w:bCs/>
        </w:rPr>
        <w:t>教务二部</w:t>
      </w:r>
    </w:p>
    <w:p w14:paraId="1724F8B3" w14:textId="77777777" w:rsidR="000C49DE" w:rsidRPr="000C49DE" w:rsidRDefault="000C49DE" w:rsidP="000C49DE">
      <w:pPr>
        <w:ind w:firstLineChars="1400" w:firstLine="4480"/>
        <w:jc w:val="right"/>
        <w:rPr>
          <w:rFonts w:hAnsi="华文中宋"/>
          <w:b w:val="0"/>
          <w:bCs/>
        </w:rPr>
      </w:pPr>
      <w:r w:rsidRPr="000C49DE">
        <w:rPr>
          <w:rFonts w:ascii="仿宋" w:eastAsia="仿宋" w:hAnsi="仿宋" w:cs="仿宋" w:hint="eastAsia"/>
          <w:b w:val="0"/>
          <w:bCs/>
        </w:rPr>
        <w:t>2026年1月</w:t>
      </w:r>
      <w:bookmarkStart w:id="0" w:name="_Hlk8036622"/>
    </w:p>
    <w:p w14:paraId="00659ECF" w14:textId="77777777" w:rsidR="000C49DE" w:rsidRPr="000C49DE" w:rsidRDefault="000C49DE" w:rsidP="000C49DE">
      <w:pPr>
        <w:wordWrap w:val="0"/>
        <w:ind w:firstLineChars="100" w:firstLine="320"/>
        <w:jc w:val="right"/>
        <w:rPr>
          <w:b w:val="0"/>
          <w:bCs/>
        </w:rPr>
      </w:pPr>
      <w:r w:rsidRPr="000C49DE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E5419" wp14:editId="0A0D0F70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1887676170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59D21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z51wEAAJEDAAAOAAAAZHJzL2Uyb0RvYy54bWysU8tu2zAQvBfoPxC813KM2k0EyznESC9p&#10;GyBp72uKtIiSXILLWPbfd0k/kra3ojoQ4q44nJkdLW/33omdTmQxdPJqMpVCB4W9DdtOfn++/3At&#10;BWUIPTgMupMHTfJ29f7dcoytnuGArtdJMEigdoydHHKObdOQGrQHmmDUgZsGk4fM27Rt+gQjo3vX&#10;zKbTRTNi6mNCpYm4uj425ariG6NV/mYM6SxcJ5lbrmuq66aszWoJ7TZBHKw60YB/YOHBBr70ArWG&#10;DOIl2b+gvFUJCU2eKPQNGmOVrhpYzdX0DzVPA0RdtbA5FC820f+DVV93d+ExFepqH57iA6qfxKY0&#10;Y6T20iwbio9JbMYv2PMY4SVj1bs3yQvjbPzB068V1iT21eDDxWC9z0Jxcb74tLiZ8hwU927ms3nx&#10;v4G2oBQKMVH+rNGL8tJJZ0ORDy3sHigfPz1/UsoB761zdYQuiLGTs/nHig6cJOMg80U+9p2ksJUC&#10;3JYjqnKqkITO9uV4AaID3bkkdsAp4XD1OD4zZSkcUOYG66jPie1vRwufNdBwPFxbx1B5mznZzvpO&#10;Xr897UK5UddsnlSd7S2ppXaD/eExnWfAc68WnTJagvV2Xyf1+ietfgEAAP//AwBQSwMEFAAGAAgA&#10;AAAhAPiMswLfAAAACQEAAA8AAABkcnMvZG93bnJldi54bWxMj8FOwzAMhu9IvENkJC5oSzu2MkrT&#10;CZCQmLiwwQNkjWmqNU6VZGt5e8wJjrY//f7+ajO5XpwxxM6TgnyegUBqvOmoVfD58TJbg4hJk9G9&#10;J1TwjRE29eVFpUvjR9rheZ9awSEUS63ApjSUUsbGotNx7gckvn354HTiMbTSBD1yuOvlIssK6XRH&#10;/MHqAZ8tNsf9ySm4i24cb962efYUdp19L+wRX61S11fT4wOIhFP6g+FXn9WhZqeDP5GJolcwu10u&#10;GFWwXOUgGFiv7rnLgRdFAbKu5P8G9Q8AAAD//wMAUEsBAi0AFAAGAAgAAAAhALaDOJL+AAAA4QEA&#10;ABMAAAAAAAAAAAAAAAAAAAAAAFtDb250ZW50X1R5cGVzXS54bWxQSwECLQAUAAYACAAAACEAOP0h&#10;/9YAAACUAQAACwAAAAAAAAAAAAAAAAAvAQAAX3JlbHMvLnJlbHNQSwECLQAUAAYACAAAACEAbIQs&#10;+dcBAACRAwAADgAAAAAAAAAAAAAAAAAuAgAAZHJzL2Uyb0RvYy54bWxQSwECLQAUAAYACAAAACEA&#10;+IyzAt8AAAAJAQAADwAAAAAAAAAAAAAAAAAxBAAAZHJzL2Rvd25yZXYueG1sUEsFBgAAAAAEAAQA&#10;8wAAAD0FAAAAAA==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14:paraId="558A0C04" w14:textId="77777777" w:rsidR="000C49DE" w:rsidRPr="000C49DE" w:rsidRDefault="000C49DE" w:rsidP="000C49DE">
      <w:pPr>
        <w:spacing w:line="360" w:lineRule="exact"/>
        <w:jc w:val="left"/>
        <w:rPr>
          <w:rFonts w:ascii="仿宋" w:eastAsia="仿宋" w:hAnsi="仿宋"/>
          <w:b w:val="0"/>
          <w:bCs/>
        </w:rPr>
      </w:pPr>
      <w:r w:rsidRPr="000C49DE">
        <w:rPr>
          <w:rFonts w:ascii="仿宋" w:eastAsia="仿宋" w:hAnsi="仿宋" w:hint="eastAsia"/>
          <w:b w:val="0"/>
          <w:bCs/>
        </w:rPr>
        <w:t xml:space="preserve">上海国家会计学院教务二部   </w:t>
      </w:r>
      <w:r w:rsidRPr="000C49DE">
        <w:rPr>
          <w:rFonts w:ascii="仿宋" w:eastAsia="仿宋" w:hAnsi="仿宋"/>
          <w:b w:val="0"/>
          <w:bCs/>
        </w:rPr>
        <w:t xml:space="preserve">            </w:t>
      </w:r>
      <w:r w:rsidRPr="000C49DE">
        <w:rPr>
          <w:rFonts w:ascii="仿宋" w:eastAsia="仿宋" w:hAnsi="仿宋" w:hint="eastAsia"/>
          <w:b w:val="0"/>
          <w:bCs/>
        </w:rPr>
        <w:t>20</w:t>
      </w:r>
      <w:r w:rsidRPr="000C49DE">
        <w:rPr>
          <w:rFonts w:ascii="仿宋" w:eastAsia="仿宋" w:hAnsi="仿宋"/>
          <w:b w:val="0"/>
          <w:bCs/>
        </w:rPr>
        <w:t>2</w:t>
      </w:r>
      <w:r w:rsidRPr="000C49DE">
        <w:rPr>
          <w:rFonts w:ascii="仿宋" w:eastAsia="仿宋" w:hAnsi="仿宋" w:hint="eastAsia"/>
          <w:b w:val="0"/>
          <w:bCs/>
        </w:rPr>
        <w:t>6年</w:t>
      </w:r>
      <w:r w:rsidRPr="000C49DE">
        <w:rPr>
          <w:rFonts w:ascii="仿宋" w:eastAsia="仿宋" w:hAnsi="仿宋"/>
          <w:b w:val="0"/>
          <w:bCs/>
        </w:rPr>
        <w:t>1</w:t>
      </w:r>
      <w:r w:rsidRPr="000C49DE">
        <w:rPr>
          <w:rFonts w:ascii="仿宋" w:eastAsia="仿宋" w:hAnsi="仿宋" w:hint="eastAsia"/>
          <w:b w:val="0"/>
          <w:bCs/>
        </w:rPr>
        <w:t>月印</w:t>
      </w:r>
    </w:p>
    <w:p w14:paraId="2BFBE4BA" w14:textId="77777777" w:rsidR="006D2DFA" w:rsidRPr="000C49DE" w:rsidRDefault="000C49DE" w:rsidP="000C49DE">
      <w:pPr>
        <w:pStyle w:val="a4"/>
        <w:spacing w:beforeLines="50" w:before="156" w:line="300" w:lineRule="exac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5F2B0" wp14:editId="0F0C09DB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509408310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BC5C4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EhoQEAACgDAAAOAAAAZHJzL2Uyb0RvYy54bWysUstu2zAQvBfIPxC813QMKHEFyzkkSC5p&#10;ayBN7jQfFlGKS+zSlvz3JWnXbdpbUR0I7YPDmdld3U2DZweD5CB0/Ho258wEBdqFXcdfvz1+XHJG&#10;SQYtPQTT8aMhfre++rAaY2sW0IPXBlkGCdSOseN9SrEVglRvBkkziCbkogUcZMoh7oRGOWb0wYvF&#10;fH4jRkAdEZQhytmHU5GvK761RqWv1pJJzHc8c0v1xHpuyynWK9nuUMbeqTMN+Q8sBulCfvQC9SCT&#10;ZHt0f0ENTiEQ2DRTMAiw1ilTNWQ11/M/1Lz0MpqqJZtD8WIT/T9Y9eVwHzZYqKspvMRnUN8pmyLG&#10;SO2lWAKKG2Tb8TPoPEa5T1D1ThYHZr2Lb3n6NZM1sakafLwYbKbEVE42N83tsslzULn2qVk0xX8h&#10;24JSKESk9GRgYOWn496FIl+28vBM6dT6s6WkAzw67+sIfWBjZtAsb5t6g8A7Xaqlj3C3vffIDrJs&#10;Qf3OD79rQ9gHfXrFh7MFRXVZJmq3oI8bLOUS5XFU5ufVKfP+Pa5dvxZ8/QMAAP//AwBQSwMEFAAG&#10;AAgAAAAhAAtnCpTcAAAACQEAAA8AAABkcnMvZG93bnJldi54bWxMj81OwzAQhO9IvIO1SNxam0RA&#10;FOJU/EpIcGnDA2zjJYnwT4idNrw9y4ked+bT7Ey1WZwVB5riELyGq7UCQb4NZvCdho/mZVWAiAm9&#10;QRs8afihCJv6/KzC0oSj39JhlzrBIT6WqKFPaSyljG1PDuM6jOTZ+wyTw8Tn1Ekz4ZHDnZWZUjfS&#10;4eD5Q48jPfbUfu1mpyFrZvX28FpIO3432+b5HZ+GiFpfXiz3dyASLekfhr/6XB1q7rQPszdRWA2r&#10;PLtllA3FExgoroscxJ6FLAdZV/J0Qf0LAAD//wMAUEsBAi0AFAAGAAgAAAAhALaDOJL+AAAA4QEA&#10;ABMAAAAAAAAAAAAAAAAAAAAAAFtDb250ZW50X1R5cGVzXS54bWxQSwECLQAUAAYACAAAACEAOP0h&#10;/9YAAACUAQAACwAAAAAAAAAAAAAAAAAvAQAAX3JlbHMvLnJlbHNQSwECLQAUAAYACAAAACEAlR4x&#10;IaEBAAAoAwAADgAAAAAAAAAAAAAAAAAuAgAAZHJzL2Uyb0RvYy54bWxQSwECLQAUAAYACAAAACEA&#10;C2cKlNwAAAAJAQAADwAAAAAAAAAAAAAAAAD7AwAAZHJzL2Rvd25yZXYueG1sUEsFBgAAAAAEAAQA&#10;8wAAAAQFAAAAAA==&#10;" strokeweight="1.25pt">
                <o:lock v:ext="edit" shapetype="f"/>
              </v:line>
            </w:pict>
          </mc:Fallback>
        </mc:AlternateContent>
      </w:r>
      <w:bookmarkEnd w:id="0"/>
    </w:p>
    <w:p w14:paraId="79826B50" w14:textId="77777777" w:rsidR="006D2DFA" w:rsidRPr="000C49DE" w:rsidRDefault="00000000" w:rsidP="000C49DE">
      <w:pPr>
        <w:outlineLvl w:val="0"/>
        <w:rPr>
          <w:rFonts w:ascii="仿宋" w:eastAsia="仿宋" w:hAnsi="仿宋" w:cs="宋体"/>
          <w:kern w:val="0"/>
        </w:rPr>
      </w:pPr>
      <w:r w:rsidRPr="000C49DE">
        <w:rPr>
          <w:rFonts w:ascii="仿宋" w:eastAsia="仿宋" w:hAnsi="仿宋" w:cs="宋体" w:hint="eastAsia"/>
          <w:kern w:val="0"/>
        </w:rPr>
        <w:lastRenderedPageBreak/>
        <w:t>附件一：课程简介</w:t>
      </w:r>
    </w:p>
    <w:p w14:paraId="1B5BE1AA" w14:textId="77777777" w:rsidR="006D2DFA" w:rsidRPr="000C49DE" w:rsidRDefault="00000000" w:rsidP="000C49DE">
      <w:pPr>
        <w:outlineLvl w:val="0"/>
        <w:rPr>
          <w:rFonts w:ascii="仿宋" w:eastAsia="仿宋" w:hAnsi="仿宋"/>
        </w:rPr>
      </w:pPr>
      <w:r w:rsidRPr="000C49DE">
        <w:rPr>
          <w:rFonts w:ascii="仿宋" w:eastAsia="仿宋" w:hAnsi="仿宋" w:hint="eastAsia"/>
        </w:rPr>
        <w:t>一、培训安排</w:t>
      </w:r>
    </w:p>
    <w:p w14:paraId="2EECE524" w14:textId="77777777" w:rsidR="006D2DFA" w:rsidRPr="000C49DE" w:rsidRDefault="00000000" w:rsidP="000C49DE">
      <w:pPr>
        <w:rPr>
          <w:rFonts w:ascii="仿宋" w:eastAsia="仿宋" w:hAnsi="仿宋"/>
          <w:b w:val="0"/>
          <w:bCs/>
        </w:rPr>
      </w:pPr>
      <w:r w:rsidRPr="000C49DE">
        <w:rPr>
          <w:rFonts w:ascii="仿宋" w:eastAsia="仿宋" w:hAnsi="仿宋" w:hint="eastAsia"/>
          <w:b w:val="0"/>
          <w:bCs/>
        </w:rPr>
        <w:t>1.培训时间地点：</w:t>
      </w:r>
    </w:p>
    <w:p w14:paraId="511F5A43" w14:textId="77777777" w:rsidR="00355BD8" w:rsidRDefault="00000000" w:rsidP="000C49DE">
      <w:pPr>
        <w:pStyle w:val="a4"/>
        <w:spacing w:line="360" w:lineRule="auto"/>
        <w:outlineLvl w:val="1"/>
        <w:rPr>
          <w:rFonts w:ascii="仿宋" w:eastAsia="仿宋" w:hAnsi="仿宋"/>
          <w:sz w:val="32"/>
          <w:szCs w:val="32"/>
        </w:rPr>
      </w:pPr>
      <w:r w:rsidRPr="000C49DE">
        <w:rPr>
          <w:rFonts w:ascii="仿宋" w:eastAsia="仿宋" w:hAnsi="仿宋" w:hint="eastAsia"/>
          <w:sz w:val="32"/>
          <w:szCs w:val="32"/>
        </w:rPr>
        <w:t>第一期：</w:t>
      </w:r>
      <w:r w:rsidR="00355BD8">
        <w:rPr>
          <w:rFonts w:ascii="仿宋" w:eastAsia="仿宋" w:hAnsi="仿宋" w:hint="eastAsia"/>
          <w:sz w:val="32"/>
          <w:szCs w:val="32"/>
        </w:rPr>
        <w:t>1</w:t>
      </w:r>
      <w:r w:rsidRPr="000C49DE">
        <w:rPr>
          <w:rFonts w:ascii="仿宋" w:eastAsia="仿宋" w:hAnsi="仿宋" w:hint="eastAsia"/>
          <w:sz w:val="32"/>
          <w:szCs w:val="32"/>
        </w:rPr>
        <w:t>月</w:t>
      </w:r>
      <w:r w:rsidR="00355BD8">
        <w:rPr>
          <w:rFonts w:ascii="仿宋" w:eastAsia="仿宋" w:hAnsi="仿宋" w:hint="eastAsia"/>
          <w:sz w:val="32"/>
          <w:szCs w:val="32"/>
        </w:rPr>
        <w:t>22</w:t>
      </w:r>
      <w:r w:rsidRPr="000C49DE">
        <w:rPr>
          <w:rFonts w:ascii="仿宋" w:eastAsia="仿宋" w:hAnsi="仿宋" w:hint="eastAsia"/>
          <w:sz w:val="32"/>
          <w:szCs w:val="32"/>
        </w:rPr>
        <w:t>日-</w:t>
      </w:r>
      <w:r w:rsidR="00355BD8">
        <w:rPr>
          <w:rFonts w:ascii="仿宋" w:eastAsia="仿宋" w:hAnsi="仿宋" w:hint="eastAsia"/>
          <w:sz w:val="32"/>
          <w:szCs w:val="32"/>
        </w:rPr>
        <w:t>23</w:t>
      </w:r>
      <w:r w:rsidRPr="000C49DE">
        <w:rPr>
          <w:rFonts w:ascii="仿宋" w:eastAsia="仿宋" w:hAnsi="仿宋" w:hint="eastAsia"/>
          <w:sz w:val="32"/>
          <w:szCs w:val="32"/>
        </w:rPr>
        <w:t>日（2天），</w:t>
      </w:r>
      <w:r w:rsidR="00355BD8">
        <w:rPr>
          <w:rFonts w:ascii="仿宋" w:eastAsia="仿宋" w:hAnsi="仿宋" w:hint="eastAsia"/>
          <w:sz w:val="32"/>
          <w:szCs w:val="32"/>
        </w:rPr>
        <w:t>21</w:t>
      </w:r>
      <w:r w:rsidRPr="000C49DE">
        <w:rPr>
          <w:rFonts w:ascii="仿宋" w:eastAsia="仿宋" w:hAnsi="仿宋" w:hint="eastAsia"/>
          <w:sz w:val="32"/>
          <w:szCs w:val="32"/>
        </w:rPr>
        <w:t xml:space="preserve">日报到 </w:t>
      </w:r>
      <w:r w:rsidRPr="000C49DE">
        <w:rPr>
          <w:rFonts w:ascii="仿宋" w:eastAsia="仿宋" w:hAnsi="仿宋"/>
          <w:sz w:val="32"/>
          <w:szCs w:val="32"/>
        </w:rPr>
        <w:t xml:space="preserve"> </w:t>
      </w:r>
    </w:p>
    <w:p w14:paraId="0739781D" w14:textId="7CC7C5B6" w:rsidR="00013A38" w:rsidRPr="000C49DE" w:rsidRDefault="00013A38" w:rsidP="00013A38">
      <w:pPr>
        <w:pStyle w:val="a4"/>
        <w:spacing w:line="360" w:lineRule="auto"/>
        <w:outlineLvl w:val="1"/>
        <w:rPr>
          <w:rFonts w:ascii="仿宋" w:eastAsia="仿宋" w:hAnsi="仿宋"/>
          <w:sz w:val="32"/>
          <w:szCs w:val="32"/>
        </w:rPr>
      </w:pPr>
      <w:r w:rsidRPr="000C49DE"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二</w:t>
      </w:r>
      <w:r w:rsidRPr="000C49DE">
        <w:rPr>
          <w:rFonts w:ascii="仿宋" w:eastAsia="仿宋" w:hAnsi="仿宋" w:hint="eastAsia"/>
          <w:sz w:val="32"/>
          <w:szCs w:val="32"/>
        </w:rPr>
        <w:t xml:space="preserve">期：4月21日-22日（2天），20日报到 </w:t>
      </w:r>
      <w:r w:rsidRPr="000C49DE">
        <w:rPr>
          <w:rFonts w:ascii="仿宋" w:eastAsia="仿宋" w:hAnsi="仿宋"/>
          <w:sz w:val="32"/>
          <w:szCs w:val="32"/>
        </w:rPr>
        <w:t xml:space="preserve"> </w:t>
      </w:r>
      <w:r w:rsidRPr="000C49DE">
        <w:rPr>
          <w:rFonts w:ascii="仿宋" w:eastAsia="仿宋" w:hAnsi="仿宋" w:hint="eastAsia"/>
          <w:sz w:val="32"/>
          <w:szCs w:val="32"/>
        </w:rPr>
        <w:t>长沙</w:t>
      </w:r>
    </w:p>
    <w:p w14:paraId="42C19B78" w14:textId="2A2EFA35" w:rsidR="00013A38" w:rsidRPr="000C49DE" w:rsidRDefault="00013A38" w:rsidP="00013A38">
      <w:pPr>
        <w:pStyle w:val="a4"/>
        <w:spacing w:line="360" w:lineRule="auto"/>
        <w:outlineLvl w:val="1"/>
        <w:rPr>
          <w:rFonts w:ascii="仿宋" w:eastAsia="仿宋" w:hAnsi="仿宋"/>
          <w:sz w:val="32"/>
          <w:szCs w:val="32"/>
        </w:rPr>
      </w:pPr>
      <w:r w:rsidRPr="000C49DE"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三</w:t>
      </w:r>
      <w:r w:rsidRPr="000C49DE">
        <w:rPr>
          <w:rFonts w:ascii="仿宋" w:eastAsia="仿宋" w:hAnsi="仿宋" w:hint="eastAsia"/>
          <w:sz w:val="32"/>
          <w:szCs w:val="32"/>
        </w:rPr>
        <w:t>期：6月25日-26日（2天），24日报到  青岛</w:t>
      </w:r>
    </w:p>
    <w:p w14:paraId="18762782" w14:textId="00FCFB2D" w:rsidR="00013A38" w:rsidRPr="000C49DE" w:rsidRDefault="00013A38" w:rsidP="00013A38">
      <w:pPr>
        <w:pStyle w:val="a4"/>
        <w:spacing w:line="360" w:lineRule="auto"/>
        <w:outlineLvl w:val="1"/>
        <w:rPr>
          <w:rFonts w:ascii="仿宋" w:eastAsia="仿宋" w:hAnsi="仿宋"/>
          <w:sz w:val="32"/>
          <w:szCs w:val="32"/>
        </w:rPr>
      </w:pPr>
      <w:r w:rsidRPr="000C49DE"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四</w:t>
      </w:r>
      <w:r w:rsidRPr="000C49DE">
        <w:rPr>
          <w:rFonts w:ascii="仿宋" w:eastAsia="仿宋" w:hAnsi="仿宋" w:hint="eastAsia"/>
          <w:sz w:val="32"/>
          <w:szCs w:val="32"/>
        </w:rPr>
        <w:t>期：8月26日-27日（2天），25日报到  上海国家会计学院</w:t>
      </w:r>
    </w:p>
    <w:p w14:paraId="56FB60FC" w14:textId="77777777" w:rsidR="00A41E2D" w:rsidRPr="00355BD8" w:rsidRDefault="00A41E2D" w:rsidP="000C49DE">
      <w:pPr>
        <w:pStyle w:val="a4"/>
        <w:spacing w:line="360" w:lineRule="auto"/>
        <w:outlineLvl w:val="1"/>
        <w:rPr>
          <w:rFonts w:ascii="仿宋" w:eastAsia="仿宋" w:hAnsi="仿宋"/>
          <w:sz w:val="32"/>
          <w:szCs w:val="32"/>
        </w:rPr>
      </w:pPr>
      <w:r w:rsidRPr="00A41E2D">
        <w:rPr>
          <w:rFonts w:ascii="仿宋" w:eastAsia="仿宋" w:hAnsi="仿宋"/>
          <w:sz w:val="32"/>
          <w:szCs w:val="32"/>
        </w:rPr>
        <w:t>2.线下面授+线上直播同步进行，学员可自主选择，凡参训学员皆提供14天录播回看。（如线上授课因故取消，本期课程不提供录播回看）</w:t>
      </w:r>
    </w:p>
    <w:p w14:paraId="04C47898" w14:textId="77777777" w:rsidR="006D2DFA" w:rsidRPr="000C49DE" w:rsidRDefault="00355BD8" w:rsidP="000C49DE">
      <w:pPr>
        <w:outlineLvl w:val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二</w:t>
      </w:r>
      <w:r w:rsidRPr="000C49DE">
        <w:rPr>
          <w:rFonts w:ascii="仿宋" w:eastAsia="仿宋" w:hAnsi="仿宋" w:hint="eastAsia"/>
        </w:rPr>
        <w:t>、培训对象</w:t>
      </w:r>
    </w:p>
    <w:p w14:paraId="005318EB" w14:textId="77777777" w:rsidR="00355BD8" w:rsidRDefault="00355BD8" w:rsidP="000C49DE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财务总监、财务经理、财务主管、金融机构从业人员、审计经理、审计主管、会计师事务所从业人员</w:t>
      </w:r>
    </w:p>
    <w:p w14:paraId="0EEF9D9B" w14:textId="77777777" w:rsidR="006D2DFA" w:rsidRPr="000C49DE" w:rsidRDefault="00355BD8" w:rsidP="000C49DE">
      <w:pPr>
        <w:outlineLvl w:val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</w:t>
      </w:r>
      <w:r w:rsidRPr="000C49DE">
        <w:rPr>
          <w:rFonts w:ascii="仿宋" w:eastAsia="仿宋" w:hAnsi="仿宋" w:hint="eastAsia"/>
        </w:rPr>
        <w:t>、课程内容</w:t>
      </w:r>
    </w:p>
    <w:p w14:paraId="197DF990" w14:textId="77777777" w:rsidR="00355BD8" w:rsidRPr="00355BD8" w:rsidRDefault="00355BD8" w:rsidP="00355BD8">
      <w:pPr>
        <w:outlineLvl w:val="0"/>
        <w:rPr>
          <w:rFonts w:ascii="仿宋" w:eastAsia="仿宋" w:hAnsi="仿宋"/>
        </w:rPr>
      </w:pPr>
      <w:r w:rsidRPr="00355BD8">
        <w:rPr>
          <w:rFonts w:ascii="仿宋" w:eastAsia="仿宋" w:hAnsi="仿宋"/>
        </w:rPr>
        <w:t>第一部分：《准则30号——财务报表列报》最新修订</w:t>
      </w:r>
    </w:p>
    <w:p w14:paraId="10DBB847" w14:textId="25AD7964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（一）修订背景</w:t>
      </w:r>
    </w:p>
    <w:p w14:paraId="583932D8" w14:textId="132A2772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1.</w:t>
      </w:r>
      <w:r w:rsidRPr="00355BD8">
        <w:rPr>
          <w:rFonts w:ascii="仿宋" w:eastAsia="仿宋" w:hAnsi="仿宋"/>
          <w:b w:val="0"/>
          <w:bCs/>
        </w:rPr>
        <w:tab/>
        <w:t>现有报表的主要问题</w:t>
      </w:r>
    </w:p>
    <w:p w14:paraId="25607D91" w14:textId="00EAA511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2.</w:t>
      </w:r>
      <w:r w:rsidRPr="00355BD8">
        <w:rPr>
          <w:rFonts w:ascii="仿宋" w:eastAsia="仿宋" w:hAnsi="仿宋"/>
          <w:b w:val="0"/>
          <w:bCs/>
        </w:rPr>
        <w:tab/>
        <w:t>修订</w:t>
      </w:r>
      <w:r w:rsidR="00022445">
        <w:rPr>
          <w:rFonts w:ascii="仿宋" w:eastAsia="仿宋" w:hAnsi="仿宋" w:hint="eastAsia"/>
          <w:b w:val="0"/>
          <w:bCs/>
        </w:rPr>
        <w:t>的基本</w:t>
      </w:r>
      <w:r w:rsidRPr="00355BD8">
        <w:rPr>
          <w:rFonts w:ascii="仿宋" w:eastAsia="仿宋" w:hAnsi="仿宋"/>
          <w:b w:val="0"/>
          <w:bCs/>
        </w:rPr>
        <w:t>原则</w:t>
      </w:r>
    </w:p>
    <w:p w14:paraId="01BDDB5A" w14:textId="72E1D1D6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3.</w:t>
      </w:r>
      <w:r w:rsidRPr="00355BD8">
        <w:rPr>
          <w:rFonts w:ascii="仿宋" w:eastAsia="仿宋" w:hAnsi="仿宋"/>
          <w:b w:val="0"/>
          <w:bCs/>
        </w:rPr>
        <w:tab/>
        <w:t>主要变化</w:t>
      </w:r>
      <w:r w:rsidR="00022445">
        <w:rPr>
          <w:rFonts w:ascii="仿宋" w:eastAsia="仿宋" w:hAnsi="仿宋" w:hint="eastAsia"/>
          <w:b w:val="0"/>
          <w:bCs/>
        </w:rPr>
        <w:t>概览</w:t>
      </w:r>
    </w:p>
    <w:p w14:paraId="6B94BD98" w14:textId="0B16BB70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（二）一般要求</w:t>
      </w:r>
    </w:p>
    <w:p w14:paraId="443A6F60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1.</w:t>
      </w:r>
      <w:r w:rsidRPr="00355BD8">
        <w:rPr>
          <w:rFonts w:ascii="仿宋" w:eastAsia="仿宋" w:hAnsi="仿宋"/>
          <w:b w:val="0"/>
          <w:bCs/>
        </w:rPr>
        <w:tab/>
        <w:t>报表体系与结构</w:t>
      </w:r>
    </w:p>
    <w:p w14:paraId="04E33B81" w14:textId="2AF8AF1C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lastRenderedPageBreak/>
        <w:t>2.</w:t>
      </w:r>
      <w:r w:rsidRPr="00355BD8">
        <w:rPr>
          <w:rFonts w:ascii="仿宋" w:eastAsia="仿宋" w:hAnsi="仿宋"/>
          <w:b w:val="0"/>
          <w:bCs/>
        </w:rPr>
        <w:tab/>
        <w:t>汇总与分解</w:t>
      </w:r>
    </w:p>
    <w:p w14:paraId="1C6E674F" w14:textId="314E502C" w:rsidR="00355BD8" w:rsidRPr="00355BD8" w:rsidRDefault="00F911AF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3</w:t>
      </w:r>
      <w:r w:rsidR="00355BD8" w:rsidRPr="00355BD8">
        <w:rPr>
          <w:rFonts w:ascii="仿宋" w:eastAsia="仿宋" w:hAnsi="仿宋"/>
          <w:b w:val="0"/>
          <w:bCs/>
        </w:rPr>
        <w:t>.</w:t>
      </w:r>
      <w:r>
        <w:rPr>
          <w:rFonts w:ascii="仿宋" w:eastAsia="仿宋" w:hAnsi="仿宋" w:hint="eastAsia"/>
          <w:b w:val="0"/>
          <w:bCs/>
        </w:rPr>
        <w:t xml:space="preserve"> </w:t>
      </w:r>
      <w:r w:rsidR="00355BD8" w:rsidRPr="00355BD8">
        <w:rPr>
          <w:rFonts w:ascii="仿宋" w:eastAsia="仿宋" w:hAnsi="仿宋"/>
          <w:b w:val="0"/>
          <w:bCs/>
        </w:rPr>
        <w:t>重要性</w:t>
      </w:r>
    </w:p>
    <w:p w14:paraId="527DF1F4" w14:textId="24667995" w:rsidR="00355BD8" w:rsidRPr="00355BD8" w:rsidRDefault="00F911AF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4</w:t>
      </w:r>
      <w:r w:rsidR="00355BD8" w:rsidRPr="00355BD8">
        <w:rPr>
          <w:rFonts w:ascii="仿宋" w:eastAsia="仿宋" w:hAnsi="仿宋"/>
          <w:b w:val="0"/>
          <w:bCs/>
        </w:rPr>
        <w:t>.</w:t>
      </w:r>
      <w:r>
        <w:rPr>
          <w:rFonts w:ascii="仿宋" w:eastAsia="仿宋" w:hAnsi="仿宋" w:hint="eastAsia"/>
          <w:b w:val="0"/>
          <w:bCs/>
        </w:rPr>
        <w:t xml:space="preserve"> </w:t>
      </w:r>
      <w:r w:rsidR="00355BD8" w:rsidRPr="00355BD8">
        <w:rPr>
          <w:rFonts w:ascii="仿宋" w:eastAsia="仿宋" w:hAnsi="仿宋"/>
          <w:b w:val="0"/>
          <w:bCs/>
        </w:rPr>
        <w:t>比较信息</w:t>
      </w:r>
    </w:p>
    <w:p w14:paraId="44B7F695" w14:textId="0A531B8E" w:rsidR="00355BD8" w:rsidRPr="00355BD8" w:rsidRDefault="00F911AF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5</w:t>
      </w:r>
      <w:r w:rsidR="00355BD8" w:rsidRPr="00355BD8">
        <w:rPr>
          <w:rFonts w:ascii="仿宋" w:eastAsia="仿宋" w:hAnsi="仿宋"/>
          <w:b w:val="0"/>
          <w:bCs/>
        </w:rPr>
        <w:t>.</w:t>
      </w:r>
      <w:r>
        <w:rPr>
          <w:rFonts w:ascii="仿宋" w:eastAsia="仿宋" w:hAnsi="仿宋" w:hint="eastAsia"/>
          <w:b w:val="0"/>
          <w:bCs/>
        </w:rPr>
        <w:t xml:space="preserve"> </w:t>
      </w:r>
      <w:r w:rsidR="00355BD8" w:rsidRPr="00355BD8">
        <w:rPr>
          <w:rFonts w:ascii="仿宋" w:eastAsia="仿宋" w:hAnsi="仿宋"/>
          <w:b w:val="0"/>
          <w:bCs/>
        </w:rPr>
        <w:t>流动负债与非流动负债的区分</w:t>
      </w:r>
    </w:p>
    <w:p w14:paraId="607B7CE8" w14:textId="02215D75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（三）利润表中的类别</w:t>
      </w:r>
    </w:p>
    <w:p w14:paraId="7C73B4C2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1.</w:t>
      </w:r>
      <w:r w:rsidRPr="00355BD8">
        <w:rPr>
          <w:rFonts w:ascii="仿宋" w:eastAsia="仿宋" w:hAnsi="仿宋"/>
          <w:b w:val="0"/>
          <w:bCs/>
        </w:rPr>
        <w:tab/>
        <w:t>经营类别的确定</w:t>
      </w:r>
    </w:p>
    <w:p w14:paraId="7DEA6691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2.</w:t>
      </w:r>
      <w:r w:rsidRPr="00355BD8">
        <w:rPr>
          <w:rFonts w:ascii="仿宋" w:eastAsia="仿宋" w:hAnsi="仿宋"/>
          <w:b w:val="0"/>
          <w:bCs/>
        </w:rPr>
        <w:tab/>
        <w:t>投资类别的确定</w:t>
      </w:r>
    </w:p>
    <w:p w14:paraId="246DBEB1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3.</w:t>
      </w:r>
      <w:r w:rsidRPr="00355BD8">
        <w:rPr>
          <w:rFonts w:ascii="仿宋" w:eastAsia="仿宋" w:hAnsi="仿宋"/>
          <w:b w:val="0"/>
          <w:bCs/>
        </w:rPr>
        <w:tab/>
        <w:t>特定主要业务的判定</w:t>
      </w:r>
    </w:p>
    <w:p w14:paraId="21394313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4.</w:t>
      </w:r>
      <w:r w:rsidRPr="00355BD8">
        <w:rPr>
          <w:rFonts w:ascii="仿宋" w:eastAsia="仿宋" w:hAnsi="仿宋"/>
          <w:b w:val="0"/>
          <w:bCs/>
        </w:rPr>
        <w:tab/>
        <w:t>筹资类别的确定</w:t>
      </w:r>
    </w:p>
    <w:p w14:paraId="2CCF0147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5.</w:t>
      </w:r>
      <w:r w:rsidRPr="00355BD8">
        <w:rPr>
          <w:rFonts w:ascii="仿宋" w:eastAsia="仿宋" w:hAnsi="仿宋"/>
          <w:b w:val="0"/>
          <w:bCs/>
        </w:rPr>
        <w:tab/>
        <w:t>特定主要业务主体的处理</w:t>
      </w:r>
    </w:p>
    <w:p w14:paraId="1C70BE50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6.</w:t>
      </w:r>
      <w:r w:rsidRPr="00355BD8">
        <w:rPr>
          <w:rFonts w:ascii="仿宋" w:eastAsia="仿宋" w:hAnsi="仿宋"/>
          <w:b w:val="0"/>
          <w:bCs/>
        </w:rPr>
        <w:tab/>
        <w:t>所得税费用与终止经营</w:t>
      </w:r>
    </w:p>
    <w:p w14:paraId="2C41BB69" w14:textId="550AF398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（四）利润表的其他要求</w:t>
      </w:r>
    </w:p>
    <w:p w14:paraId="70BF7565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1.</w:t>
      </w:r>
      <w:r w:rsidRPr="00355BD8">
        <w:rPr>
          <w:rFonts w:ascii="仿宋" w:eastAsia="仿宋" w:hAnsi="仿宋"/>
          <w:b w:val="0"/>
          <w:bCs/>
        </w:rPr>
        <w:tab/>
        <w:t>合计与小计项目</w:t>
      </w:r>
    </w:p>
    <w:p w14:paraId="7C07A41D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2.</w:t>
      </w:r>
      <w:r w:rsidRPr="00355BD8">
        <w:rPr>
          <w:rFonts w:ascii="仿宋" w:eastAsia="仿宋" w:hAnsi="仿宋"/>
          <w:b w:val="0"/>
          <w:bCs/>
        </w:rPr>
        <w:tab/>
        <w:t>附注披露</w:t>
      </w:r>
    </w:p>
    <w:p w14:paraId="4C2FF9A0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3.</w:t>
      </w:r>
      <w:r w:rsidRPr="00355BD8">
        <w:rPr>
          <w:rFonts w:ascii="仿宋" w:eastAsia="仿宋" w:hAnsi="仿宋"/>
          <w:b w:val="0"/>
          <w:bCs/>
        </w:rPr>
        <w:tab/>
        <w:t>资产用途变更</w:t>
      </w:r>
    </w:p>
    <w:p w14:paraId="67884A29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4.</w:t>
      </w:r>
      <w:r w:rsidRPr="00355BD8">
        <w:rPr>
          <w:rFonts w:ascii="仿宋" w:eastAsia="仿宋" w:hAnsi="仿宋"/>
          <w:b w:val="0"/>
          <w:bCs/>
        </w:rPr>
        <w:tab/>
        <w:t>资产和负债组</w:t>
      </w:r>
    </w:p>
    <w:p w14:paraId="7291FB55" w14:textId="1BB9266B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5.</w:t>
      </w:r>
      <w:r w:rsidRPr="00355BD8">
        <w:rPr>
          <w:rFonts w:ascii="仿宋" w:eastAsia="仿宋" w:hAnsi="仿宋"/>
          <w:b w:val="0"/>
          <w:bCs/>
        </w:rPr>
        <w:tab/>
        <w:t>汇兑差额</w:t>
      </w:r>
      <w:r w:rsidR="00F911AF">
        <w:rPr>
          <w:rFonts w:ascii="仿宋" w:eastAsia="仿宋" w:hAnsi="仿宋" w:hint="eastAsia"/>
          <w:b w:val="0"/>
          <w:bCs/>
        </w:rPr>
        <w:t>的分类</w:t>
      </w:r>
    </w:p>
    <w:p w14:paraId="6563D00E" w14:textId="30F4E6FD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6.</w:t>
      </w:r>
      <w:r w:rsidRPr="00355BD8">
        <w:rPr>
          <w:rFonts w:ascii="仿宋" w:eastAsia="仿宋" w:hAnsi="仿宋"/>
          <w:b w:val="0"/>
          <w:bCs/>
        </w:rPr>
        <w:tab/>
      </w:r>
      <w:r w:rsidR="00F911AF">
        <w:rPr>
          <w:rFonts w:ascii="仿宋" w:eastAsia="仿宋" w:hAnsi="仿宋" w:hint="eastAsia"/>
          <w:b w:val="0"/>
          <w:bCs/>
        </w:rPr>
        <w:t>衍生工具的分类</w:t>
      </w:r>
    </w:p>
    <w:p w14:paraId="4131A3BE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7.</w:t>
      </w:r>
      <w:r w:rsidRPr="00355BD8">
        <w:rPr>
          <w:rFonts w:ascii="仿宋" w:eastAsia="仿宋" w:hAnsi="仿宋"/>
          <w:b w:val="0"/>
          <w:bCs/>
        </w:rPr>
        <w:tab/>
        <w:t>管理层界定的业绩指标</w:t>
      </w:r>
    </w:p>
    <w:p w14:paraId="28639720" w14:textId="203000DD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（五）其他财务报表</w:t>
      </w:r>
    </w:p>
    <w:p w14:paraId="0FA97E12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1.</w:t>
      </w:r>
      <w:r w:rsidRPr="00355BD8">
        <w:rPr>
          <w:rFonts w:ascii="仿宋" w:eastAsia="仿宋" w:hAnsi="仿宋"/>
          <w:b w:val="0"/>
          <w:bCs/>
        </w:rPr>
        <w:tab/>
        <w:t>资产负债表</w:t>
      </w:r>
    </w:p>
    <w:p w14:paraId="74562B0A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2.</w:t>
      </w:r>
      <w:r w:rsidRPr="00355BD8">
        <w:rPr>
          <w:rFonts w:ascii="仿宋" w:eastAsia="仿宋" w:hAnsi="仿宋"/>
          <w:b w:val="0"/>
          <w:bCs/>
        </w:rPr>
        <w:tab/>
        <w:t>现金流量表</w:t>
      </w:r>
    </w:p>
    <w:p w14:paraId="28BE08CF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lastRenderedPageBreak/>
        <w:t>3.</w:t>
      </w:r>
      <w:r w:rsidRPr="00355BD8">
        <w:rPr>
          <w:rFonts w:ascii="仿宋" w:eastAsia="仿宋" w:hAnsi="仿宋"/>
          <w:b w:val="0"/>
          <w:bCs/>
        </w:rPr>
        <w:tab/>
        <w:t>权益变动表</w:t>
      </w:r>
    </w:p>
    <w:p w14:paraId="1D64AF83" w14:textId="6C9DE551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（六）衔接规定与企业应对</w:t>
      </w:r>
    </w:p>
    <w:p w14:paraId="3AAE04EA" w14:textId="16D3BCCB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1.</w:t>
      </w:r>
      <w:r w:rsidRPr="00355BD8">
        <w:rPr>
          <w:rFonts w:ascii="仿宋" w:eastAsia="仿宋" w:hAnsi="仿宋"/>
          <w:b w:val="0"/>
          <w:bCs/>
        </w:rPr>
        <w:tab/>
      </w:r>
      <w:r w:rsidR="00F911AF" w:rsidRPr="00F911AF">
        <w:rPr>
          <w:rFonts w:ascii="仿宋" w:eastAsia="仿宋" w:hAnsi="仿宋"/>
          <w:b w:val="0"/>
          <w:bCs/>
        </w:rPr>
        <w:t>追溯调整</w:t>
      </w:r>
    </w:p>
    <w:p w14:paraId="5CABCF8B" w14:textId="6D41F7FE" w:rsidR="00F911AF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2.</w:t>
      </w:r>
      <w:r w:rsidRPr="00355BD8">
        <w:rPr>
          <w:rFonts w:ascii="仿宋" w:eastAsia="仿宋" w:hAnsi="仿宋"/>
          <w:b w:val="0"/>
          <w:bCs/>
        </w:rPr>
        <w:tab/>
      </w:r>
      <w:r w:rsidR="00F911AF">
        <w:rPr>
          <w:rFonts w:ascii="仿宋" w:eastAsia="仿宋" w:hAnsi="仿宋" w:hint="eastAsia"/>
          <w:b w:val="0"/>
          <w:bCs/>
        </w:rPr>
        <w:t>调节表的编制</w:t>
      </w:r>
    </w:p>
    <w:p w14:paraId="63782EF6" w14:textId="05AD808C" w:rsidR="00F911AF" w:rsidRDefault="00F911AF" w:rsidP="00355BD8">
      <w:pPr>
        <w:outlineLvl w:val="0"/>
        <w:rPr>
          <w:rFonts w:ascii="仿宋" w:eastAsia="仿宋" w:hAnsi="仿宋"/>
          <w:b w:val="0"/>
          <w:bCs/>
        </w:rPr>
      </w:pPr>
      <w:r>
        <w:rPr>
          <w:rFonts w:ascii="仿宋" w:eastAsia="仿宋" w:hAnsi="仿宋" w:hint="eastAsia"/>
          <w:b w:val="0"/>
          <w:bCs/>
        </w:rPr>
        <w:t>3. 权益法变更的选择权</w:t>
      </w:r>
    </w:p>
    <w:p w14:paraId="40FF540F" w14:textId="00BB83C0" w:rsidR="00355BD8" w:rsidRPr="00355BD8" w:rsidRDefault="00F911AF" w:rsidP="00355BD8">
      <w:pPr>
        <w:outlineLvl w:val="0"/>
        <w:rPr>
          <w:rFonts w:ascii="仿宋" w:eastAsia="仿宋" w:hAnsi="仿宋"/>
          <w:b w:val="0"/>
          <w:bCs/>
        </w:rPr>
      </w:pPr>
      <w:r>
        <w:rPr>
          <w:rFonts w:ascii="仿宋" w:eastAsia="仿宋" w:hAnsi="仿宋" w:hint="eastAsia"/>
          <w:b w:val="0"/>
          <w:bCs/>
        </w:rPr>
        <w:t xml:space="preserve">4. </w:t>
      </w:r>
      <w:r w:rsidR="00355BD8" w:rsidRPr="00355BD8">
        <w:rPr>
          <w:rFonts w:ascii="仿宋" w:eastAsia="仿宋" w:hAnsi="仿宋"/>
          <w:b w:val="0"/>
          <w:bCs/>
        </w:rPr>
        <w:t>企业应对策略</w:t>
      </w:r>
    </w:p>
    <w:p w14:paraId="1E488F21" w14:textId="77777777" w:rsidR="00355BD8" w:rsidRPr="00355BD8" w:rsidRDefault="00355BD8" w:rsidP="00355BD8">
      <w:pPr>
        <w:outlineLvl w:val="0"/>
        <w:rPr>
          <w:rFonts w:ascii="仿宋" w:eastAsia="仿宋" w:hAnsi="仿宋"/>
        </w:rPr>
      </w:pPr>
      <w:r w:rsidRPr="00355BD8">
        <w:rPr>
          <w:rFonts w:ascii="仿宋" w:eastAsia="仿宋" w:hAnsi="仿宋"/>
        </w:rPr>
        <w:t>第二部分：企业会计准则最新变化与难点解析</w:t>
      </w:r>
    </w:p>
    <w:p w14:paraId="60A7A9FF" w14:textId="007335C3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（一）准则解释第17-19号</w:t>
      </w:r>
    </w:p>
    <w:p w14:paraId="1B3180A5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1.</w:t>
      </w:r>
      <w:r w:rsidRPr="00355BD8">
        <w:rPr>
          <w:rFonts w:ascii="仿宋" w:eastAsia="仿宋" w:hAnsi="仿宋"/>
          <w:b w:val="0"/>
          <w:bCs/>
        </w:rPr>
        <w:tab/>
        <w:t>企业合并中补偿性资产的会计处理</w:t>
      </w:r>
    </w:p>
    <w:p w14:paraId="5520E7B9" w14:textId="6B5E421D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2.</w:t>
      </w:r>
      <w:r w:rsidRPr="00355BD8">
        <w:rPr>
          <w:rFonts w:ascii="仿宋" w:eastAsia="仿宋" w:hAnsi="仿宋"/>
          <w:b w:val="0"/>
          <w:bCs/>
        </w:rPr>
        <w:tab/>
        <w:t>处置</w:t>
      </w:r>
      <w:r w:rsidR="00DB5126">
        <w:rPr>
          <w:rFonts w:ascii="仿宋" w:eastAsia="仿宋" w:hAnsi="仿宋" w:hint="eastAsia"/>
          <w:b w:val="0"/>
          <w:bCs/>
        </w:rPr>
        <w:t>同控</w:t>
      </w:r>
      <w:r w:rsidRPr="00355BD8">
        <w:rPr>
          <w:rFonts w:ascii="仿宋" w:eastAsia="仿宋" w:hAnsi="仿宋"/>
          <w:b w:val="0"/>
          <w:bCs/>
        </w:rPr>
        <w:t>子公司时相关资本公积的会计处理</w:t>
      </w:r>
    </w:p>
    <w:p w14:paraId="6A667D5F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3.</w:t>
      </w:r>
      <w:r w:rsidRPr="00355BD8">
        <w:rPr>
          <w:rFonts w:ascii="仿宋" w:eastAsia="仿宋" w:hAnsi="仿宋"/>
          <w:b w:val="0"/>
          <w:bCs/>
        </w:rPr>
        <w:tab/>
        <w:t>采用电子支付系统结算的金融负债的终止确认</w:t>
      </w:r>
    </w:p>
    <w:p w14:paraId="78E48531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4.</w:t>
      </w:r>
      <w:r w:rsidRPr="00355BD8">
        <w:rPr>
          <w:rFonts w:ascii="仿宋" w:eastAsia="仿宋" w:hAnsi="仿宋"/>
          <w:b w:val="0"/>
          <w:bCs/>
        </w:rPr>
        <w:tab/>
        <w:t>关于金融资产合同现金流量特征的评估及相关披露</w:t>
      </w:r>
    </w:p>
    <w:p w14:paraId="71D6A747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5.</w:t>
      </w:r>
      <w:r w:rsidRPr="00355BD8">
        <w:rPr>
          <w:rFonts w:ascii="仿宋" w:eastAsia="仿宋" w:hAnsi="仿宋"/>
          <w:b w:val="0"/>
          <w:bCs/>
        </w:rPr>
        <w:tab/>
        <w:t>保证类质保的会计处理</w:t>
      </w:r>
    </w:p>
    <w:p w14:paraId="52DC4002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6.</w:t>
      </w:r>
      <w:r w:rsidRPr="00355BD8">
        <w:rPr>
          <w:rFonts w:ascii="仿宋" w:eastAsia="仿宋" w:hAnsi="仿宋"/>
          <w:b w:val="0"/>
          <w:bCs/>
        </w:rPr>
        <w:tab/>
        <w:t>流动负债与非流动负债的划分</w:t>
      </w:r>
    </w:p>
    <w:p w14:paraId="6690783F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7.</w:t>
      </w:r>
      <w:r w:rsidRPr="00355BD8">
        <w:rPr>
          <w:rFonts w:ascii="仿宋" w:eastAsia="仿宋" w:hAnsi="仿宋"/>
          <w:b w:val="0"/>
          <w:bCs/>
        </w:rPr>
        <w:tab/>
        <w:t>供应商融资安排的披露</w:t>
      </w:r>
    </w:p>
    <w:p w14:paraId="4F61FBD3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8.</w:t>
      </w:r>
      <w:r w:rsidRPr="00355BD8">
        <w:rPr>
          <w:rFonts w:ascii="仿宋" w:eastAsia="仿宋" w:hAnsi="仿宋"/>
          <w:b w:val="0"/>
          <w:bCs/>
        </w:rPr>
        <w:tab/>
        <w:t>售后租回交易关于可变租金的会计处理</w:t>
      </w:r>
    </w:p>
    <w:p w14:paraId="7D06BFEA" w14:textId="5EE22B84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（二）准则实施问答与应用案例</w:t>
      </w:r>
    </w:p>
    <w:p w14:paraId="06FD744A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1.</w:t>
      </w:r>
      <w:r w:rsidRPr="00355BD8">
        <w:rPr>
          <w:rFonts w:ascii="仿宋" w:eastAsia="仿宋" w:hAnsi="仿宋"/>
          <w:b w:val="0"/>
          <w:bCs/>
        </w:rPr>
        <w:tab/>
        <w:t>标准仓单交易会计处理</w:t>
      </w:r>
    </w:p>
    <w:p w14:paraId="4462ED29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2.</w:t>
      </w:r>
      <w:r w:rsidRPr="00355BD8">
        <w:rPr>
          <w:rFonts w:ascii="仿宋" w:eastAsia="仿宋" w:hAnsi="仿宋"/>
          <w:b w:val="0"/>
          <w:bCs/>
        </w:rPr>
        <w:tab/>
        <w:t>固定资产折旧年限调整</w:t>
      </w:r>
    </w:p>
    <w:p w14:paraId="2231132A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3.</w:t>
      </w:r>
      <w:r w:rsidRPr="00355BD8">
        <w:rPr>
          <w:rFonts w:ascii="仿宋" w:eastAsia="仿宋" w:hAnsi="仿宋"/>
          <w:b w:val="0"/>
          <w:bCs/>
        </w:rPr>
        <w:tab/>
        <w:t>研发样机销售的会计处理</w:t>
      </w:r>
    </w:p>
    <w:p w14:paraId="4FB900DB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4.</w:t>
      </w:r>
      <w:r w:rsidRPr="00355BD8">
        <w:rPr>
          <w:rFonts w:ascii="仿宋" w:eastAsia="仿宋" w:hAnsi="仿宋"/>
          <w:b w:val="0"/>
          <w:bCs/>
        </w:rPr>
        <w:tab/>
        <w:t xml:space="preserve">会计差错更正中重要性的判断 </w:t>
      </w:r>
    </w:p>
    <w:p w14:paraId="0762C028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5.</w:t>
      </w:r>
      <w:r w:rsidRPr="00355BD8">
        <w:rPr>
          <w:rFonts w:ascii="仿宋" w:eastAsia="仿宋" w:hAnsi="仿宋"/>
          <w:b w:val="0"/>
          <w:bCs/>
        </w:rPr>
        <w:tab/>
        <w:t>质量保证负债的列示</w:t>
      </w:r>
    </w:p>
    <w:p w14:paraId="727275E7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lastRenderedPageBreak/>
        <w:t>6.</w:t>
      </w:r>
      <w:r w:rsidRPr="00355BD8">
        <w:rPr>
          <w:rFonts w:ascii="仿宋" w:eastAsia="仿宋" w:hAnsi="仿宋"/>
          <w:b w:val="0"/>
          <w:bCs/>
        </w:rPr>
        <w:tab/>
        <w:t>充（供）电业务的收入确认</w:t>
      </w:r>
    </w:p>
    <w:p w14:paraId="2C2201AD" w14:textId="25AC5134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（三）准则执行中问题讲解</w:t>
      </w:r>
    </w:p>
    <w:p w14:paraId="2FA70CE9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1.</w:t>
      </w:r>
      <w:r w:rsidRPr="00355BD8">
        <w:rPr>
          <w:rFonts w:ascii="仿宋" w:eastAsia="仿宋" w:hAnsi="仿宋"/>
          <w:b w:val="0"/>
          <w:bCs/>
        </w:rPr>
        <w:tab/>
        <w:t>数据资源会计问题</w:t>
      </w:r>
    </w:p>
    <w:p w14:paraId="36A70FED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2.</w:t>
      </w:r>
      <w:r w:rsidRPr="00355BD8">
        <w:rPr>
          <w:rFonts w:ascii="仿宋" w:eastAsia="仿宋" w:hAnsi="仿宋"/>
          <w:b w:val="0"/>
          <w:bCs/>
        </w:rPr>
        <w:tab/>
        <w:t>收入准则执行中问题</w:t>
      </w:r>
    </w:p>
    <w:p w14:paraId="421AC34D" w14:textId="77777777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3.</w:t>
      </w:r>
      <w:r w:rsidRPr="00355BD8">
        <w:rPr>
          <w:rFonts w:ascii="仿宋" w:eastAsia="仿宋" w:hAnsi="仿宋"/>
          <w:b w:val="0"/>
          <w:bCs/>
        </w:rPr>
        <w:tab/>
        <w:t>租赁准则执行中问题</w:t>
      </w:r>
    </w:p>
    <w:p w14:paraId="17C33066" w14:textId="69431558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4.</w:t>
      </w:r>
      <w:r w:rsidRPr="00355BD8">
        <w:rPr>
          <w:rFonts w:ascii="仿宋" w:eastAsia="仿宋" w:hAnsi="仿宋"/>
          <w:b w:val="0"/>
          <w:bCs/>
        </w:rPr>
        <w:tab/>
        <w:t>金融工具准则</w:t>
      </w:r>
      <w:r w:rsidR="00F911AF">
        <w:rPr>
          <w:rFonts w:ascii="仿宋" w:eastAsia="仿宋" w:hAnsi="仿宋" w:hint="eastAsia"/>
          <w:b w:val="0"/>
          <w:bCs/>
        </w:rPr>
        <w:t>执行中</w:t>
      </w:r>
      <w:r w:rsidRPr="00355BD8">
        <w:rPr>
          <w:rFonts w:ascii="仿宋" w:eastAsia="仿宋" w:hAnsi="仿宋"/>
          <w:b w:val="0"/>
          <w:bCs/>
        </w:rPr>
        <w:t>问题</w:t>
      </w:r>
    </w:p>
    <w:p w14:paraId="36248136" w14:textId="160DA51C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5.</w:t>
      </w:r>
      <w:r w:rsidRPr="00355BD8">
        <w:rPr>
          <w:rFonts w:ascii="仿宋" w:eastAsia="仿宋" w:hAnsi="仿宋"/>
          <w:b w:val="0"/>
          <w:bCs/>
        </w:rPr>
        <w:tab/>
        <w:t>固定资产与无形资产准则</w:t>
      </w:r>
      <w:r w:rsidR="00F911AF">
        <w:rPr>
          <w:rFonts w:ascii="仿宋" w:eastAsia="仿宋" w:hAnsi="仿宋" w:hint="eastAsia"/>
          <w:b w:val="0"/>
          <w:bCs/>
        </w:rPr>
        <w:t>执行中</w:t>
      </w:r>
      <w:r w:rsidRPr="00355BD8">
        <w:rPr>
          <w:rFonts w:ascii="仿宋" w:eastAsia="仿宋" w:hAnsi="仿宋"/>
          <w:b w:val="0"/>
          <w:bCs/>
        </w:rPr>
        <w:t>问题</w:t>
      </w:r>
    </w:p>
    <w:p w14:paraId="317DCB63" w14:textId="08EE51B1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6.</w:t>
      </w:r>
      <w:r w:rsidRPr="00355BD8">
        <w:rPr>
          <w:rFonts w:ascii="仿宋" w:eastAsia="仿宋" w:hAnsi="仿宋"/>
          <w:b w:val="0"/>
          <w:bCs/>
        </w:rPr>
        <w:tab/>
        <w:t>资产减值准则</w:t>
      </w:r>
      <w:r w:rsidR="00F911AF">
        <w:rPr>
          <w:rFonts w:ascii="仿宋" w:eastAsia="仿宋" w:hAnsi="仿宋" w:hint="eastAsia"/>
          <w:b w:val="0"/>
          <w:bCs/>
        </w:rPr>
        <w:t>执行中</w:t>
      </w:r>
      <w:r w:rsidRPr="00355BD8">
        <w:rPr>
          <w:rFonts w:ascii="仿宋" w:eastAsia="仿宋" w:hAnsi="仿宋"/>
          <w:b w:val="0"/>
          <w:bCs/>
        </w:rPr>
        <w:t>问题</w:t>
      </w:r>
    </w:p>
    <w:p w14:paraId="41F0557A" w14:textId="52008F50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7.</w:t>
      </w:r>
      <w:r w:rsidRPr="00355BD8">
        <w:rPr>
          <w:rFonts w:ascii="仿宋" w:eastAsia="仿宋" w:hAnsi="仿宋"/>
          <w:b w:val="0"/>
          <w:bCs/>
        </w:rPr>
        <w:tab/>
        <w:t>政府补助准则</w:t>
      </w:r>
      <w:r w:rsidR="00F911AF">
        <w:rPr>
          <w:rFonts w:ascii="仿宋" w:eastAsia="仿宋" w:hAnsi="仿宋" w:hint="eastAsia"/>
          <w:b w:val="0"/>
          <w:bCs/>
        </w:rPr>
        <w:t>执行中</w:t>
      </w:r>
      <w:r w:rsidRPr="00355BD8">
        <w:rPr>
          <w:rFonts w:ascii="仿宋" w:eastAsia="仿宋" w:hAnsi="仿宋"/>
          <w:b w:val="0"/>
          <w:bCs/>
        </w:rPr>
        <w:t>问题</w:t>
      </w:r>
    </w:p>
    <w:p w14:paraId="3C0C1238" w14:textId="56277338" w:rsidR="00355BD8" w:rsidRPr="00355BD8" w:rsidRDefault="00355BD8" w:rsidP="00355BD8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8.</w:t>
      </w:r>
      <w:r w:rsidRPr="00355BD8">
        <w:rPr>
          <w:rFonts w:ascii="仿宋" w:eastAsia="仿宋" w:hAnsi="仿宋"/>
          <w:b w:val="0"/>
          <w:bCs/>
        </w:rPr>
        <w:tab/>
        <w:t>企业合并与合并财务报表准则</w:t>
      </w:r>
      <w:r w:rsidR="00F911AF">
        <w:rPr>
          <w:rFonts w:ascii="仿宋" w:eastAsia="仿宋" w:hAnsi="仿宋" w:hint="eastAsia"/>
          <w:b w:val="0"/>
          <w:bCs/>
        </w:rPr>
        <w:t>执行中</w:t>
      </w:r>
      <w:r w:rsidRPr="00355BD8">
        <w:rPr>
          <w:rFonts w:ascii="仿宋" w:eastAsia="仿宋" w:hAnsi="仿宋"/>
          <w:b w:val="0"/>
          <w:bCs/>
        </w:rPr>
        <w:t>问题</w:t>
      </w:r>
    </w:p>
    <w:p w14:paraId="3623D393" w14:textId="42D14502" w:rsidR="00355BD8" w:rsidRDefault="00355BD8" w:rsidP="00355BD8">
      <w:pPr>
        <w:outlineLvl w:val="0"/>
        <w:rPr>
          <w:rFonts w:ascii="仿宋" w:eastAsia="仿宋" w:hAnsi="仿宋"/>
        </w:rPr>
      </w:pPr>
      <w:r w:rsidRPr="00355BD8">
        <w:rPr>
          <w:rFonts w:ascii="仿宋" w:eastAsia="仿宋" w:hAnsi="仿宋"/>
          <w:b w:val="0"/>
          <w:bCs/>
        </w:rPr>
        <w:t>9.</w:t>
      </w:r>
      <w:r w:rsidRPr="00355BD8">
        <w:rPr>
          <w:rFonts w:ascii="仿宋" w:eastAsia="仿宋" w:hAnsi="仿宋"/>
          <w:b w:val="0"/>
          <w:bCs/>
        </w:rPr>
        <w:tab/>
        <w:t>其他准则</w:t>
      </w:r>
      <w:r w:rsidR="00F911AF">
        <w:rPr>
          <w:rFonts w:ascii="仿宋" w:eastAsia="仿宋" w:hAnsi="仿宋" w:hint="eastAsia"/>
          <w:b w:val="0"/>
          <w:bCs/>
        </w:rPr>
        <w:t>执行中</w:t>
      </w:r>
      <w:r w:rsidRPr="00355BD8">
        <w:rPr>
          <w:rFonts w:ascii="仿宋" w:eastAsia="仿宋" w:hAnsi="仿宋"/>
          <w:b w:val="0"/>
          <w:bCs/>
        </w:rPr>
        <w:t>问题</w:t>
      </w:r>
    </w:p>
    <w:p w14:paraId="17787117" w14:textId="77777777" w:rsidR="006D2DFA" w:rsidRPr="000C49DE" w:rsidRDefault="00000000" w:rsidP="000C49DE">
      <w:pPr>
        <w:outlineLvl w:val="0"/>
        <w:rPr>
          <w:rFonts w:ascii="仿宋" w:eastAsia="仿宋" w:hAnsi="仿宋"/>
        </w:rPr>
      </w:pPr>
      <w:r w:rsidRPr="000C49DE">
        <w:rPr>
          <w:rFonts w:ascii="仿宋" w:eastAsia="仿宋" w:hAnsi="仿宋" w:hint="eastAsia"/>
        </w:rPr>
        <w:t>五、拟邀师资</w:t>
      </w:r>
    </w:p>
    <w:p w14:paraId="02974C29" w14:textId="77777777" w:rsidR="00355BD8" w:rsidRDefault="00355BD8" w:rsidP="000C49DE">
      <w:pPr>
        <w:outlineLvl w:val="0"/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/>
          <w:b w:val="0"/>
          <w:bCs/>
        </w:rPr>
        <w:t>江百灵</w:t>
      </w:r>
      <w:r w:rsidR="00C35462">
        <w:rPr>
          <w:rFonts w:ascii="仿宋" w:eastAsia="仿宋" w:hAnsi="仿宋" w:hint="eastAsia"/>
          <w:b w:val="0"/>
          <w:bCs/>
        </w:rPr>
        <w:t>副</w:t>
      </w:r>
      <w:r w:rsidRPr="00355BD8">
        <w:rPr>
          <w:rFonts w:ascii="仿宋" w:eastAsia="仿宋" w:hAnsi="仿宋"/>
          <w:b w:val="0"/>
          <w:bCs/>
        </w:rPr>
        <w:t>教授，会计学博士，毕业后赴上海国家会计学院任教至今。曾为海尔集团、美的集团等众多大型企业集团提供专业培训。多次参加IASB举办的圆桌论坛，近年来每年与IASB理事交流相关专业问题，曾受ACCA邀请赴英访问。</w:t>
      </w:r>
    </w:p>
    <w:p w14:paraId="01517B58" w14:textId="715124FB" w:rsidR="00355BD8" w:rsidRDefault="00355BD8" w:rsidP="000C49DE">
      <w:pPr>
        <w:outlineLvl w:val="0"/>
        <w:rPr>
          <w:rFonts w:ascii="仿宋" w:eastAsia="仿宋" w:hAnsi="仿宋"/>
          <w:b w:val="0"/>
          <w:bCs/>
        </w:rPr>
      </w:pPr>
      <w:r>
        <w:rPr>
          <w:rFonts w:ascii="仿宋" w:eastAsia="仿宋" w:hAnsi="仿宋" w:hint="eastAsia"/>
          <w:b w:val="0"/>
          <w:bCs/>
        </w:rPr>
        <w:t>以及其他优秀师资。</w:t>
      </w:r>
    </w:p>
    <w:p w14:paraId="2DF58629" w14:textId="77777777" w:rsidR="006D2DFA" w:rsidRPr="000C49DE" w:rsidRDefault="00000000" w:rsidP="000C49DE">
      <w:pPr>
        <w:outlineLvl w:val="0"/>
        <w:rPr>
          <w:rFonts w:ascii="仿宋" w:eastAsia="仿宋" w:hAnsi="仿宋"/>
        </w:rPr>
      </w:pPr>
      <w:r w:rsidRPr="000C49DE">
        <w:rPr>
          <w:rFonts w:ascii="仿宋" w:eastAsia="仿宋" w:hAnsi="仿宋" w:hint="eastAsia"/>
        </w:rPr>
        <w:t>六、收费标准</w:t>
      </w:r>
    </w:p>
    <w:p w14:paraId="3F289D4B" w14:textId="77777777" w:rsidR="006D2DFA" w:rsidRPr="000C49DE" w:rsidRDefault="00000000" w:rsidP="000C49DE">
      <w:pPr>
        <w:rPr>
          <w:rFonts w:ascii="仿宋" w:eastAsia="仿宋" w:hAnsi="仿宋"/>
          <w:b w:val="0"/>
          <w:bCs/>
        </w:rPr>
      </w:pPr>
      <w:r w:rsidRPr="000C49DE">
        <w:rPr>
          <w:rFonts w:ascii="仿宋" w:eastAsia="仿宋" w:hAnsi="仿宋" w:hint="eastAsia"/>
          <w:b w:val="0"/>
          <w:bCs/>
        </w:rPr>
        <w:t>1.培训费：线下面授4000元/人</w:t>
      </w:r>
      <w:r w:rsidR="00A41E2D">
        <w:rPr>
          <w:rFonts w:ascii="仿宋" w:eastAsia="仿宋" w:hAnsi="仿宋" w:hint="eastAsia"/>
          <w:b w:val="0"/>
          <w:bCs/>
        </w:rPr>
        <w:t>，线上3400元</w:t>
      </w:r>
      <w:r w:rsidR="00A41E2D">
        <w:rPr>
          <w:rFonts w:ascii="仿宋" w:eastAsia="仿宋" w:hAnsi="仿宋"/>
          <w:b w:val="0"/>
          <w:bCs/>
        </w:rPr>
        <w:t>/</w:t>
      </w:r>
      <w:r w:rsidR="00A41E2D">
        <w:rPr>
          <w:rFonts w:ascii="仿宋" w:eastAsia="仿宋" w:hAnsi="仿宋" w:hint="eastAsia"/>
          <w:b w:val="0"/>
          <w:bCs/>
        </w:rPr>
        <w:t>人</w:t>
      </w:r>
      <w:r w:rsidRPr="000C49DE">
        <w:rPr>
          <w:rFonts w:ascii="仿宋" w:eastAsia="仿宋" w:hAnsi="仿宋" w:hint="eastAsia"/>
          <w:b w:val="0"/>
          <w:bCs/>
        </w:rPr>
        <w:t>。</w:t>
      </w:r>
    </w:p>
    <w:p w14:paraId="14271B1B" w14:textId="77777777" w:rsidR="006D2DFA" w:rsidRPr="000C49DE" w:rsidRDefault="00000000" w:rsidP="000C49DE">
      <w:pPr>
        <w:rPr>
          <w:rFonts w:ascii="仿宋" w:eastAsia="仿宋" w:hAnsi="仿宋"/>
          <w:b w:val="0"/>
          <w:bCs/>
        </w:rPr>
      </w:pPr>
      <w:r w:rsidRPr="000C49DE">
        <w:rPr>
          <w:rFonts w:ascii="仿宋" w:eastAsia="仿宋" w:hAnsi="仿宋" w:hint="eastAsia"/>
          <w:b w:val="0"/>
          <w:bCs/>
        </w:rPr>
        <w:t>2.食宿统一安排，费用自理，具体标准以开课通知为准。</w:t>
      </w:r>
    </w:p>
    <w:p w14:paraId="3B47964D" w14:textId="77777777" w:rsidR="006D2DFA" w:rsidRPr="000C49DE" w:rsidRDefault="00000000" w:rsidP="000C49DE">
      <w:pPr>
        <w:rPr>
          <w:rFonts w:ascii="仿宋" w:eastAsia="仿宋" w:hAnsi="仿宋"/>
          <w:b w:val="0"/>
          <w:bCs/>
        </w:rPr>
      </w:pPr>
      <w:r w:rsidRPr="000C49DE">
        <w:rPr>
          <w:rFonts w:ascii="仿宋" w:eastAsia="仿宋" w:hAnsi="仿宋" w:hint="eastAsia"/>
          <w:b w:val="0"/>
          <w:bCs/>
        </w:rPr>
        <w:t>3.费用支付方式：培训费由上海国家会计学院收取，支付宝/微信扫码、汇款。食宿费由酒店收取，现场支付。</w:t>
      </w:r>
    </w:p>
    <w:p w14:paraId="445DEA5B" w14:textId="77777777" w:rsidR="006D2DFA" w:rsidRPr="000C49DE" w:rsidRDefault="00000000" w:rsidP="000C49DE">
      <w:pPr>
        <w:rPr>
          <w:rFonts w:ascii="仿宋" w:eastAsia="仿宋" w:hAnsi="仿宋"/>
          <w:b w:val="0"/>
          <w:bCs/>
        </w:rPr>
      </w:pPr>
      <w:r w:rsidRPr="000C49DE">
        <w:rPr>
          <w:rFonts w:ascii="仿宋" w:eastAsia="仿宋" w:hAnsi="仿宋" w:hint="eastAsia"/>
          <w:b w:val="0"/>
          <w:bCs/>
        </w:rPr>
        <w:lastRenderedPageBreak/>
        <w:t>4.关于发票：培训费发票由学院提供；食宿发票由酒店提供。</w:t>
      </w:r>
    </w:p>
    <w:p w14:paraId="61F46B7D" w14:textId="77777777" w:rsidR="006D2DFA" w:rsidRPr="000C49DE" w:rsidRDefault="00000000" w:rsidP="000C49DE">
      <w:pPr>
        <w:outlineLvl w:val="0"/>
        <w:rPr>
          <w:rFonts w:ascii="仿宋" w:eastAsia="仿宋" w:hAnsi="仿宋"/>
        </w:rPr>
      </w:pPr>
      <w:r w:rsidRPr="000C49DE">
        <w:rPr>
          <w:rFonts w:ascii="仿宋" w:eastAsia="仿宋" w:hAnsi="仿宋" w:hint="eastAsia"/>
        </w:rPr>
        <w:t>七、结业证书</w:t>
      </w:r>
    </w:p>
    <w:p w14:paraId="78CC90B8" w14:textId="77777777" w:rsidR="006D2DFA" w:rsidRPr="000C49DE" w:rsidRDefault="00000000" w:rsidP="000C49DE">
      <w:pPr>
        <w:rPr>
          <w:rFonts w:ascii="仿宋" w:eastAsia="仿宋" w:hAnsi="仿宋"/>
          <w:b w:val="0"/>
          <w:bCs/>
        </w:rPr>
      </w:pPr>
      <w:r w:rsidRPr="000C49DE">
        <w:rPr>
          <w:rFonts w:ascii="仿宋" w:eastAsia="仿宋" w:hAnsi="仿宋" w:hint="eastAsia"/>
          <w:b w:val="0"/>
          <w:bCs/>
        </w:rPr>
        <w:t>上海国家会计学院颁发结业证书，并注明学时。继续教育学时认定事宜，烦请学员咨询当地主管部门。</w:t>
      </w:r>
    </w:p>
    <w:p w14:paraId="5AD8DBC7" w14:textId="77777777" w:rsidR="006D2DFA" w:rsidRPr="000C49DE" w:rsidRDefault="00000000" w:rsidP="000C49DE">
      <w:pPr>
        <w:outlineLvl w:val="0"/>
        <w:rPr>
          <w:rFonts w:ascii="仿宋" w:eastAsia="仿宋" w:hAnsi="仿宋"/>
        </w:rPr>
      </w:pPr>
      <w:r w:rsidRPr="000C49DE">
        <w:rPr>
          <w:rFonts w:ascii="仿宋" w:eastAsia="仿宋" w:hAnsi="仿宋" w:hint="eastAsia"/>
        </w:rPr>
        <w:t>八、报名咨询</w:t>
      </w:r>
    </w:p>
    <w:p w14:paraId="4C7441BA" w14:textId="77777777" w:rsidR="006D2DFA" w:rsidRPr="000C49DE" w:rsidRDefault="00000000" w:rsidP="000C49DE">
      <w:pPr>
        <w:rPr>
          <w:rFonts w:ascii="仿宋" w:eastAsia="仿宋" w:hAnsi="仿宋"/>
          <w:b w:val="0"/>
          <w:bCs/>
        </w:rPr>
      </w:pPr>
      <w:r w:rsidRPr="000C49DE">
        <w:rPr>
          <w:rFonts w:ascii="仿宋" w:eastAsia="仿宋" w:hAnsi="仿宋" w:hint="eastAsia"/>
          <w:b w:val="0"/>
          <w:bCs/>
        </w:rPr>
        <w:t>请参加人员填写《报名表》（附后），我们将在开课前一周向报名学员发送《开课通知》。</w:t>
      </w:r>
    </w:p>
    <w:p w14:paraId="230A4DA5" w14:textId="77777777" w:rsidR="006D2DFA" w:rsidRPr="000C49DE" w:rsidRDefault="00000000" w:rsidP="000C49DE">
      <w:pPr>
        <w:rPr>
          <w:rFonts w:ascii="仿宋" w:eastAsia="仿宋" w:hAnsi="仿宋"/>
          <w:b w:val="0"/>
          <w:bCs/>
        </w:rPr>
      </w:pPr>
      <w:r w:rsidRPr="000C49DE">
        <w:rPr>
          <w:rFonts w:ascii="仿宋" w:eastAsia="仿宋" w:hAnsi="仿宋" w:hint="eastAsia"/>
          <w:b w:val="0"/>
          <w:bCs/>
        </w:rPr>
        <w:t>联系人：黄老师18610843353（同微信）</w:t>
      </w:r>
    </w:p>
    <w:p w14:paraId="5D517AF2" w14:textId="77777777" w:rsidR="006D2DFA" w:rsidRDefault="00000000" w:rsidP="000C49DE">
      <w:r w:rsidRPr="000C49DE">
        <w:rPr>
          <w:rFonts w:ascii="仿宋" w:eastAsia="仿宋" w:hAnsi="仿宋" w:hint="eastAsia"/>
          <w:b w:val="0"/>
          <w:bCs/>
        </w:rPr>
        <w:t>邮箱：</w:t>
      </w:r>
      <w:hyperlink r:id="rId7" w:history="1">
        <w:r w:rsidR="006D2DFA" w:rsidRPr="000C49DE">
          <w:rPr>
            <w:rFonts w:ascii="仿宋" w:eastAsia="仿宋" w:hAnsi="仿宋" w:hint="eastAsia"/>
            <w:b w:val="0"/>
            <w:bCs/>
          </w:rPr>
          <w:t>284828890@qq.com</w:t>
        </w:r>
      </w:hyperlink>
    </w:p>
    <w:p w14:paraId="19E6851C" w14:textId="77777777" w:rsidR="00355BD8" w:rsidRPr="00355BD8" w:rsidRDefault="00355BD8" w:rsidP="00355BD8">
      <w:pPr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 w:hint="eastAsia"/>
          <w:b w:val="0"/>
          <w:bCs/>
        </w:rPr>
        <w:t>课程咨询</w:t>
      </w:r>
    </w:p>
    <w:p w14:paraId="3B8D4BEE" w14:textId="77777777" w:rsidR="00355BD8" w:rsidRPr="00355BD8" w:rsidRDefault="00355BD8" w:rsidP="00355BD8">
      <w:pPr>
        <w:rPr>
          <w:rFonts w:ascii="仿宋" w:eastAsia="仿宋" w:hAnsi="仿宋"/>
          <w:b w:val="0"/>
          <w:bCs/>
        </w:rPr>
      </w:pPr>
      <w:r w:rsidRPr="00355BD8">
        <w:rPr>
          <w:rFonts w:ascii="仿宋" w:eastAsia="仿宋" w:hAnsi="仿宋" w:hint="eastAsia"/>
          <w:b w:val="0"/>
          <w:bCs/>
        </w:rPr>
        <w:t xml:space="preserve">联系人：钱老师 021-39768115 </w:t>
      </w:r>
    </w:p>
    <w:p w14:paraId="36A6AB40" w14:textId="77777777" w:rsidR="00355BD8" w:rsidRPr="00355BD8" w:rsidRDefault="00355BD8" w:rsidP="00355BD8">
      <w:pPr>
        <w:rPr>
          <w:rStyle w:val="a3"/>
          <w:rFonts w:ascii="仿宋" w:eastAsia="仿宋" w:hAnsi="仿宋"/>
          <w:b w:val="0"/>
          <w:bCs/>
        </w:rPr>
      </w:pPr>
      <w:r w:rsidRPr="00355BD8">
        <w:rPr>
          <w:rFonts w:ascii="仿宋" w:eastAsia="仿宋" w:hAnsi="仿宋" w:hint="eastAsia"/>
          <w:b w:val="0"/>
          <w:bCs/>
        </w:rPr>
        <w:t>邮箱：qianmengmin@sani.edu.cn</w:t>
      </w:r>
    </w:p>
    <w:p w14:paraId="3A97A5FD" w14:textId="145A335A" w:rsidR="00F911AF" w:rsidRDefault="00F911AF">
      <w:pPr>
        <w:widowControl/>
        <w:spacing w:line="240" w:lineRule="auto"/>
        <w:jc w:val="left"/>
        <w:rPr>
          <w:rFonts w:ascii="仿宋" w:eastAsia="仿宋" w:hAnsi="仿宋"/>
          <w:b w:val="0"/>
          <w:bCs/>
        </w:rPr>
      </w:pPr>
      <w:r>
        <w:rPr>
          <w:rFonts w:ascii="仿宋" w:eastAsia="仿宋" w:hAnsi="仿宋" w:hint="eastAsia"/>
          <w:b w:val="0"/>
          <w:bCs/>
        </w:rPr>
        <w:br w:type="page"/>
      </w:r>
    </w:p>
    <w:p w14:paraId="64E20DEA" w14:textId="5104A76B" w:rsidR="006D2DFA" w:rsidRPr="000C49DE" w:rsidRDefault="00000000" w:rsidP="000C49DE">
      <w:pPr>
        <w:widowControl/>
        <w:tabs>
          <w:tab w:val="center" w:pos="4766"/>
          <w:tab w:val="left" w:pos="6716"/>
        </w:tabs>
        <w:outlineLvl w:val="0"/>
        <w:rPr>
          <w:rFonts w:ascii="仿宋" w:eastAsia="仿宋" w:hAnsi="仿宋"/>
          <w:b w:val="0"/>
          <w:bCs/>
        </w:rPr>
      </w:pPr>
      <w:r w:rsidRPr="000C49DE">
        <w:rPr>
          <w:rFonts w:ascii="仿宋" w:eastAsia="仿宋" w:hAnsi="仿宋" w:hint="eastAsia"/>
          <w:bCs/>
        </w:rPr>
        <w:lastRenderedPageBreak/>
        <w:t>附件二：</w:t>
      </w:r>
    </w:p>
    <w:p w14:paraId="4F3CA485" w14:textId="77777777" w:rsidR="006D2DFA" w:rsidRPr="000C49DE" w:rsidRDefault="00000000" w:rsidP="000C49DE">
      <w:pPr>
        <w:widowControl/>
        <w:tabs>
          <w:tab w:val="center" w:pos="4766"/>
          <w:tab w:val="left" w:pos="6716"/>
        </w:tabs>
        <w:ind w:firstLineChars="147" w:firstLine="472"/>
        <w:jc w:val="center"/>
        <w:outlineLvl w:val="1"/>
        <w:rPr>
          <w:rFonts w:ascii="仿宋" w:eastAsia="仿宋" w:hAnsi="仿宋" w:cs="宋体"/>
          <w:b w:val="0"/>
          <w:bCs/>
          <w:kern w:val="0"/>
        </w:rPr>
      </w:pPr>
      <w:r w:rsidRPr="000C49DE">
        <w:rPr>
          <w:rFonts w:ascii="仿宋" w:eastAsia="仿宋" w:hAnsi="仿宋" w:cs="宋体" w:hint="eastAsia"/>
          <w:bCs/>
          <w:kern w:val="0"/>
        </w:rPr>
        <w:t>上海国家会计学院</w:t>
      </w:r>
    </w:p>
    <w:p w14:paraId="64806C57" w14:textId="77777777" w:rsidR="00355BD8" w:rsidRPr="00355BD8" w:rsidRDefault="00000000" w:rsidP="00355BD8">
      <w:pPr>
        <w:widowControl/>
        <w:tabs>
          <w:tab w:val="center" w:pos="4766"/>
          <w:tab w:val="left" w:pos="6716"/>
        </w:tabs>
        <w:ind w:firstLineChars="147" w:firstLine="472"/>
        <w:jc w:val="center"/>
        <w:outlineLvl w:val="1"/>
        <w:rPr>
          <w:rFonts w:ascii="仿宋" w:eastAsia="仿宋" w:hAnsi="仿宋" w:cs="宋体"/>
          <w:bCs/>
          <w:kern w:val="0"/>
        </w:rPr>
      </w:pPr>
      <w:r w:rsidRPr="000C49DE">
        <w:rPr>
          <w:rFonts w:ascii="仿宋" w:eastAsia="仿宋" w:hAnsi="仿宋" w:cs="宋体" w:hint="eastAsia"/>
          <w:bCs/>
          <w:kern w:val="0"/>
        </w:rPr>
        <w:t>“</w:t>
      </w:r>
      <w:r w:rsidR="00355BD8" w:rsidRPr="00355BD8">
        <w:rPr>
          <w:rFonts w:ascii="仿宋" w:eastAsia="仿宋" w:hAnsi="仿宋" w:cs="宋体"/>
          <w:bCs/>
          <w:kern w:val="0"/>
        </w:rPr>
        <w:t>企业会计准则新政：</w:t>
      </w:r>
    </w:p>
    <w:p w14:paraId="2DC92045" w14:textId="77777777" w:rsidR="006D2DFA" w:rsidRPr="000C49DE" w:rsidRDefault="00355BD8" w:rsidP="00355BD8">
      <w:pPr>
        <w:widowControl/>
        <w:tabs>
          <w:tab w:val="center" w:pos="4766"/>
          <w:tab w:val="left" w:pos="6716"/>
        </w:tabs>
        <w:ind w:firstLineChars="147" w:firstLine="472"/>
        <w:jc w:val="center"/>
        <w:outlineLvl w:val="1"/>
        <w:rPr>
          <w:rFonts w:ascii="仿宋" w:eastAsia="仿宋" w:hAnsi="仿宋" w:cs="宋体"/>
          <w:b w:val="0"/>
          <w:bCs/>
          <w:kern w:val="0"/>
        </w:rPr>
      </w:pPr>
      <w:r w:rsidRPr="00355BD8">
        <w:rPr>
          <w:rFonts w:ascii="仿宋" w:eastAsia="仿宋" w:hAnsi="仿宋" w:cs="宋体"/>
          <w:bCs/>
          <w:kern w:val="0"/>
        </w:rPr>
        <w:t>CAS30准则修订与难点解析</w:t>
      </w:r>
      <w:r>
        <w:rPr>
          <w:rFonts w:ascii="仿宋" w:eastAsia="仿宋" w:hAnsi="仿宋" w:cs="宋体" w:hint="eastAsia"/>
          <w:bCs/>
          <w:kern w:val="0"/>
        </w:rPr>
        <w:t>”</w:t>
      </w:r>
      <w:r w:rsidRPr="000C49DE">
        <w:rPr>
          <w:rFonts w:ascii="仿宋" w:eastAsia="仿宋" w:hAnsi="仿宋" w:cs="宋体" w:hint="eastAsia"/>
          <w:bCs/>
          <w:kern w:val="0"/>
        </w:rPr>
        <w:t>研修班报名表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6D2DFA" w14:paraId="6186A983" w14:textId="77777777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C8AB" w14:textId="77777777" w:rsidR="006D2DFA" w:rsidRPr="000C49DE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F42E" w14:textId="77777777" w:rsidR="006D2DFA" w:rsidRPr="000C49DE" w:rsidRDefault="006D2DFA">
            <w:pPr>
              <w:wordWrap w:val="0"/>
              <w:autoSpaceDN w:val="0"/>
              <w:ind w:right="960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5B0F" w14:textId="77777777" w:rsidR="006D2DFA" w:rsidRPr="000C49DE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19D5" w14:textId="77777777" w:rsidR="006D2DFA" w:rsidRPr="000C49DE" w:rsidRDefault="00000000">
            <w:pPr>
              <w:wordWrap w:val="0"/>
              <w:autoSpaceDN w:val="0"/>
              <w:jc w:val="right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  <w:u w:val="single"/>
              </w:rPr>
              <w:t xml:space="preserve">     </w:t>
            </w: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省</w:t>
            </w: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  <w:u w:val="single"/>
              </w:rPr>
              <w:t xml:space="preserve">    </w:t>
            </w: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市</w:t>
            </w:r>
          </w:p>
        </w:tc>
      </w:tr>
      <w:tr w:rsidR="006D2DFA" w14:paraId="758A4BFB" w14:textId="77777777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FC15" w14:textId="77777777" w:rsidR="006D2DFA" w:rsidRPr="000C49D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联系人姓名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05DE9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F9AE6" w14:textId="77777777" w:rsidR="006D2DFA" w:rsidRPr="000C49D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2892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39A9" w14:textId="77777777" w:rsidR="006D2DFA" w:rsidRPr="000C49D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F351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</w:tr>
      <w:tr w:rsidR="006D2DFA" w14:paraId="195402DD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1C90E" w14:textId="77777777" w:rsidR="006D2DFA" w:rsidRPr="000C49D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F514" w14:textId="77777777" w:rsidR="006D2DFA" w:rsidRPr="000C49D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 w:val="0"/>
                <w:spacing w:val="-26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pacing w:val="-26"/>
                <w:sz w:val="21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D5AE" w14:textId="77777777" w:rsidR="006D2DFA" w:rsidRPr="000C49D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771C" w14:textId="77777777" w:rsidR="006D2DFA" w:rsidRPr="000C49D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539A" w14:textId="77777777" w:rsidR="006D2DFA" w:rsidRPr="000C49D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FA09" w14:textId="77777777" w:rsidR="006D2DFA" w:rsidRPr="000C49D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邮箱</w:t>
            </w:r>
          </w:p>
        </w:tc>
      </w:tr>
      <w:tr w:rsidR="006D2DFA" w14:paraId="1991F903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98B9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D324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 w:val="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CF11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817D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68BC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C358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</w:tr>
      <w:tr w:rsidR="006D2DFA" w14:paraId="30BB0DCE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AD40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3CD5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 w:val="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5CEB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7D48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3228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243D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</w:tr>
      <w:tr w:rsidR="006D2DFA" w14:paraId="286E9375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62EB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8500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 w:val="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0A40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E408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FC3F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C1BF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</w:tr>
      <w:tr w:rsidR="006D2DFA" w14:paraId="7852F3E6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BA587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A0476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 w:val="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E33C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2967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00A9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4A57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</w:tr>
      <w:tr w:rsidR="006D2DFA" w14:paraId="4C1A5D24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A7FB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118B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 w:val="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AE4D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4B1A4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A91D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6A6A" w14:textId="77777777" w:rsidR="006D2DFA" w:rsidRPr="000C49DE" w:rsidRDefault="006D2DF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</w:p>
        </w:tc>
      </w:tr>
      <w:tr w:rsidR="006D2DFA" w14:paraId="1728E16A" w14:textId="77777777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1901" w14:textId="77777777" w:rsidR="006D2DFA" w:rsidRPr="000C49D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报名程序：</w:t>
            </w:r>
          </w:p>
          <w:p w14:paraId="42EFF68F" w14:textId="77777777" w:rsidR="006D2DFA" w:rsidRPr="000C49DE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9276" w14:textId="77777777" w:rsidR="006D2DFA" w:rsidRPr="000C49D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学院账户：</w:t>
            </w:r>
          </w:p>
          <w:p w14:paraId="4B49696C" w14:textId="77777777" w:rsidR="006D2DFA" w:rsidRPr="000C49D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学院开户行：中国建设银行上海徐泾支行</w:t>
            </w:r>
          </w:p>
          <w:p w14:paraId="5A5E22AF" w14:textId="77777777" w:rsidR="006D2DFA" w:rsidRPr="000C49D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单位名称：上海国家会计学院</w:t>
            </w:r>
          </w:p>
          <w:p w14:paraId="6865743B" w14:textId="77777777" w:rsidR="006D2DFA" w:rsidRPr="000C49D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汇款账号：31001984300059768088</w:t>
            </w:r>
          </w:p>
        </w:tc>
      </w:tr>
      <w:tr w:rsidR="006D2DFA" w14:paraId="5794D6D0" w14:textId="77777777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5B27" w14:textId="77777777" w:rsidR="006D2DFA" w:rsidRPr="000C49DE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>报名咨询：</w:t>
            </w:r>
          </w:p>
          <w:p w14:paraId="7021B11F" w14:textId="77777777" w:rsidR="006D2DFA" w:rsidRPr="000C49DE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0C49DE"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黄老师：18610843353（同微信）  邮箱：284828890@qq.com </w:t>
            </w:r>
          </w:p>
        </w:tc>
      </w:tr>
    </w:tbl>
    <w:p w14:paraId="0401E0C7" w14:textId="77777777" w:rsidR="006D2DFA" w:rsidRDefault="006D2DFA"/>
    <w:sectPr w:rsidR="006D2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E0AB" w14:textId="77777777" w:rsidR="00C75247" w:rsidRDefault="00C75247">
      <w:pPr>
        <w:spacing w:line="240" w:lineRule="auto"/>
      </w:pPr>
      <w:r>
        <w:separator/>
      </w:r>
    </w:p>
  </w:endnote>
  <w:endnote w:type="continuationSeparator" w:id="0">
    <w:p w14:paraId="673B0691" w14:textId="77777777" w:rsidR="00C75247" w:rsidRDefault="00C75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E077" w14:textId="77777777" w:rsidR="00C75247" w:rsidRDefault="00C75247">
      <w:r>
        <w:separator/>
      </w:r>
    </w:p>
  </w:footnote>
  <w:footnote w:type="continuationSeparator" w:id="0">
    <w:p w14:paraId="60FBDB38" w14:textId="77777777" w:rsidR="00C75247" w:rsidRDefault="00C75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DFA"/>
    <w:rsid w:val="CB7EC073"/>
    <w:rsid w:val="00013A38"/>
    <w:rsid w:val="00022445"/>
    <w:rsid w:val="00087A7E"/>
    <w:rsid w:val="000C49DE"/>
    <w:rsid w:val="000E060B"/>
    <w:rsid w:val="00305289"/>
    <w:rsid w:val="00355BD8"/>
    <w:rsid w:val="00424AA2"/>
    <w:rsid w:val="004C4959"/>
    <w:rsid w:val="005E41F7"/>
    <w:rsid w:val="006D2DFA"/>
    <w:rsid w:val="0070559E"/>
    <w:rsid w:val="007D5AE7"/>
    <w:rsid w:val="00851BAC"/>
    <w:rsid w:val="008D4A40"/>
    <w:rsid w:val="00902B00"/>
    <w:rsid w:val="00905DE5"/>
    <w:rsid w:val="00962E5D"/>
    <w:rsid w:val="00A41E2D"/>
    <w:rsid w:val="00A9111A"/>
    <w:rsid w:val="00AD7CB0"/>
    <w:rsid w:val="00B63369"/>
    <w:rsid w:val="00B64853"/>
    <w:rsid w:val="00C35462"/>
    <w:rsid w:val="00C75247"/>
    <w:rsid w:val="00CA2329"/>
    <w:rsid w:val="00D0476B"/>
    <w:rsid w:val="00DB5126"/>
    <w:rsid w:val="00DF0C37"/>
    <w:rsid w:val="00F34BDB"/>
    <w:rsid w:val="00F911AF"/>
    <w:rsid w:val="0EB358EE"/>
    <w:rsid w:val="4A052417"/>
    <w:rsid w:val="6A3F5C51"/>
    <w:rsid w:val="6CD9519D"/>
    <w:rsid w:val="73ED3DEC"/>
    <w:rsid w:val="777F3051"/>
    <w:rsid w:val="7F0E5872"/>
    <w:rsid w:val="7F7E8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1D35BE"/>
  <w15:docId w15:val="{7164B23F-E7A0-1F43-B3B2-A86B79E8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仿宋_GB2312" w:eastAsia="仿宋_GB2312" w:hAnsi="宋体" w:cs="Times New Roman"/>
      <w:b/>
      <w:color w:val="000000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styleId="a4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5">
    <w:name w:val="header"/>
    <w:basedOn w:val="a"/>
    <w:link w:val="a6"/>
    <w:rsid w:val="00B648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64853"/>
    <w:rPr>
      <w:rFonts w:ascii="仿宋_GB2312" w:eastAsia="仿宋_GB2312" w:hAnsi="宋体" w:cs="Times New Roman"/>
      <w:b/>
      <w:color w:val="000000"/>
      <w:kern w:val="2"/>
      <w:sz w:val="18"/>
      <w:szCs w:val="18"/>
    </w:rPr>
  </w:style>
  <w:style w:type="paragraph" w:styleId="a7">
    <w:name w:val="footer"/>
    <w:basedOn w:val="a"/>
    <w:link w:val="a8"/>
    <w:rsid w:val="00B6485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64853"/>
    <w:rPr>
      <w:rFonts w:ascii="仿宋_GB2312" w:eastAsia="仿宋_GB2312" w:hAnsi="宋体" w:cs="Times New Roman"/>
      <w:b/>
      <w:color w:val="000000"/>
      <w:kern w:val="2"/>
      <w:sz w:val="18"/>
      <w:szCs w:val="18"/>
    </w:rPr>
  </w:style>
  <w:style w:type="paragraph" w:styleId="a9">
    <w:name w:val="Revision"/>
    <w:hidden/>
    <w:uiPriority w:val="99"/>
    <w:unhideWhenUsed/>
    <w:rsid w:val="00B64853"/>
    <w:rPr>
      <w:rFonts w:ascii="仿宋_GB2312" w:eastAsia="仿宋_GB2312" w:hAnsi="宋体" w:cs="Times New Roman"/>
      <w:b/>
      <w:color w:val="000000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84828890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黑洋酥小汤圆</cp:lastModifiedBy>
  <cp:revision>13</cp:revision>
  <dcterms:created xsi:type="dcterms:W3CDTF">2025-09-17T16:45:00Z</dcterms:created>
  <dcterms:modified xsi:type="dcterms:W3CDTF">2026-01-26T06:07:00Z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DocerSaveRecord">
    <vt:lpwstr>eyJoZGlkIjoiODFjZDYzYzhiMzJhNGQzMzkyYzM4NTI4ZDhkN2Q1ODIiLCJ1c2VySWQiOiI0Mzg0OTgwNTEifQ==</vt:lpwstr>
  </property>
  <property fmtid="{D5CDD505-2E9C-101B-9397-08002B2CF9AE}" pid="4" name="ICV">
    <vt:lpwstr>CBFEDB9D715B4EC085EB57968E2F9DFE_13</vt:lpwstr>
  </property>
</Properties>
</file>