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0F58" w14:textId="77777777" w:rsidR="00430386" w:rsidRDefault="00430386">
      <w:pPr>
        <w:spacing w:line="360" w:lineRule="auto"/>
        <w:jc w:val="distribute"/>
        <w:rPr>
          <w:rFonts w:ascii="Kaiti SC" w:eastAsia="Kaiti SC" w:hAnsi="Kaiti SC" w:cs="楷体"/>
          <w:b/>
          <w:bCs/>
          <w:color w:val="FF3300"/>
          <w:spacing w:val="-40"/>
          <w:sz w:val="96"/>
          <w:szCs w:val="96"/>
        </w:rPr>
      </w:pPr>
    </w:p>
    <w:p w14:paraId="73BB7C48" w14:textId="77777777" w:rsidR="00430386" w:rsidRDefault="00000000">
      <w:pPr>
        <w:spacing w:line="360" w:lineRule="auto"/>
        <w:jc w:val="center"/>
        <w:rPr>
          <w:rFonts w:ascii="宋体" w:hAnsi="宋体"/>
          <w:b/>
          <w:bCs/>
          <w:color w:val="FF3300"/>
          <w:spacing w:val="-40"/>
          <w:sz w:val="84"/>
          <w:szCs w:val="84"/>
        </w:rPr>
      </w:pPr>
      <w:r>
        <w:rPr>
          <w:rFonts w:ascii="宋体" w:hAnsi="宋体" w:hint="eastAsia"/>
          <w:b/>
          <w:bCs/>
          <w:color w:val="FF3300"/>
          <w:spacing w:val="-40"/>
          <w:sz w:val="84"/>
          <w:szCs w:val="84"/>
        </w:rPr>
        <w:t>上海国家会计学院</w:t>
      </w:r>
    </w:p>
    <w:p w14:paraId="7A9BC3C6" w14:textId="77777777" w:rsidR="00430386" w:rsidRDefault="00430386">
      <w:pPr>
        <w:spacing w:line="360" w:lineRule="auto"/>
        <w:rPr>
          <w:rFonts w:ascii="Songti SC" w:eastAsia="Songti SC" w:hAnsi="Songti SC"/>
          <w:b/>
          <w:bCs/>
          <w:sz w:val="11"/>
        </w:rPr>
      </w:pPr>
    </w:p>
    <w:p w14:paraId="44B2793E" w14:textId="77777777" w:rsidR="00430386" w:rsidRPr="00154009" w:rsidRDefault="00000000">
      <w:pPr>
        <w:spacing w:line="360" w:lineRule="auto"/>
        <w:jc w:val="center"/>
        <w:rPr>
          <w:rFonts w:asciiTheme="minorEastAsia" w:hAnsiTheme="minorEastAsia" w:cs="微软雅黑"/>
          <w:bCs/>
          <w:sz w:val="32"/>
          <w:szCs w:val="32"/>
        </w:rPr>
      </w:pPr>
      <w:r w:rsidRPr="00154009">
        <w:rPr>
          <w:rFonts w:asciiTheme="minorEastAsia" w:hAnsiTheme="minorEastAsia" w:cs="微软雅黑" w:hint="eastAsia"/>
          <w:bCs/>
          <w:sz w:val="32"/>
          <w:szCs w:val="32"/>
        </w:rPr>
        <w:t>上国会培〔</w:t>
      </w:r>
      <w:r w:rsidRPr="00154009">
        <w:rPr>
          <w:rFonts w:asciiTheme="minorEastAsia" w:hAnsiTheme="minorEastAsia" w:cs="微软雅黑"/>
          <w:bCs/>
          <w:sz w:val="32"/>
          <w:szCs w:val="32"/>
        </w:rPr>
        <w:t>202</w:t>
      </w:r>
      <w:r w:rsidRPr="00154009">
        <w:rPr>
          <w:rFonts w:asciiTheme="minorEastAsia" w:hAnsiTheme="minorEastAsia" w:cs="微软雅黑" w:hint="eastAsia"/>
          <w:bCs/>
          <w:sz w:val="32"/>
          <w:szCs w:val="32"/>
        </w:rPr>
        <w:t>6〕</w:t>
      </w:r>
      <w:r w:rsidRPr="00154009">
        <w:rPr>
          <w:rFonts w:asciiTheme="minorEastAsia" w:hAnsiTheme="minorEastAsia" w:cs="微软雅黑"/>
          <w:bCs/>
          <w:sz w:val="32"/>
          <w:szCs w:val="32"/>
        </w:rPr>
        <w:t>23</w:t>
      </w:r>
      <w:r w:rsidRPr="00154009">
        <w:rPr>
          <w:rFonts w:asciiTheme="minorEastAsia" w:hAnsiTheme="minorEastAsia" w:cs="微软雅黑" w:hint="eastAsia"/>
          <w:bCs/>
          <w:sz w:val="32"/>
          <w:szCs w:val="32"/>
        </w:rPr>
        <w:t>号</w:t>
      </w:r>
    </w:p>
    <w:p w14:paraId="0DE2122C" w14:textId="77777777" w:rsidR="00430386" w:rsidRDefault="00000000">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14:anchorId="492C4A0E" wp14:editId="4321CFFB">
                <wp:simplePos x="0" y="0"/>
                <wp:positionH relativeFrom="column">
                  <wp:posOffset>-123825</wp:posOffset>
                </wp:positionH>
                <wp:positionV relativeFrom="paragraph">
                  <wp:posOffset>283210</wp:posOffset>
                </wp:positionV>
                <wp:extent cx="5461635" cy="13970"/>
                <wp:effectExtent l="12700" t="12700" r="12065" b="11430"/>
                <wp:wrapNone/>
                <wp:docPr id="3" name="Line 4"/>
                <wp:cNvGraphicFramePr/>
                <a:graphic xmlns:a="http://schemas.openxmlformats.org/drawingml/2006/main">
                  <a:graphicData uri="http://schemas.microsoft.com/office/word/2010/wordprocessingShape">
                    <wps:wsp>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Line 4"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GElAC1QAAAAkBAAAPAAAAAAAAAAEAIAAAACIAAABkcnMvZG93bnJldi54bWxQSwEC&#10;FAAUAAAACACHTuJAUopYu74BAAB8AwAADgAAAAAAAAABACAAAAAkAQAAZHJzL2Uyb0RvYy54bWxQ&#10;SwUGAAAAAAYABgBZAQAAVAUAAAAA&#10;">
                <v:fill on="f" focussize="0,0"/>
                <v:stroke weight="2pt" color="#FF0000" joinstyle="round"/>
                <v:imagedata o:title=""/>
                <o:lock v:ext="edit" aspectratio="f"/>
              </v:line>
            </w:pict>
          </mc:Fallback>
        </mc:AlternateContent>
      </w:r>
    </w:p>
    <w:p w14:paraId="34DFE2E0" w14:textId="77777777" w:rsidR="00430386" w:rsidRDefault="00430386">
      <w:pPr>
        <w:spacing w:line="360" w:lineRule="auto"/>
        <w:ind w:rightChars="-15" w:right="-31"/>
        <w:jc w:val="center"/>
        <w:rPr>
          <w:rFonts w:ascii="宋体" w:hAnsi="宋体"/>
          <w:b/>
          <w:sz w:val="44"/>
          <w:szCs w:val="44"/>
        </w:rPr>
      </w:pPr>
    </w:p>
    <w:p w14:paraId="0C0F6A65" w14:textId="77777777" w:rsidR="00430386" w:rsidRPr="00261CBB" w:rsidRDefault="00000000">
      <w:pPr>
        <w:spacing w:line="360" w:lineRule="auto"/>
        <w:ind w:left="2168" w:rightChars="-15" w:right="-31" w:hangingChars="600" w:hanging="2168"/>
        <w:jc w:val="center"/>
        <w:rPr>
          <w:rFonts w:asciiTheme="minorEastAsia" w:hAnsiTheme="minorEastAsia"/>
          <w:b/>
          <w:bCs/>
          <w:sz w:val="36"/>
          <w:szCs w:val="36"/>
        </w:rPr>
      </w:pPr>
      <w:r w:rsidRPr="00261CBB">
        <w:rPr>
          <w:rFonts w:asciiTheme="minorEastAsia" w:hAnsiTheme="minorEastAsia" w:hint="eastAsia"/>
          <w:b/>
          <w:bCs/>
          <w:sz w:val="36"/>
          <w:szCs w:val="36"/>
        </w:rPr>
        <w:t>关于举办“全面预算管理体系建设与标杆企业实践”</w:t>
      </w:r>
    </w:p>
    <w:p w14:paraId="46714EF3" w14:textId="77777777" w:rsidR="00430386" w:rsidRPr="00261CBB" w:rsidRDefault="00000000">
      <w:pPr>
        <w:spacing w:line="360" w:lineRule="auto"/>
        <w:ind w:left="2168" w:rightChars="-15" w:right="-31" w:hangingChars="600" w:hanging="2168"/>
        <w:jc w:val="center"/>
        <w:rPr>
          <w:rFonts w:asciiTheme="minorEastAsia" w:hAnsiTheme="minorEastAsia"/>
          <w:b/>
          <w:bCs/>
          <w:sz w:val="36"/>
          <w:szCs w:val="36"/>
        </w:rPr>
      </w:pPr>
      <w:r w:rsidRPr="00261CBB">
        <w:rPr>
          <w:rFonts w:asciiTheme="minorEastAsia" w:hAnsiTheme="minorEastAsia" w:hint="eastAsia"/>
          <w:b/>
          <w:bCs/>
          <w:sz w:val="36"/>
          <w:szCs w:val="36"/>
        </w:rPr>
        <w:t>（线上</w:t>
      </w:r>
      <w:r w:rsidRPr="00261CBB">
        <w:rPr>
          <w:rFonts w:asciiTheme="minorEastAsia" w:hAnsiTheme="minorEastAsia"/>
          <w:b/>
          <w:bCs/>
          <w:sz w:val="36"/>
          <w:szCs w:val="36"/>
        </w:rPr>
        <w:t>+</w:t>
      </w:r>
      <w:r w:rsidRPr="00261CBB">
        <w:rPr>
          <w:rFonts w:asciiTheme="minorEastAsia" w:hAnsiTheme="minorEastAsia" w:hint="eastAsia"/>
          <w:b/>
          <w:bCs/>
          <w:sz w:val="36"/>
          <w:szCs w:val="36"/>
        </w:rPr>
        <w:t>线下）研修班的通知</w:t>
      </w:r>
    </w:p>
    <w:p w14:paraId="03EEAB34" w14:textId="77777777" w:rsidR="00430386" w:rsidRDefault="00430386">
      <w:pPr>
        <w:rPr>
          <w:rFonts w:ascii="仿宋_GB2312" w:eastAsia="仿宋_GB2312" w:hAnsi="宋体"/>
          <w:sz w:val="32"/>
          <w:szCs w:val="32"/>
        </w:rPr>
      </w:pPr>
    </w:p>
    <w:p w14:paraId="762AA515"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hint="eastAsia"/>
          <w:sz w:val="32"/>
          <w:szCs w:val="32"/>
        </w:rPr>
        <w:t>各相关单位：</w:t>
      </w:r>
    </w:p>
    <w:p w14:paraId="5D0C0380" w14:textId="106F2285" w:rsidR="00430386" w:rsidRPr="00261CBB" w:rsidRDefault="00105AD8" w:rsidP="00261CBB">
      <w:pPr>
        <w:widowControl/>
        <w:spacing w:line="360" w:lineRule="auto"/>
        <w:ind w:firstLineChars="200" w:firstLine="640"/>
        <w:rPr>
          <w:rFonts w:ascii="仿宋" w:eastAsia="仿宋" w:hAnsi="仿宋" w:cs="Times New Roman"/>
          <w:sz w:val="32"/>
          <w:szCs w:val="32"/>
        </w:rPr>
      </w:pPr>
      <w:r w:rsidRPr="00261CBB">
        <w:rPr>
          <w:rFonts w:ascii="仿宋" w:eastAsia="仿宋" w:hAnsi="仿宋" w:cs="Times New Roman" w:hint="eastAsia"/>
          <w:sz w:val="32"/>
          <w:szCs w:val="32"/>
          <w:lang w:eastAsia="zh-Hans"/>
        </w:rPr>
        <w:t>全面预算管理是为数不多的几个能把组织的所有关键问题融于一个体系之中的管理控制方法之一。</w:t>
      </w:r>
      <w:r w:rsidRPr="00261CBB">
        <w:rPr>
          <w:rFonts w:ascii="仿宋" w:eastAsia="仿宋" w:hAnsi="仿宋" w:cs="Times New Roman" w:hint="eastAsia"/>
          <w:sz w:val="32"/>
          <w:szCs w:val="32"/>
        </w:rPr>
        <w:t>在企业中，全面预算管理扮演着以终为始、配置资源、有效运筹、指导业务的角色，它通过对经营进行数据与逻辑的模拟，洞察机会与风险以及背后的投入与成本，提升企业面对市场环境变化的适应能力。</w:t>
      </w:r>
      <w:r w:rsidR="00A11BB2" w:rsidRPr="00261CBB">
        <w:rPr>
          <w:rFonts w:ascii="仿宋" w:eastAsia="仿宋" w:hAnsi="仿宋" w:cs="Times New Roman" w:hint="eastAsia"/>
          <w:sz w:val="32"/>
          <w:szCs w:val="32"/>
        </w:rPr>
        <w:t>在当前充满不确定性的时代，强化预算管理不可或缺。</w:t>
      </w:r>
    </w:p>
    <w:p w14:paraId="0B3AFCE6" w14:textId="08E06158" w:rsidR="00105AD8" w:rsidRPr="00261CBB" w:rsidRDefault="00105AD8" w:rsidP="00261CBB">
      <w:pPr>
        <w:widowControl/>
        <w:spacing w:line="360" w:lineRule="auto"/>
        <w:ind w:firstLineChars="200" w:firstLine="640"/>
        <w:rPr>
          <w:rFonts w:ascii="仿宋" w:eastAsia="仿宋" w:hAnsi="仿宋" w:cs="Times New Roman"/>
          <w:sz w:val="32"/>
          <w:szCs w:val="32"/>
        </w:rPr>
      </w:pPr>
      <w:r w:rsidRPr="00261CBB">
        <w:rPr>
          <w:rFonts w:ascii="仿宋" w:eastAsia="仿宋" w:hAnsi="仿宋" w:cs="Times New Roman" w:hint="eastAsia"/>
          <w:sz w:val="32"/>
          <w:szCs w:val="32"/>
        </w:rPr>
        <w:t>但是，传统的预算方法并没有满足企业管理层期望</w:t>
      </w:r>
      <w:r w:rsidR="00A11BB2" w:rsidRPr="00261CBB">
        <w:rPr>
          <w:rFonts w:ascii="仿宋" w:eastAsia="仿宋" w:hAnsi="仿宋" w:cs="Times New Roman" w:hint="eastAsia"/>
          <w:sz w:val="32"/>
          <w:szCs w:val="32"/>
        </w:rPr>
        <w:t>：编制</w:t>
      </w:r>
      <w:r w:rsidRPr="00261CBB">
        <w:rPr>
          <w:rFonts w:ascii="仿宋" w:eastAsia="仿宋" w:hAnsi="仿宋" w:cs="Times New Roman" w:hint="eastAsia"/>
          <w:sz w:val="32"/>
          <w:szCs w:val="32"/>
        </w:rPr>
        <w:t>耗时长，</w:t>
      </w:r>
      <w:r w:rsidR="00A11BB2" w:rsidRPr="00261CBB">
        <w:rPr>
          <w:rFonts w:ascii="仿宋" w:eastAsia="仿宋" w:hAnsi="仿宋" w:cs="Times New Roman" w:hint="eastAsia"/>
          <w:sz w:val="32"/>
          <w:szCs w:val="32"/>
        </w:rPr>
        <w:t>实施</w:t>
      </w:r>
      <w:r w:rsidRPr="00261CBB">
        <w:rPr>
          <w:rFonts w:ascii="仿宋" w:eastAsia="仿宋" w:hAnsi="仿宋" w:cs="Times New Roman" w:hint="eastAsia"/>
          <w:sz w:val="32"/>
          <w:szCs w:val="32"/>
        </w:rPr>
        <w:t>成本高，</w:t>
      </w:r>
      <w:r w:rsidR="00A11BB2" w:rsidRPr="00261CBB">
        <w:rPr>
          <w:rFonts w:ascii="仿宋" w:eastAsia="仿宋" w:hAnsi="仿宋" w:cs="Times New Roman" w:hint="eastAsia"/>
          <w:sz w:val="32"/>
          <w:szCs w:val="32"/>
        </w:rPr>
        <w:t>对市场变化反映迟钝，</w:t>
      </w:r>
      <w:r w:rsidR="000E5CBE" w:rsidRPr="00261CBB">
        <w:rPr>
          <w:rFonts w:ascii="仿宋" w:eastAsia="仿宋" w:hAnsi="仿宋" w:cs="Times New Roman" w:hint="eastAsia"/>
          <w:sz w:val="32"/>
          <w:szCs w:val="32"/>
        </w:rPr>
        <w:t>与企业绩效</w:t>
      </w:r>
      <w:r w:rsidR="000E5CBE" w:rsidRPr="00261CBB">
        <w:rPr>
          <w:rFonts w:ascii="仿宋" w:eastAsia="仿宋" w:hAnsi="仿宋" w:cs="Times New Roman" w:hint="eastAsia"/>
          <w:sz w:val="32"/>
          <w:szCs w:val="32"/>
        </w:rPr>
        <w:lastRenderedPageBreak/>
        <w:t>脱节，</w:t>
      </w:r>
      <w:r w:rsidRPr="00261CBB">
        <w:rPr>
          <w:rFonts w:ascii="仿宋" w:eastAsia="仿宋" w:hAnsi="仿宋" w:cs="Times New Roman" w:hint="eastAsia"/>
          <w:sz w:val="32"/>
          <w:szCs w:val="32"/>
        </w:rPr>
        <w:t>管理层对实施预算管理的效果评价越来越负面。我们应该怎样改变?</w:t>
      </w:r>
    </w:p>
    <w:p w14:paraId="30EF1C7E" w14:textId="0C41F935" w:rsidR="00430386" w:rsidRPr="00261CBB" w:rsidRDefault="00000000" w:rsidP="00261CBB">
      <w:pPr>
        <w:widowControl/>
        <w:spacing w:line="360" w:lineRule="auto"/>
        <w:ind w:firstLineChars="200" w:firstLine="640"/>
        <w:jc w:val="left"/>
        <w:rPr>
          <w:rFonts w:ascii="仿宋" w:eastAsia="仿宋" w:hAnsi="仿宋"/>
          <w:sz w:val="32"/>
          <w:szCs w:val="32"/>
        </w:rPr>
      </w:pPr>
      <w:r w:rsidRPr="00261CBB">
        <w:rPr>
          <w:rFonts w:ascii="仿宋" w:eastAsia="仿宋" w:hAnsi="仿宋" w:cs="Times New Roman" w:hint="eastAsia"/>
          <w:sz w:val="32"/>
          <w:szCs w:val="32"/>
          <w:lang w:eastAsia="zh-Hans"/>
        </w:rPr>
        <w:t>上海国家会计学院开设“全面预算管理体系建设与标杆企业实践”研修班，邀请业内知名实务专家，</w:t>
      </w:r>
      <w:r w:rsidR="00A11BB2" w:rsidRPr="00261CBB">
        <w:rPr>
          <w:rFonts w:ascii="仿宋" w:eastAsia="仿宋" w:hAnsi="仿宋" w:cs="Times New Roman" w:hint="eastAsia"/>
          <w:sz w:val="32"/>
          <w:szCs w:val="32"/>
          <w:lang w:eastAsia="zh-Hans"/>
        </w:rPr>
        <w:t>风趣幽默的语言表达、生动务实的案例分享，将会颠覆我们对预算的传统理解。通过学习，掌握战略导向的全面预算管理体系构建方法，掌握预算编制、跟踪执行、分析考评的工具模型。</w:t>
      </w:r>
    </w:p>
    <w:p w14:paraId="6024E331" w14:textId="77777777" w:rsidR="00430386" w:rsidRPr="00261CBB" w:rsidRDefault="00000000" w:rsidP="00261CBB">
      <w:pPr>
        <w:widowControl/>
        <w:spacing w:line="360" w:lineRule="auto"/>
        <w:ind w:firstLineChars="200" w:firstLine="640"/>
        <w:jc w:val="left"/>
        <w:rPr>
          <w:rFonts w:ascii="仿宋" w:eastAsia="仿宋" w:hAnsi="仿宋" w:cs="微软雅黑"/>
          <w:sz w:val="32"/>
          <w:szCs w:val="32"/>
        </w:rPr>
      </w:pPr>
      <w:r w:rsidRPr="00261CBB">
        <w:rPr>
          <w:rFonts w:ascii="仿宋" w:eastAsia="仿宋" w:hAnsi="仿宋" w:cs="微软雅黑" w:hint="eastAsia"/>
          <w:sz w:val="32"/>
          <w:szCs w:val="32"/>
        </w:rPr>
        <w:t>附件：一、课程简介</w:t>
      </w:r>
    </w:p>
    <w:p w14:paraId="022CAB57" w14:textId="77777777" w:rsidR="00430386" w:rsidRPr="00261CBB" w:rsidRDefault="00000000" w:rsidP="00261CBB">
      <w:pPr>
        <w:widowControl/>
        <w:numPr>
          <w:ilvl w:val="0"/>
          <w:numId w:val="1"/>
        </w:numPr>
        <w:spacing w:line="360" w:lineRule="auto"/>
        <w:ind w:firstLineChars="500" w:firstLine="1600"/>
        <w:jc w:val="left"/>
        <w:rPr>
          <w:rFonts w:ascii="仿宋" w:eastAsia="仿宋" w:hAnsi="仿宋" w:cs="微软雅黑"/>
          <w:sz w:val="32"/>
          <w:szCs w:val="32"/>
        </w:rPr>
      </w:pPr>
      <w:r w:rsidRPr="00261CBB">
        <w:rPr>
          <w:rFonts w:ascii="仿宋" w:eastAsia="仿宋" w:hAnsi="仿宋" w:cs="微软雅黑" w:hint="eastAsia"/>
          <w:sz w:val="32"/>
          <w:szCs w:val="32"/>
        </w:rPr>
        <w:t>报名回执表</w:t>
      </w:r>
    </w:p>
    <w:p w14:paraId="06B5E899" w14:textId="77777777" w:rsidR="00430386" w:rsidRPr="00261CBB" w:rsidRDefault="00430386" w:rsidP="00261CBB">
      <w:pPr>
        <w:widowControl/>
        <w:spacing w:line="360" w:lineRule="auto"/>
        <w:jc w:val="left"/>
        <w:rPr>
          <w:rFonts w:ascii="仿宋" w:eastAsia="仿宋" w:hAnsi="仿宋" w:cs="微软雅黑"/>
          <w:sz w:val="32"/>
          <w:szCs w:val="32"/>
        </w:rPr>
      </w:pPr>
    </w:p>
    <w:p w14:paraId="451EE42A" w14:textId="77777777" w:rsidR="00261CBB" w:rsidRDefault="00261CBB" w:rsidP="00261CBB">
      <w:pPr>
        <w:spacing w:line="360" w:lineRule="auto"/>
        <w:rPr>
          <w:rFonts w:ascii="仿宋" w:eastAsia="仿宋" w:hAnsi="仿宋"/>
          <w:sz w:val="32"/>
          <w:szCs w:val="32"/>
        </w:rPr>
      </w:pPr>
    </w:p>
    <w:p w14:paraId="4D23F2CD" w14:textId="77777777" w:rsidR="00261CBB" w:rsidRDefault="00261CBB" w:rsidP="00261CBB">
      <w:pPr>
        <w:spacing w:line="360" w:lineRule="auto"/>
        <w:rPr>
          <w:rFonts w:ascii="仿宋" w:eastAsia="仿宋" w:hAnsi="仿宋"/>
          <w:sz w:val="32"/>
          <w:szCs w:val="32"/>
        </w:rPr>
      </w:pPr>
    </w:p>
    <w:p w14:paraId="50346B6C" w14:textId="77777777" w:rsidR="00261CBB" w:rsidRDefault="00261CBB" w:rsidP="00261CBB">
      <w:pPr>
        <w:spacing w:line="360" w:lineRule="auto"/>
        <w:rPr>
          <w:rFonts w:ascii="仿宋" w:eastAsia="仿宋" w:hAnsi="仿宋"/>
          <w:sz w:val="32"/>
          <w:szCs w:val="32"/>
        </w:rPr>
      </w:pPr>
    </w:p>
    <w:p w14:paraId="46AE4057" w14:textId="77777777" w:rsidR="00261CBB" w:rsidRDefault="00261CBB" w:rsidP="00261CBB">
      <w:pPr>
        <w:spacing w:line="360" w:lineRule="auto"/>
        <w:rPr>
          <w:rFonts w:ascii="仿宋" w:eastAsia="仿宋" w:hAnsi="仿宋"/>
          <w:sz w:val="32"/>
          <w:szCs w:val="32"/>
        </w:rPr>
      </w:pPr>
    </w:p>
    <w:p w14:paraId="2E5EC890" w14:textId="77777777" w:rsidR="00261CBB" w:rsidRDefault="00261CBB" w:rsidP="00261CBB">
      <w:pPr>
        <w:spacing w:line="360" w:lineRule="auto"/>
        <w:rPr>
          <w:rFonts w:ascii="仿宋" w:eastAsia="仿宋" w:hAnsi="仿宋"/>
          <w:sz w:val="32"/>
          <w:szCs w:val="32"/>
        </w:rPr>
      </w:pPr>
    </w:p>
    <w:p w14:paraId="04E08CFD" w14:textId="77777777" w:rsidR="00261CBB" w:rsidRPr="00E30D8F" w:rsidRDefault="00261CBB" w:rsidP="00261CBB">
      <w:pPr>
        <w:spacing w:line="360" w:lineRule="auto"/>
        <w:rPr>
          <w:rFonts w:ascii="仿宋" w:eastAsia="仿宋" w:hAnsi="仿宋"/>
          <w:sz w:val="32"/>
          <w:szCs w:val="32"/>
        </w:rPr>
      </w:pPr>
    </w:p>
    <w:p w14:paraId="7726909D" w14:textId="77777777" w:rsidR="00261CBB" w:rsidRDefault="00261CBB" w:rsidP="00261CBB">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14:paraId="1D86D7B1" w14:textId="77777777" w:rsidR="00261CBB" w:rsidRDefault="00261CBB" w:rsidP="00261CBB">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14:paraId="590D5021" w14:textId="77777777" w:rsidR="00261CBB" w:rsidRDefault="00261CBB" w:rsidP="00261CBB">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14:paraId="6EC7EFFB" w14:textId="77777777" w:rsidR="00261CBB" w:rsidRDefault="00261CBB" w:rsidP="00261CBB">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1312" behindDoc="0" locked="0" layoutInCell="1" allowOverlap="1" wp14:anchorId="3AC14D28" wp14:editId="24B9CAEE">
                <wp:simplePos x="0" y="0"/>
                <wp:positionH relativeFrom="column">
                  <wp:posOffset>-217170</wp:posOffset>
                </wp:positionH>
                <wp:positionV relativeFrom="paragraph">
                  <wp:posOffset>286385</wp:posOffset>
                </wp:positionV>
                <wp:extent cx="5676900" cy="9525"/>
                <wp:effectExtent l="12700" t="12700" r="0" b="3175"/>
                <wp:wrapNone/>
                <wp:docPr id="281438334"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C3E2F4"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074E62E7" w14:textId="77777777" w:rsidR="00261CBB" w:rsidRPr="007D39EB" w:rsidRDefault="00261CBB" w:rsidP="00261CBB">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14:paraId="6534EEFD" w14:textId="08CA9352" w:rsidR="00261CBB" w:rsidRPr="007D39EB" w:rsidRDefault="00261CBB" w:rsidP="00261CBB">
      <w:pPr>
        <w:pStyle w:val="af1"/>
        <w:spacing w:beforeLines="50" w:before="156" w:line="300" w:lineRule="exact"/>
        <w:rPr>
          <w:rFonts w:ascii="黑体" w:eastAsia="黑体" w:hAnsi="黑体" w:cs="宋体"/>
          <w:b/>
          <w:bCs/>
          <w:kern w:val="0"/>
          <w:sz w:val="24"/>
          <w:szCs w:val="24"/>
        </w:rPr>
      </w:pPr>
      <w:r>
        <w:rPr>
          <w:noProof/>
        </w:rPr>
        <mc:AlternateContent>
          <mc:Choice Requires="wps">
            <w:drawing>
              <wp:anchor distT="0" distB="0" distL="114300" distR="114300" simplePos="0" relativeHeight="251662336" behindDoc="0" locked="0" layoutInCell="1" allowOverlap="1" wp14:anchorId="06AAC64F" wp14:editId="608680DD">
                <wp:simplePos x="0" y="0"/>
                <wp:positionH relativeFrom="column">
                  <wp:posOffset>-207645</wp:posOffset>
                </wp:positionH>
                <wp:positionV relativeFrom="paragraph">
                  <wp:posOffset>68580</wp:posOffset>
                </wp:positionV>
                <wp:extent cx="5657850" cy="9525"/>
                <wp:effectExtent l="0" t="0" r="6350" b="3175"/>
                <wp:wrapNone/>
                <wp:docPr id="1127693079"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119FBCD"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0"/>
    </w:p>
    <w:p w14:paraId="15A4AC40" w14:textId="5FCD4AFC" w:rsidR="00430386" w:rsidRPr="00261CBB" w:rsidRDefault="00000000" w:rsidP="00261CBB">
      <w:pPr>
        <w:widowControl/>
        <w:spacing w:line="360" w:lineRule="auto"/>
        <w:jc w:val="left"/>
        <w:rPr>
          <w:rFonts w:ascii="仿宋" w:eastAsia="仿宋" w:hAnsi="仿宋" w:cs="微软雅黑"/>
          <w:sz w:val="32"/>
          <w:szCs w:val="32"/>
        </w:rPr>
      </w:pPr>
      <w:r w:rsidRPr="00261CBB">
        <w:rPr>
          <w:rFonts w:ascii="仿宋" w:eastAsia="仿宋" w:hAnsi="仿宋" w:cs="宋体" w:hint="eastAsia"/>
          <w:b/>
          <w:bCs/>
          <w:kern w:val="0"/>
          <w:sz w:val="32"/>
          <w:szCs w:val="32"/>
        </w:rPr>
        <w:lastRenderedPageBreak/>
        <w:t>附件一：课程简介</w:t>
      </w:r>
    </w:p>
    <w:p w14:paraId="6970BE1B"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一、培训安排</w:t>
      </w:r>
    </w:p>
    <w:p w14:paraId="253A0E1E" w14:textId="77777777" w:rsidR="00430386" w:rsidRPr="00261CBB" w:rsidRDefault="00000000" w:rsidP="00261CBB">
      <w:pPr>
        <w:pStyle w:val="af1"/>
        <w:spacing w:line="360" w:lineRule="auto"/>
        <w:rPr>
          <w:rFonts w:ascii="仿宋" w:eastAsia="仿宋" w:hAnsi="仿宋"/>
          <w:sz w:val="32"/>
          <w:szCs w:val="32"/>
        </w:rPr>
      </w:pPr>
      <w:r w:rsidRPr="00261CBB">
        <w:rPr>
          <w:rFonts w:ascii="仿宋" w:eastAsia="仿宋" w:hAnsi="仿宋"/>
          <w:sz w:val="32"/>
          <w:szCs w:val="32"/>
        </w:rPr>
        <w:t>1.</w:t>
      </w:r>
      <w:r w:rsidRPr="00261CBB">
        <w:rPr>
          <w:rFonts w:ascii="仿宋" w:eastAsia="仿宋" w:hAnsi="仿宋" w:hint="eastAsia"/>
          <w:sz w:val="32"/>
          <w:szCs w:val="32"/>
        </w:rPr>
        <w:t>培训时间地点：</w:t>
      </w:r>
    </w:p>
    <w:p w14:paraId="3F3C557D" w14:textId="77777777" w:rsidR="00430386" w:rsidRPr="00261CBB" w:rsidRDefault="00000000" w:rsidP="00261CBB">
      <w:pPr>
        <w:pStyle w:val="af1"/>
        <w:spacing w:line="360" w:lineRule="auto"/>
        <w:rPr>
          <w:rFonts w:ascii="仿宋" w:eastAsia="仿宋" w:hAnsi="仿宋"/>
          <w:sz w:val="32"/>
          <w:szCs w:val="32"/>
        </w:rPr>
      </w:pPr>
      <w:r w:rsidRPr="00261CBB">
        <w:rPr>
          <w:rFonts w:ascii="仿宋" w:eastAsia="仿宋" w:hAnsi="仿宋" w:hint="eastAsia"/>
          <w:sz w:val="32"/>
          <w:szCs w:val="32"/>
        </w:rPr>
        <w:t>第一期：</w:t>
      </w:r>
      <w:r w:rsidRPr="00261CBB">
        <w:rPr>
          <w:rFonts w:ascii="仿宋" w:eastAsia="仿宋" w:hAnsi="仿宋"/>
          <w:sz w:val="32"/>
          <w:szCs w:val="32"/>
        </w:rPr>
        <w:t>5</w:t>
      </w:r>
      <w:r w:rsidRPr="00261CBB">
        <w:rPr>
          <w:rFonts w:ascii="仿宋" w:eastAsia="仿宋" w:hAnsi="仿宋" w:hint="eastAsia"/>
          <w:sz w:val="32"/>
          <w:szCs w:val="32"/>
        </w:rPr>
        <w:t>月21日-23日（</w:t>
      </w:r>
      <w:r w:rsidRPr="00261CBB">
        <w:rPr>
          <w:rFonts w:ascii="仿宋" w:eastAsia="仿宋" w:hAnsi="仿宋"/>
          <w:sz w:val="32"/>
          <w:szCs w:val="32"/>
        </w:rPr>
        <w:t>3</w:t>
      </w:r>
      <w:r w:rsidRPr="00261CBB">
        <w:rPr>
          <w:rFonts w:ascii="仿宋" w:eastAsia="仿宋" w:hAnsi="仿宋" w:hint="eastAsia"/>
          <w:sz w:val="32"/>
          <w:szCs w:val="32"/>
        </w:rPr>
        <w:t xml:space="preserve">天），20日报到 </w:t>
      </w:r>
      <w:r w:rsidRPr="00261CBB">
        <w:rPr>
          <w:rFonts w:ascii="仿宋" w:eastAsia="仿宋" w:hAnsi="仿宋"/>
          <w:sz w:val="32"/>
          <w:szCs w:val="32"/>
        </w:rPr>
        <w:t xml:space="preserve">  </w:t>
      </w:r>
      <w:r w:rsidRPr="00261CBB">
        <w:rPr>
          <w:rFonts w:ascii="仿宋" w:eastAsia="仿宋" w:hAnsi="仿宋" w:hint="eastAsia"/>
          <w:sz w:val="32"/>
          <w:szCs w:val="32"/>
        </w:rPr>
        <w:t>成都</w:t>
      </w:r>
    </w:p>
    <w:p w14:paraId="08A865EB" w14:textId="77777777" w:rsidR="00430386" w:rsidRPr="00261CBB" w:rsidRDefault="00000000" w:rsidP="00261CBB">
      <w:pPr>
        <w:pStyle w:val="af1"/>
        <w:spacing w:line="360" w:lineRule="auto"/>
        <w:rPr>
          <w:rFonts w:ascii="仿宋" w:eastAsia="仿宋" w:hAnsi="仿宋"/>
          <w:sz w:val="32"/>
          <w:szCs w:val="32"/>
        </w:rPr>
      </w:pPr>
      <w:r w:rsidRPr="00261CBB">
        <w:rPr>
          <w:rFonts w:ascii="仿宋" w:eastAsia="仿宋" w:hAnsi="仿宋" w:hint="eastAsia"/>
          <w:sz w:val="32"/>
          <w:szCs w:val="32"/>
        </w:rPr>
        <w:t>第二期：8月20日-22日（</w:t>
      </w:r>
      <w:r w:rsidRPr="00261CBB">
        <w:rPr>
          <w:rFonts w:ascii="仿宋" w:eastAsia="仿宋" w:hAnsi="仿宋"/>
          <w:sz w:val="32"/>
          <w:szCs w:val="32"/>
        </w:rPr>
        <w:t>3</w:t>
      </w:r>
      <w:r w:rsidRPr="00261CBB">
        <w:rPr>
          <w:rFonts w:ascii="仿宋" w:eastAsia="仿宋" w:hAnsi="仿宋" w:hint="eastAsia"/>
          <w:sz w:val="32"/>
          <w:szCs w:val="32"/>
        </w:rPr>
        <w:t xml:space="preserve">天），19日报到 </w:t>
      </w:r>
      <w:r w:rsidRPr="00261CBB">
        <w:rPr>
          <w:rFonts w:ascii="仿宋" w:eastAsia="仿宋" w:hAnsi="仿宋"/>
          <w:sz w:val="32"/>
          <w:szCs w:val="32"/>
        </w:rPr>
        <w:t xml:space="preserve"> </w:t>
      </w:r>
      <w:r w:rsidRPr="00261CBB">
        <w:rPr>
          <w:rFonts w:ascii="仿宋" w:eastAsia="仿宋" w:hAnsi="仿宋" w:hint="eastAsia"/>
          <w:sz w:val="32"/>
          <w:szCs w:val="32"/>
        </w:rPr>
        <w:t xml:space="preserve"> 沈阳</w:t>
      </w:r>
    </w:p>
    <w:p w14:paraId="3F5AA31E" w14:textId="77777777" w:rsidR="00430386" w:rsidRPr="00261CBB" w:rsidRDefault="00000000" w:rsidP="00261CBB">
      <w:pPr>
        <w:pStyle w:val="af1"/>
        <w:spacing w:line="360" w:lineRule="auto"/>
        <w:rPr>
          <w:rFonts w:ascii="仿宋" w:eastAsia="仿宋" w:hAnsi="仿宋"/>
          <w:sz w:val="32"/>
          <w:szCs w:val="32"/>
        </w:rPr>
      </w:pPr>
      <w:r w:rsidRPr="00261CBB">
        <w:rPr>
          <w:rFonts w:ascii="仿宋" w:eastAsia="仿宋" w:hAnsi="仿宋" w:hint="eastAsia"/>
          <w:sz w:val="32"/>
          <w:szCs w:val="32"/>
        </w:rPr>
        <w:t>第三期：11月19日-21日（</w:t>
      </w:r>
      <w:r w:rsidRPr="00261CBB">
        <w:rPr>
          <w:rFonts w:ascii="仿宋" w:eastAsia="仿宋" w:hAnsi="仿宋"/>
          <w:sz w:val="32"/>
          <w:szCs w:val="32"/>
        </w:rPr>
        <w:t>3</w:t>
      </w:r>
      <w:r w:rsidRPr="00261CBB">
        <w:rPr>
          <w:rFonts w:ascii="仿宋" w:eastAsia="仿宋" w:hAnsi="仿宋" w:hint="eastAsia"/>
          <w:sz w:val="32"/>
          <w:szCs w:val="32"/>
        </w:rPr>
        <w:t xml:space="preserve">天），18日报到 </w:t>
      </w:r>
      <w:r w:rsidRPr="00261CBB">
        <w:rPr>
          <w:rFonts w:ascii="仿宋" w:eastAsia="仿宋" w:hAnsi="仿宋"/>
          <w:sz w:val="32"/>
          <w:szCs w:val="32"/>
        </w:rPr>
        <w:t xml:space="preserve">  </w:t>
      </w:r>
      <w:r w:rsidRPr="00261CBB">
        <w:rPr>
          <w:rFonts w:ascii="仿宋" w:eastAsia="仿宋" w:hAnsi="仿宋" w:hint="eastAsia"/>
          <w:sz w:val="32"/>
          <w:szCs w:val="32"/>
        </w:rPr>
        <w:t>深圳</w:t>
      </w:r>
    </w:p>
    <w:p w14:paraId="133078F6" w14:textId="77777777" w:rsidR="00430386" w:rsidRPr="00261CBB" w:rsidRDefault="00000000" w:rsidP="00261CBB">
      <w:pPr>
        <w:pStyle w:val="af1"/>
        <w:spacing w:line="360" w:lineRule="auto"/>
        <w:rPr>
          <w:rFonts w:ascii="仿宋" w:eastAsia="仿宋" w:hAnsi="仿宋"/>
          <w:sz w:val="32"/>
          <w:szCs w:val="32"/>
        </w:rPr>
      </w:pPr>
      <w:r w:rsidRPr="00261CBB">
        <w:rPr>
          <w:rFonts w:ascii="仿宋" w:eastAsia="仿宋" w:hAnsi="仿宋"/>
          <w:sz w:val="32"/>
          <w:szCs w:val="32"/>
        </w:rPr>
        <w:t>2.</w:t>
      </w:r>
      <w:r w:rsidRPr="00261CBB">
        <w:rPr>
          <w:rFonts w:ascii="仿宋" w:eastAsia="仿宋" w:hAnsi="仿宋" w:hint="eastAsia"/>
          <w:sz w:val="32"/>
          <w:szCs w:val="32"/>
        </w:rPr>
        <w:t>线下面授+线上直播同步进行，学员可自主选择，凡参训学员皆提供1</w:t>
      </w:r>
      <w:r w:rsidRPr="00261CBB">
        <w:rPr>
          <w:rFonts w:ascii="仿宋" w:eastAsia="仿宋" w:hAnsi="仿宋"/>
          <w:sz w:val="32"/>
          <w:szCs w:val="32"/>
        </w:rPr>
        <w:t>4</w:t>
      </w:r>
      <w:r w:rsidRPr="00261CBB">
        <w:rPr>
          <w:rFonts w:ascii="仿宋" w:eastAsia="仿宋" w:hAnsi="仿宋" w:hint="eastAsia"/>
          <w:sz w:val="32"/>
          <w:szCs w:val="32"/>
        </w:rPr>
        <w:t>天录播回看。（如线上授课因故取消，本期课程不提供录播回看）</w:t>
      </w:r>
    </w:p>
    <w:p w14:paraId="459D3EA6"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二、课程目标</w:t>
      </w:r>
    </w:p>
    <w:p w14:paraId="7C8A10E0" w14:textId="24A0EF15" w:rsidR="00A11BB2" w:rsidRPr="00261CBB" w:rsidRDefault="00A11BB2"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w:t>
      </w:r>
      <w:r w:rsidRPr="00261CBB">
        <w:rPr>
          <w:rFonts w:eastAsia="仿宋" w:cs="Calibri"/>
          <w:bCs/>
          <w:sz w:val="32"/>
          <w:szCs w:val="32"/>
        </w:rPr>
        <w:t> </w:t>
      </w:r>
      <w:r w:rsidRPr="00261CBB">
        <w:rPr>
          <w:rFonts w:ascii="仿宋" w:eastAsia="仿宋" w:hAnsi="仿宋" w:hint="eastAsia"/>
          <w:bCs/>
          <w:sz w:val="32"/>
          <w:szCs w:val="32"/>
        </w:rPr>
        <w:t>认识预算和绩效管理对于企业经营管理的重要性</w:t>
      </w:r>
    </w:p>
    <w:p w14:paraId="57B66CD1" w14:textId="4D00B120" w:rsidR="00A11BB2" w:rsidRPr="00261CBB" w:rsidRDefault="00A11BB2"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w:t>
      </w:r>
      <w:r w:rsidRPr="00261CBB">
        <w:rPr>
          <w:rFonts w:eastAsia="仿宋" w:cs="Calibri"/>
          <w:bCs/>
          <w:sz w:val="32"/>
          <w:szCs w:val="32"/>
        </w:rPr>
        <w:t> </w:t>
      </w:r>
      <w:r w:rsidRPr="00261CBB">
        <w:rPr>
          <w:rFonts w:ascii="仿宋" w:eastAsia="仿宋" w:hAnsi="仿宋" w:hint="eastAsia"/>
          <w:bCs/>
          <w:sz w:val="32"/>
          <w:szCs w:val="32"/>
        </w:rPr>
        <w:t>掌握绩效和预算管理的方法、流程和工具</w:t>
      </w:r>
    </w:p>
    <w:p w14:paraId="0C79691E" w14:textId="2E97F0D1" w:rsidR="00A11BB2" w:rsidRPr="00261CBB" w:rsidRDefault="00A11BB2"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w:t>
      </w:r>
      <w:r w:rsidRPr="00261CBB">
        <w:rPr>
          <w:rFonts w:eastAsia="仿宋" w:cs="Calibri"/>
          <w:bCs/>
          <w:sz w:val="32"/>
          <w:szCs w:val="32"/>
        </w:rPr>
        <w:t> </w:t>
      </w:r>
      <w:r w:rsidRPr="00261CBB">
        <w:rPr>
          <w:rFonts w:ascii="仿宋" w:eastAsia="仿宋" w:hAnsi="仿宋" w:cs="Calibri" w:hint="eastAsia"/>
          <w:bCs/>
          <w:sz w:val="32"/>
          <w:szCs w:val="32"/>
        </w:rPr>
        <w:t>．</w:t>
      </w:r>
      <w:r w:rsidRPr="00261CBB">
        <w:rPr>
          <w:rFonts w:ascii="仿宋" w:eastAsia="仿宋" w:hAnsi="仿宋" w:hint="eastAsia"/>
          <w:bCs/>
          <w:sz w:val="32"/>
          <w:szCs w:val="32"/>
        </w:rPr>
        <w:t>理解并构建适合自己企业绩效与预算管理的六大体系</w:t>
      </w:r>
    </w:p>
    <w:p w14:paraId="28C2598D" w14:textId="6760EDDB" w:rsidR="00A11BB2" w:rsidRPr="00261CBB" w:rsidRDefault="00A11BB2"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w:t>
      </w:r>
      <w:r w:rsidRPr="00261CBB">
        <w:rPr>
          <w:rFonts w:eastAsia="仿宋" w:cs="Calibri"/>
          <w:bCs/>
          <w:sz w:val="32"/>
          <w:szCs w:val="32"/>
        </w:rPr>
        <w:t> </w:t>
      </w:r>
      <w:r w:rsidRPr="00261CBB">
        <w:rPr>
          <w:rFonts w:ascii="仿宋" w:eastAsia="仿宋" w:hAnsi="仿宋" w:cs="Calibri" w:hint="eastAsia"/>
          <w:bCs/>
          <w:sz w:val="32"/>
          <w:szCs w:val="32"/>
        </w:rPr>
        <w:t>．</w:t>
      </w:r>
      <w:r w:rsidRPr="00261CBB">
        <w:rPr>
          <w:rFonts w:ascii="仿宋" w:eastAsia="仿宋" w:hAnsi="仿宋" w:hint="eastAsia"/>
          <w:bCs/>
          <w:sz w:val="32"/>
          <w:szCs w:val="32"/>
        </w:rPr>
        <w:t>掌握跟踪预算执行的有效方法、常用工具以及执行报告的撰写要领</w:t>
      </w:r>
    </w:p>
    <w:p w14:paraId="42F22BCC" w14:textId="0C91E9B7" w:rsidR="00A11BB2" w:rsidRPr="00261CBB" w:rsidRDefault="00A11BB2"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5</w:t>
      </w:r>
      <w:r w:rsidRPr="00261CBB">
        <w:rPr>
          <w:rFonts w:eastAsia="仿宋" w:cs="Calibri"/>
          <w:bCs/>
          <w:sz w:val="32"/>
          <w:szCs w:val="32"/>
        </w:rPr>
        <w:t> </w:t>
      </w:r>
      <w:r w:rsidRPr="00261CBB">
        <w:rPr>
          <w:rFonts w:ascii="仿宋" w:eastAsia="仿宋" w:hAnsi="仿宋" w:cs="Calibri" w:hint="eastAsia"/>
          <w:bCs/>
          <w:sz w:val="32"/>
          <w:szCs w:val="32"/>
        </w:rPr>
        <w:t>．</w:t>
      </w:r>
      <w:r w:rsidRPr="00261CBB">
        <w:rPr>
          <w:rFonts w:ascii="仿宋" w:eastAsia="仿宋" w:hAnsi="仿宋" w:hint="eastAsia"/>
          <w:bCs/>
          <w:sz w:val="32"/>
          <w:szCs w:val="32"/>
        </w:rPr>
        <w:t>学会通过预算管理对企业经营进行有效的监控与考评</w:t>
      </w:r>
    </w:p>
    <w:p w14:paraId="5F870614" w14:textId="18180B77" w:rsidR="00A11BB2" w:rsidRPr="00261CBB" w:rsidRDefault="00A11BB2"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6</w:t>
      </w:r>
      <w:r w:rsidRPr="00261CBB">
        <w:rPr>
          <w:rFonts w:eastAsia="仿宋" w:cs="Calibri"/>
          <w:bCs/>
          <w:sz w:val="32"/>
          <w:szCs w:val="32"/>
        </w:rPr>
        <w:t> </w:t>
      </w:r>
      <w:r w:rsidRPr="00261CBB">
        <w:rPr>
          <w:rFonts w:ascii="仿宋" w:eastAsia="仿宋" w:hAnsi="仿宋" w:cs="Calibri" w:hint="eastAsia"/>
          <w:bCs/>
          <w:sz w:val="32"/>
          <w:szCs w:val="32"/>
        </w:rPr>
        <w:t>．</w:t>
      </w:r>
      <w:r w:rsidRPr="00261CBB">
        <w:rPr>
          <w:rFonts w:ascii="仿宋" w:eastAsia="仿宋" w:hAnsi="仿宋" w:hint="eastAsia"/>
          <w:bCs/>
          <w:sz w:val="32"/>
          <w:szCs w:val="32"/>
        </w:rPr>
        <w:t>通过预算管理真正提高企业绩效</w:t>
      </w:r>
    </w:p>
    <w:p w14:paraId="20E772C0"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三、培训对象</w:t>
      </w:r>
    </w:p>
    <w:p w14:paraId="6A29F249"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1．企业高管、战略管理部门负责人；</w:t>
      </w:r>
    </w:p>
    <w:p w14:paraId="6640CB3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2．财务总监、财务经理及预算主管人员；</w:t>
      </w:r>
    </w:p>
    <w:p w14:paraId="5EC2279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3．公司各部门管理者或分子公司负责人；</w:t>
      </w:r>
    </w:p>
    <w:p w14:paraId="5976E2A4"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4．高校相关课程主讲老师。</w:t>
      </w:r>
    </w:p>
    <w:p w14:paraId="40E18C4A"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lastRenderedPageBreak/>
        <w:t>四、课程内容</w:t>
      </w:r>
    </w:p>
    <w:p w14:paraId="27CFBD23" w14:textId="77777777" w:rsidR="00430386" w:rsidRPr="00261CBB" w:rsidRDefault="00000000" w:rsidP="00261CBB">
      <w:pPr>
        <w:pStyle w:val="af1"/>
        <w:spacing w:line="360" w:lineRule="auto"/>
        <w:rPr>
          <w:rFonts w:ascii="仿宋" w:eastAsia="仿宋" w:hAnsi="仿宋"/>
          <w:b/>
          <w:sz w:val="32"/>
          <w:szCs w:val="32"/>
          <w:lang w:eastAsia="zh-Hans"/>
        </w:rPr>
      </w:pPr>
      <w:r w:rsidRPr="00261CBB">
        <w:rPr>
          <w:rFonts w:ascii="仿宋" w:eastAsia="仿宋" w:hAnsi="仿宋" w:hint="eastAsia"/>
          <w:b/>
          <w:sz w:val="32"/>
          <w:szCs w:val="32"/>
          <w:lang w:eastAsia="zh-Hans"/>
        </w:rPr>
        <w:t>第一部分</w:t>
      </w:r>
    </w:p>
    <w:p w14:paraId="144CE6D4" w14:textId="6DB450C9" w:rsidR="00430386" w:rsidRPr="00261CBB" w:rsidRDefault="00A11BB2"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一、真正理解全面预算管理</w:t>
      </w:r>
    </w:p>
    <w:p w14:paraId="6540001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1．理解预算管理的前提：业财融合</w:t>
      </w:r>
    </w:p>
    <w:p w14:paraId="63518C70"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2．成功企业的预算管理模式</w:t>
      </w:r>
    </w:p>
    <w:p w14:paraId="4A858319"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3．预算管理为企业带来什么</w:t>
      </w:r>
    </w:p>
    <w:p w14:paraId="7F032AD3" w14:textId="4FF9E687" w:rsidR="00430386" w:rsidRPr="00261CBB" w:rsidRDefault="00A11BB2"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二、全面预算管理的框架</w:t>
      </w:r>
    </w:p>
    <w:p w14:paraId="378ECB34"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1．全面预算管理的流程</w:t>
      </w:r>
    </w:p>
    <w:p w14:paraId="7C1648C1"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2．全面预算管理的架构</w:t>
      </w:r>
    </w:p>
    <w:p w14:paraId="7DF1FD29"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3．全面预算管理的时间</w:t>
      </w:r>
    </w:p>
    <w:p w14:paraId="478A0136" w14:textId="446D9B6B" w:rsidR="00430386" w:rsidRPr="00261CBB" w:rsidRDefault="00A11BB2"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三、预算编制方法与技巧</w:t>
      </w:r>
    </w:p>
    <w:p w14:paraId="145D3D13"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1．目标的分层及制定</w:t>
      </w:r>
    </w:p>
    <w:p w14:paraId="57FCCE2E"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2．预算管理的形式</w:t>
      </w:r>
    </w:p>
    <w:p w14:paraId="187E911B"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3．总目标的制定</w:t>
      </w:r>
    </w:p>
    <w:p w14:paraId="4A917CD8"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4．目标的分解及技巧</w:t>
      </w:r>
    </w:p>
    <w:p w14:paraId="4A6F419C"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5．销售预算</w:t>
      </w:r>
    </w:p>
    <w:p w14:paraId="2934E107"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6．生产预算</w:t>
      </w:r>
    </w:p>
    <w:p w14:paraId="6CA99DD6"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7．采购预算</w:t>
      </w:r>
    </w:p>
    <w:p w14:paraId="421901D8"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8．应收/应付预算</w:t>
      </w:r>
    </w:p>
    <w:p w14:paraId="546892E9"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9．销售费用预算</w:t>
      </w:r>
    </w:p>
    <w:p w14:paraId="4AD8CD82"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10．如何做资产负债表预算</w:t>
      </w:r>
    </w:p>
    <w:p w14:paraId="7A50DE66"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11．现金预算</w:t>
      </w:r>
    </w:p>
    <w:p w14:paraId="0B70D7A8"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Cs/>
          <w:sz w:val="32"/>
          <w:szCs w:val="32"/>
        </w:rPr>
        <w:lastRenderedPageBreak/>
        <w:t>12．“好”预算难点解析：战略及成本</w:t>
      </w:r>
    </w:p>
    <w:p w14:paraId="030E1164" w14:textId="090EC086" w:rsidR="00430386" w:rsidRPr="00261CBB" w:rsidRDefault="00A11BB2"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四、全面预算管理的质询</w:t>
      </w:r>
    </w:p>
    <w:p w14:paraId="4DBDD622"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1．预算质询会</w:t>
      </w:r>
    </w:p>
    <w:p w14:paraId="06CCC806"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2．质询会的内容及方法</w:t>
      </w:r>
    </w:p>
    <w:p w14:paraId="79224759" w14:textId="168CBAD9" w:rsidR="00430386" w:rsidRPr="00261CBB" w:rsidRDefault="00A11BB2"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五、全面预算管理的执行与跟进</w:t>
      </w:r>
    </w:p>
    <w:p w14:paraId="331811E0"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1．监控报告</w:t>
      </w:r>
    </w:p>
    <w:p w14:paraId="3D72919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2．监控报告架构</w:t>
      </w:r>
    </w:p>
    <w:p w14:paraId="6F495308"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3．简易形式</w:t>
      </w:r>
    </w:p>
    <w:p w14:paraId="6B0344A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4．经营分析报告</w:t>
      </w:r>
    </w:p>
    <w:p w14:paraId="776E9AE7" w14:textId="141E426A" w:rsidR="00430386" w:rsidRPr="00261CBB" w:rsidRDefault="00A11BB2"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六、有效的绩效来自于全面预算管理</w:t>
      </w:r>
    </w:p>
    <w:p w14:paraId="69398C12"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1．绩效体系</w:t>
      </w:r>
    </w:p>
    <w:p w14:paraId="5FBF8DFE"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2．定量指标与定性指标</w:t>
      </w:r>
    </w:p>
    <w:p w14:paraId="52B721F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3．绩效协议的签订</w:t>
      </w:r>
    </w:p>
    <w:p w14:paraId="569FC325"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bCs/>
          <w:sz w:val="32"/>
          <w:szCs w:val="32"/>
          <w:lang w:eastAsia="zh-Hans"/>
        </w:rPr>
        <w:t>第二部分</w:t>
      </w:r>
      <w:r w:rsidRPr="00261CBB">
        <w:rPr>
          <w:rFonts w:ascii="仿宋" w:eastAsia="仿宋" w:hAnsi="仿宋"/>
          <w:b/>
          <w:bCs/>
          <w:sz w:val="32"/>
          <w:szCs w:val="32"/>
          <w:lang w:eastAsia="zh-Hans"/>
        </w:rPr>
        <w:t>：</w:t>
      </w:r>
      <w:r w:rsidRPr="00261CBB">
        <w:rPr>
          <w:rFonts w:ascii="仿宋" w:eastAsia="仿宋" w:hAnsi="仿宋" w:hint="eastAsia"/>
          <w:b/>
          <w:sz w:val="32"/>
          <w:szCs w:val="32"/>
        </w:rPr>
        <w:t>对标世界一流企业实践</w:t>
      </w:r>
    </w:p>
    <w:p w14:paraId="4A0E5348"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（备选内容一，以实际课表为准）</w:t>
      </w:r>
    </w:p>
    <w:p w14:paraId="229DE021"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b/>
          <w:sz w:val="32"/>
          <w:szCs w:val="32"/>
        </w:rPr>
        <w:t>1.</w:t>
      </w:r>
      <w:r w:rsidRPr="00261CBB">
        <w:rPr>
          <w:rFonts w:ascii="仿宋" w:eastAsia="仿宋" w:hAnsi="仿宋" w:hint="eastAsia"/>
          <w:b/>
          <w:sz w:val="32"/>
          <w:szCs w:val="32"/>
        </w:rPr>
        <w:t xml:space="preserve"> 世界一流企业财务管理体系</w:t>
      </w:r>
    </w:p>
    <w:p w14:paraId="1DAC05D7"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b/>
          <w:sz w:val="32"/>
          <w:szCs w:val="32"/>
        </w:rPr>
        <w:t>2.</w:t>
      </w:r>
      <w:r w:rsidRPr="00261CBB">
        <w:rPr>
          <w:rFonts w:ascii="仿宋" w:eastAsia="仿宋" w:hAnsi="仿宋" w:hint="eastAsia"/>
          <w:b/>
          <w:sz w:val="32"/>
          <w:szCs w:val="32"/>
        </w:rPr>
        <w:t xml:space="preserve"> 全面预算管理体系</w:t>
      </w:r>
    </w:p>
    <w:p w14:paraId="6B68D741"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w:t>
      </w:r>
      <w:r w:rsidRPr="00261CBB">
        <w:rPr>
          <w:rFonts w:ascii="仿宋" w:eastAsia="仿宋" w:hAnsi="仿宋"/>
          <w:bCs/>
          <w:sz w:val="32"/>
          <w:szCs w:val="32"/>
        </w:rPr>
        <w:t>1）</w:t>
      </w:r>
      <w:r w:rsidRPr="00261CBB">
        <w:rPr>
          <w:rFonts w:ascii="仿宋" w:eastAsia="仿宋" w:hAnsi="仿宋" w:hint="eastAsia"/>
          <w:bCs/>
          <w:sz w:val="32"/>
          <w:szCs w:val="32"/>
        </w:rPr>
        <w:t>集团管控模式</w:t>
      </w:r>
    </w:p>
    <w:p w14:paraId="3016C3C3"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w:t>
      </w:r>
      <w:r w:rsidRPr="00261CBB">
        <w:rPr>
          <w:rFonts w:ascii="仿宋" w:eastAsia="仿宋" w:hAnsi="仿宋"/>
          <w:bCs/>
          <w:sz w:val="32"/>
          <w:szCs w:val="32"/>
        </w:rPr>
        <w:t>2）</w:t>
      </w:r>
      <w:r w:rsidRPr="00261CBB">
        <w:rPr>
          <w:rFonts w:ascii="仿宋" w:eastAsia="仿宋" w:hAnsi="仿宋" w:hint="eastAsia"/>
          <w:bCs/>
          <w:sz w:val="32"/>
          <w:szCs w:val="32"/>
        </w:rPr>
        <w:t>预算管理核心功能</w:t>
      </w:r>
    </w:p>
    <w:p w14:paraId="7460E016"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b/>
          <w:sz w:val="32"/>
          <w:szCs w:val="32"/>
        </w:rPr>
        <w:t>3.</w:t>
      </w:r>
      <w:r w:rsidRPr="00261CBB">
        <w:rPr>
          <w:rFonts w:ascii="仿宋" w:eastAsia="仿宋" w:hAnsi="仿宋" w:hint="eastAsia"/>
          <w:b/>
          <w:sz w:val="32"/>
          <w:szCs w:val="32"/>
        </w:rPr>
        <w:t xml:space="preserve"> A集团全面预算管理体系实践</w:t>
      </w:r>
    </w:p>
    <w:p w14:paraId="43819A70"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w:t>
      </w:r>
      <w:r w:rsidRPr="00261CBB">
        <w:rPr>
          <w:rFonts w:ascii="仿宋" w:eastAsia="仿宋" w:hAnsi="仿宋"/>
          <w:bCs/>
          <w:sz w:val="32"/>
          <w:szCs w:val="32"/>
        </w:rPr>
        <w:t>1）</w:t>
      </w:r>
      <w:r w:rsidRPr="00261CBB">
        <w:rPr>
          <w:rFonts w:ascii="仿宋" w:eastAsia="仿宋" w:hAnsi="仿宋" w:hint="eastAsia"/>
          <w:bCs/>
          <w:sz w:val="32"/>
          <w:szCs w:val="32"/>
        </w:rPr>
        <w:t>预算管理实践演进</w:t>
      </w:r>
    </w:p>
    <w:p w14:paraId="5E0E8AA2"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w:t>
      </w:r>
      <w:r w:rsidRPr="00261CBB">
        <w:rPr>
          <w:rFonts w:ascii="仿宋" w:eastAsia="仿宋" w:hAnsi="仿宋"/>
          <w:bCs/>
          <w:sz w:val="32"/>
          <w:szCs w:val="32"/>
        </w:rPr>
        <w:t>2）</w:t>
      </w:r>
      <w:r w:rsidRPr="00261CBB">
        <w:rPr>
          <w:rFonts w:ascii="仿宋" w:eastAsia="仿宋" w:hAnsi="仿宋" w:hint="eastAsia"/>
          <w:bCs/>
          <w:sz w:val="32"/>
          <w:szCs w:val="32"/>
        </w:rPr>
        <w:t>业绩评价体系演进</w:t>
      </w:r>
    </w:p>
    <w:p w14:paraId="6EE961C9"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lastRenderedPageBreak/>
        <w:t>（</w:t>
      </w:r>
      <w:r w:rsidRPr="00261CBB">
        <w:rPr>
          <w:rFonts w:ascii="仿宋" w:eastAsia="仿宋" w:hAnsi="仿宋"/>
          <w:bCs/>
          <w:sz w:val="32"/>
          <w:szCs w:val="32"/>
        </w:rPr>
        <w:t>3）</w:t>
      </w:r>
      <w:r w:rsidRPr="00261CBB">
        <w:rPr>
          <w:rFonts w:ascii="仿宋" w:eastAsia="仿宋" w:hAnsi="仿宋" w:hint="eastAsia"/>
          <w:bCs/>
          <w:sz w:val="32"/>
          <w:szCs w:val="32"/>
        </w:rPr>
        <w:t>滚动预测：管理未来，推动经营目标达成</w:t>
      </w:r>
    </w:p>
    <w:p w14:paraId="0A593C4E"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w:t>
      </w:r>
      <w:r w:rsidRPr="00261CBB">
        <w:rPr>
          <w:rFonts w:ascii="仿宋" w:eastAsia="仿宋" w:hAnsi="仿宋"/>
          <w:bCs/>
          <w:sz w:val="32"/>
          <w:szCs w:val="32"/>
        </w:rPr>
        <w:t>4）</w:t>
      </w:r>
      <w:r w:rsidRPr="00261CBB">
        <w:rPr>
          <w:rFonts w:ascii="仿宋" w:eastAsia="仿宋" w:hAnsi="仿宋" w:hint="eastAsia"/>
          <w:bCs/>
          <w:sz w:val="32"/>
          <w:szCs w:val="32"/>
        </w:rPr>
        <w:t>业财融合的绩效分析体系——见“行为”的预算管理</w:t>
      </w:r>
    </w:p>
    <w:p w14:paraId="1C6B3F8D"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lang w:eastAsia="zh-Hans"/>
        </w:rPr>
        <w:t>第三部分</w:t>
      </w:r>
      <w:r w:rsidRPr="00261CBB">
        <w:rPr>
          <w:rFonts w:ascii="仿宋" w:eastAsia="仿宋" w:hAnsi="仿宋"/>
          <w:b/>
          <w:sz w:val="32"/>
          <w:szCs w:val="32"/>
          <w:lang w:eastAsia="zh-Hans"/>
        </w:rPr>
        <w:t>：</w:t>
      </w:r>
      <w:r w:rsidRPr="00261CBB">
        <w:rPr>
          <w:rFonts w:ascii="仿宋" w:eastAsia="仿宋" w:hAnsi="仿宋" w:hint="eastAsia"/>
          <w:b/>
          <w:sz w:val="32"/>
          <w:szCs w:val="32"/>
        </w:rPr>
        <w:t>华为的全面预算管理实践</w:t>
      </w:r>
    </w:p>
    <w:p w14:paraId="5971B513"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（备选内容二，以实际课表为准）</w:t>
      </w:r>
    </w:p>
    <w:p w14:paraId="7A3C8439"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 战略落地量化</w:t>
      </w:r>
    </w:p>
    <w:p w14:paraId="7EA9753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（1）战略：DSTE及BLM</w:t>
      </w:r>
    </w:p>
    <w:p w14:paraId="4603B326"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（2）全面预算管理框架</w:t>
      </w:r>
    </w:p>
    <w:p w14:paraId="16FC9AB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（3）预算指引及预算生成</w:t>
      </w:r>
    </w:p>
    <w:p w14:paraId="73C907A5"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（4）管理核算体系</w:t>
      </w:r>
    </w:p>
    <w:p w14:paraId="02372D9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 责任中心构建</w:t>
      </w:r>
    </w:p>
    <w:p w14:paraId="19DDD6C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（1）责任中心建设</w:t>
      </w:r>
    </w:p>
    <w:p w14:paraId="6E862620"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（2）绩效考核激励机制</w:t>
      </w:r>
    </w:p>
    <w:p w14:paraId="2B719E8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（3）组织设计与决策权分配</w:t>
      </w:r>
    </w:p>
    <w:p w14:paraId="40DC43B1"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（4）综合案例讨论</w:t>
      </w:r>
    </w:p>
    <w:p w14:paraId="5D1DA72E"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 经营环境建立</w:t>
      </w:r>
    </w:p>
    <w:p w14:paraId="55A36D4C"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（1）“一报一会”支撑经营目标的执行管控</w:t>
      </w:r>
    </w:p>
    <w:p w14:paraId="79A4D16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（2）利润中心赛马：赛马不相马</w:t>
      </w:r>
    </w:p>
    <w:p w14:paraId="4303341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（3）利润中心的预算管控措施</w:t>
      </w:r>
    </w:p>
    <w:p w14:paraId="6CF31D91"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（4）依托“三个GAP，三个清单”，实现预测前瞻管理，促进经营目标达成</w:t>
      </w:r>
    </w:p>
    <w:p w14:paraId="45C22622"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五、拟邀师资</w:t>
      </w:r>
    </w:p>
    <w:p w14:paraId="443DB3E7" w14:textId="77777777" w:rsidR="00430386" w:rsidRPr="00261CBB" w:rsidRDefault="00000000" w:rsidP="00261CBB">
      <w:pPr>
        <w:widowControl/>
        <w:spacing w:line="360" w:lineRule="auto"/>
        <w:jc w:val="left"/>
        <w:rPr>
          <w:rFonts w:ascii="仿宋" w:eastAsia="仿宋" w:hAnsi="仿宋"/>
          <w:b/>
          <w:sz w:val="32"/>
          <w:szCs w:val="32"/>
        </w:rPr>
      </w:pPr>
      <w:r w:rsidRPr="00261CBB">
        <w:rPr>
          <w:rFonts w:ascii="仿宋" w:eastAsia="仿宋" w:hAnsi="仿宋" w:hint="eastAsia"/>
          <w:b/>
          <w:sz w:val="32"/>
          <w:szCs w:val="32"/>
        </w:rPr>
        <w:lastRenderedPageBreak/>
        <w:t>江</w:t>
      </w:r>
      <w:r w:rsidRPr="00261CBB">
        <w:rPr>
          <w:rFonts w:ascii="仿宋" w:eastAsia="仿宋" w:hAnsi="仿宋" w:hint="eastAsia"/>
          <w:b/>
          <w:bCs/>
          <w:sz w:val="32"/>
          <w:szCs w:val="32"/>
        </w:rPr>
        <w:t>老师（</w:t>
      </w:r>
      <w:r w:rsidRPr="00261CBB">
        <w:rPr>
          <w:rFonts w:ascii="仿宋" w:eastAsia="仿宋" w:hAnsi="仿宋" w:cs="Times New Roman" w:hint="eastAsia"/>
          <w:bCs/>
          <w:color w:val="444444"/>
          <w:kern w:val="0"/>
          <w:sz w:val="32"/>
          <w:szCs w:val="32"/>
          <w:shd w:val="clear" w:color="auto" w:fill="FFFFFF"/>
          <w:lang w:bidi="ar"/>
        </w:rPr>
        <w:t>课程主任）：厦门大学会计学博士，上海国家会计学院副教授、硕士研究生导师，上海财经大学兼职研究生导师。</w:t>
      </w:r>
    </w:p>
    <w:p w14:paraId="0E2B7EA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
          <w:sz w:val="32"/>
          <w:szCs w:val="32"/>
        </w:rPr>
        <w:t>刘老师：</w:t>
      </w:r>
      <w:r w:rsidRPr="00261CBB">
        <w:rPr>
          <w:rFonts w:ascii="仿宋" w:eastAsia="仿宋" w:hAnsi="仿宋" w:hint="eastAsia"/>
          <w:bCs/>
          <w:sz w:val="32"/>
          <w:szCs w:val="32"/>
        </w:rPr>
        <w:t>世界5</w:t>
      </w:r>
      <w:r w:rsidRPr="00261CBB">
        <w:rPr>
          <w:rFonts w:ascii="仿宋" w:eastAsia="仿宋" w:hAnsi="仿宋"/>
          <w:bCs/>
          <w:sz w:val="32"/>
          <w:szCs w:val="32"/>
        </w:rPr>
        <w:t>00</w:t>
      </w:r>
      <w:r w:rsidRPr="00261CBB">
        <w:rPr>
          <w:rFonts w:ascii="仿宋" w:eastAsia="仿宋" w:hAnsi="仿宋" w:hint="eastAsia"/>
          <w:bCs/>
          <w:sz w:val="32"/>
          <w:szCs w:val="32"/>
        </w:rPr>
        <w:t>强企业财务高管。厦门大学会计学博士，正高级会计师，全国高端会计人才培养工程企业优秀学员。曾参与教育部人文社科重点基地重大项目《企业创新（体制创新、技术创新、组织创新）与管理会计创新的相关研究》。</w:t>
      </w:r>
    </w:p>
    <w:p w14:paraId="35A7CA47"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
          <w:sz w:val="32"/>
          <w:szCs w:val="32"/>
        </w:rPr>
        <w:t>Susan：</w:t>
      </w:r>
      <w:r w:rsidRPr="00261CBB">
        <w:rPr>
          <w:rFonts w:ascii="仿宋" w:eastAsia="仿宋" w:hAnsi="仿宋" w:hint="eastAsia"/>
          <w:bCs/>
          <w:sz w:val="32"/>
          <w:szCs w:val="32"/>
        </w:rPr>
        <w:t>12年华为公司财务及经营管理经验，预算管理五级专家，企业经营管理与财经数字化顾问。曾在华为区域财经、财经变革、集团财经经营管理部任职。辅导多家公司全面预算变革项目、业财融合变革项目。</w:t>
      </w:r>
    </w:p>
    <w:p w14:paraId="0107E34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以及其他资深实务专家。</w:t>
      </w:r>
    </w:p>
    <w:p w14:paraId="26A7F530"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六、学员评价</w:t>
      </w:r>
    </w:p>
    <w:p w14:paraId="147601B7"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内容讲解详细，能运用到实际的工作中，对自己的工作有很好的帮助。</w:t>
      </w:r>
    </w:p>
    <w:p w14:paraId="0E2C8F34"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 xml:space="preserve">——李同学 </w:t>
      </w:r>
      <w:r w:rsidRPr="00261CBB">
        <w:rPr>
          <w:rFonts w:ascii="仿宋" w:eastAsia="仿宋" w:hAnsi="仿宋"/>
          <w:bCs/>
          <w:sz w:val="32"/>
          <w:szCs w:val="32"/>
        </w:rPr>
        <w:t xml:space="preserve"> </w:t>
      </w:r>
      <w:r w:rsidRPr="00261CBB">
        <w:rPr>
          <w:rFonts w:ascii="仿宋" w:eastAsia="仿宋" w:hAnsi="仿宋" w:hint="eastAsia"/>
          <w:bCs/>
          <w:sz w:val="32"/>
          <w:szCs w:val="32"/>
        </w:rPr>
        <w:t>某水利水电（集团）有限责任公司财务部主任</w:t>
      </w:r>
    </w:p>
    <w:p w14:paraId="5E7E852F"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江老师的课很丰满，需要讲解的东西很多，再加一到两天就完美了，没听过瘾呀。</w:t>
      </w:r>
    </w:p>
    <w:p w14:paraId="36C8429D" w14:textId="77777777" w:rsidR="00430386" w:rsidRPr="00261CBB" w:rsidRDefault="00000000" w:rsidP="00261CBB">
      <w:pPr>
        <w:pStyle w:val="af1"/>
        <w:spacing w:line="360" w:lineRule="auto"/>
        <w:rPr>
          <w:rFonts w:ascii="仿宋" w:eastAsia="仿宋" w:hAnsi="仿宋"/>
          <w:bCs/>
          <w:sz w:val="32"/>
          <w:szCs w:val="32"/>
        </w:rPr>
      </w:pPr>
      <w:r w:rsidRPr="00261CBB">
        <w:rPr>
          <w:rFonts w:ascii="仿宋" w:eastAsia="仿宋" w:hAnsi="仿宋" w:hint="eastAsia"/>
          <w:bCs/>
          <w:sz w:val="32"/>
          <w:szCs w:val="32"/>
        </w:rPr>
        <w:t>——史同学 某矿业控股集团有限责任公司财务经理</w:t>
      </w:r>
    </w:p>
    <w:p w14:paraId="3BB05DCC"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七、收费标准</w:t>
      </w:r>
    </w:p>
    <w:p w14:paraId="780B3000" w14:textId="77777777" w:rsidR="00430386" w:rsidRPr="00261CBB" w:rsidRDefault="00000000" w:rsidP="00261CBB">
      <w:pPr>
        <w:spacing w:line="360" w:lineRule="auto"/>
        <w:rPr>
          <w:rFonts w:ascii="仿宋" w:eastAsia="仿宋" w:hAnsi="仿宋" w:cs="Times New Roman"/>
          <w:bCs/>
          <w:sz w:val="32"/>
          <w:szCs w:val="32"/>
        </w:rPr>
      </w:pPr>
      <w:r w:rsidRPr="00261CBB">
        <w:rPr>
          <w:rFonts w:ascii="仿宋" w:eastAsia="仿宋" w:hAnsi="仿宋" w:cs="Times New Roman"/>
          <w:bCs/>
          <w:sz w:val="32"/>
          <w:szCs w:val="32"/>
        </w:rPr>
        <w:t>1.</w:t>
      </w:r>
      <w:r w:rsidRPr="00261CBB">
        <w:rPr>
          <w:rFonts w:ascii="仿宋" w:eastAsia="仿宋" w:hAnsi="仿宋" w:cs="Times New Roman" w:hint="eastAsia"/>
          <w:bCs/>
          <w:sz w:val="32"/>
          <w:szCs w:val="32"/>
        </w:rPr>
        <w:t xml:space="preserve"> 培训费：线下面授，6000</w:t>
      </w:r>
      <w:r w:rsidRPr="00261CBB">
        <w:rPr>
          <w:rFonts w:ascii="仿宋" w:eastAsia="仿宋" w:hAnsi="仿宋" w:cs="Times New Roman"/>
          <w:bCs/>
          <w:sz w:val="32"/>
          <w:szCs w:val="32"/>
        </w:rPr>
        <w:t>元/人；线上</w:t>
      </w:r>
      <w:r w:rsidRPr="00261CBB">
        <w:rPr>
          <w:rFonts w:ascii="仿宋" w:eastAsia="仿宋" w:hAnsi="仿宋" w:cs="Times New Roman" w:hint="eastAsia"/>
          <w:bCs/>
          <w:sz w:val="32"/>
          <w:szCs w:val="32"/>
        </w:rPr>
        <w:t>直播，5100元</w:t>
      </w:r>
      <w:r w:rsidRPr="00261CBB">
        <w:rPr>
          <w:rFonts w:ascii="仿宋" w:eastAsia="仿宋" w:hAnsi="仿宋" w:cs="Times New Roman"/>
          <w:bCs/>
          <w:sz w:val="32"/>
          <w:szCs w:val="32"/>
        </w:rPr>
        <w:t>/人</w:t>
      </w:r>
    </w:p>
    <w:p w14:paraId="603D687C"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sz w:val="32"/>
          <w:szCs w:val="32"/>
        </w:rPr>
        <w:t>2.</w:t>
      </w:r>
      <w:r w:rsidRPr="00261CBB">
        <w:rPr>
          <w:rFonts w:ascii="仿宋" w:eastAsia="仿宋" w:hAnsi="仿宋" w:hint="eastAsia"/>
          <w:sz w:val="32"/>
          <w:szCs w:val="32"/>
        </w:rPr>
        <w:t xml:space="preserve"> 食宿统一安排，费用自理，具体标准以开课通知为准。</w:t>
      </w:r>
    </w:p>
    <w:p w14:paraId="2EDE39E2"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sz w:val="32"/>
          <w:szCs w:val="32"/>
        </w:rPr>
        <w:lastRenderedPageBreak/>
        <w:t>3.</w:t>
      </w:r>
      <w:r w:rsidRPr="00261CBB">
        <w:rPr>
          <w:rFonts w:ascii="仿宋" w:eastAsia="仿宋" w:hAnsi="仿宋" w:hint="eastAsia"/>
          <w:sz w:val="32"/>
          <w:szCs w:val="32"/>
        </w:rPr>
        <w:t xml:space="preserve"> 费用支付方式：培训费由上海国家会计学院收取，支付宝</w:t>
      </w:r>
      <w:r w:rsidRPr="00261CBB">
        <w:rPr>
          <w:rFonts w:ascii="仿宋" w:eastAsia="仿宋" w:hAnsi="仿宋"/>
          <w:sz w:val="32"/>
          <w:szCs w:val="32"/>
        </w:rPr>
        <w:t>/</w:t>
      </w:r>
      <w:r w:rsidRPr="00261CBB">
        <w:rPr>
          <w:rFonts w:ascii="仿宋" w:eastAsia="仿宋" w:hAnsi="仿宋" w:hint="eastAsia"/>
          <w:sz w:val="32"/>
          <w:szCs w:val="32"/>
        </w:rPr>
        <w:t>微信扫码、汇款。食宿费由酒店收取，现场支付。</w:t>
      </w:r>
    </w:p>
    <w:p w14:paraId="1E5F6EF7"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sz w:val="32"/>
          <w:szCs w:val="32"/>
        </w:rPr>
        <w:t xml:space="preserve">4. </w:t>
      </w:r>
      <w:r w:rsidRPr="00261CBB">
        <w:rPr>
          <w:rFonts w:ascii="仿宋" w:eastAsia="仿宋" w:hAnsi="仿宋" w:hint="eastAsia"/>
          <w:sz w:val="32"/>
          <w:szCs w:val="32"/>
        </w:rPr>
        <w:t>培训费发票由学院提供，食宿费发票由酒店提供。</w:t>
      </w:r>
    </w:p>
    <w:p w14:paraId="4E30C7BB"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八、结业证书</w:t>
      </w:r>
    </w:p>
    <w:p w14:paraId="406B2E25" w14:textId="77777777" w:rsidR="00430386" w:rsidRPr="00261CBB" w:rsidRDefault="00000000" w:rsidP="00261CBB">
      <w:pPr>
        <w:pStyle w:val="af1"/>
        <w:spacing w:line="360" w:lineRule="auto"/>
        <w:rPr>
          <w:rFonts w:ascii="仿宋" w:eastAsia="仿宋" w:hAnsi="仿宋" w:cstheme="minorBidi"/>
          <w:sz w:val="32"/>
          <w:szCs w:val="32"/>
        </w:rPr>
      </w:pPr>
      <w:r w:rsidRPr="00261CBB">
        <w:rPr>
          <w:rFonts w:ascii="仿宋" w:eastAsia="仿宋" w:hAnsi="仿宋" w:cstheme="minorBidi" w:hint="eastAsia"/>
          <w:sz w:val="32"/>
          <w:szCs w:val="32"/>
        </w:rPr>
        <w:t>培训班结束后由学院颁发结业证书，并注明学时。继续教育学时认定事宜，烦请学员咨询当地主管部门。</w:t>
      </w:r>
    </w:p>
    <w:p w14:paraId="6AD619C8" w14:textId="77777777" w:rsidR="00430386" w:rsidRPr="00261CBB" w:rsidRDefault="00000000" w:rsidP="00261CBB">
      <w:pPr>
        <w:pStyle w:val="af1"/>
        <w:spacing w:line="360" w:lineRule="auto"/>
        <w:rPr>
          <w:rFonts w:ascii="仿宋" w:eastAsia="仿宋" w:hAnsi="仿宋"/>
          <w:b/>
          <w:sz w:val="32"/>
          <w:szCs w:val="32"/>
        </w:rPr>
      </w:pPr>
      <w:r w:rsidRPr="00261CBB">
        <w:rPr>
          <w:rFonts w:ascii="仿宋" w:eastAsia="仿宋" w:hAnsi="仿宋" w:hint="eastAsia"/>
          <w:b/>
          <w:sz w:val="32"/>
          <w:szCs w:val="32"/>
        </w:rPr>
        <w:t>九、报名咨询</w:t>
      </w:r>
    </w:p>
    <w:p w14:paraId="32A7ED6A" w14:textId="77777777" w:rsidR="00430386" w:rsidRPr="00261CBB" w:rsidRDefault="00000000" w:rsidP="00261CBB">
      <w:pPr>
        <w:spacing w:line="360" w:lineRule="auto"/>
        <w:rPr>
          <w:rFonts w:ascii="仿宋" w:eastAsia="仿宋" w:hAnsi="仿宋"/>
          <w:sz w:val="32"/>
          <w:szCs w:val="32"/>
        </w:rPr>
      </w:pPr>
      <w:bookmarkStart w:id="1" w:name="_Hlk60931684"/>
      <w:r w:rsidRPr="00261CBB">
        <w:rPr>
          <w:rFonts w:ascii="仿宋" w:eastAsia="仿宋" w:hAnsi="仿宋" w:hint="eastAsia"/>
          <w:sz w:val="32"/>
          <w:szCs w:val="32"/>
        </w:rPr>
        <w:t>请参加人员填写《报名表》（附后），我们将在开课前一周向报名学员发送《开课通知》。</w:t>
      </w:r>
    </w:p>
    <w:p w14:paraId="6F4BDABD"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hint="eastAsia"/>
          <w:sz w:val="32"/>
          <w:szCs w:val="32"/>
        </w:rPr>
        <w:t>报名咨询</w:t>
      </w:r>
    </w:p>
    <w:p w14:paraId="4C137FB1"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hint="eastAsia"/>
          <w:sz w:val="32"/>
          <w:szCs w:val="32"/>
        </w:rPr>
        <w:t>联系人：黄老师18610843353（同微信）</w:t>
      </w:r>
    </w:p>
    <w:p w14:paraId="23168D08"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hint="eastAsia"/>
          <w:sz w:val="32"/>
          <w:szCs w:val="32"/>
        </w:rPr>
        <w:t>邮箱：284828890@qq.com</w:t>
      </w:r>
    </w:p>
    <w:p w14:paraId="332D3CAE"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hint="eastAsia"/>
          <w:sz w:val="32"/>
          <w:szCs w:val="32"/>
        </w:rPr>
        <w:t>课程咨询</w:t>
      </w:r>
    </w:p>
    <w:p w14:paraId="697DB1B4" w14:textId="77777777" w:rsidR="00430386" w:rsidRPr="00261CBB" w:rsidRDefault="00000000" w:rsidP="00261CBB">
      <w:pPr>
        <w:spacing w:line="360" w:lineRule="auto"/>
        <w:rPr>
          <w:rFonts w:ascii="仿宋" w:eastAsia="仿宋" w:hAnsi="仿宋"/>
          <w:sz w:val="32"/>
          <w:szCs w:val="32"/>
        </w:rPr>
      </w:pPr>
      <w:r w:rsidRPr="00261CBB">
        <w:rPr>
          <w:rFonts w:ascii="仿宋" w:eastAsia="仿宋" w:hAnsi="仿宋" w:hint="eastAsia"/>
          <w:sz w:val="32"/>
          <w:szCs w:val="32"/>
        </w:rPr>
        <w:t xml:space="preserve">联系人：钱老师 021-39768115 </w:t>
      </w:r>
    </w:p>
    <w:p w14:paraId="16174612" w14:textId="77777777" w:rsidR="00430386" w:rsidRPr="00261CBB" w:rsidRDefault="00000000" w:rsidP="00261CBB">
      <w:pPr>
        <w:spacing w:line="360" w:lineRule="auto"/>
        <w:rPr>
          <w:rStyle w:val="af"/>
          <w:rFonts w:ascii="仿宋" w:eastAsia="仿宋" w:hAnsi="仿宋"/>
          <w:sz w:val="32"/>
          <w:szCs w:val="32"/>
        </w:rPr>
      </w:pPr>
      <w:r w:rsidRPr="00261CBB">
        <w:rPr>
          <w:rFonts w:ascii="仿宋" w:eastAsia="仿宋" w:hAnsi="仿宋" w:hint="eastAsia"/>
          <w:sz w:val="32"/>
          <w:szCs w:val="32"/>
        </w:rPr>
        <w:t>邮箱：qianmengmin@sani.edu.cn</w:t>
      </w:r>
    </w:p>
    <w:p w14:paraId="15E7E7CC" w14:textId="77777777" w:rsidR="00430386" w:rsidRPr="00261CBB" w:rsidRDefault="00430386" w:rsidP="00261CBB">
      <w:pPr>
        <w:spacing w:line="360" w:lineRule="auto"/>
        <w:rPr>
          <w:rFonts w:ascii="仿宋" w:eastAsia="仿宋" w:hAnsi="仿宋"/>
          <w:sz w:val="32"/>
          <w:szCs w:val="32"/>
        </w:rPr>
      </w:pPr>
    </w:p>
    <w:p w14:paraId="7CB44CFB" w14:textId="77777777" w:rsidR="00430386" w:rsidRPr="00261CBB" w:rsidRDefault="00430386" w:rsidP="00261CBB">
      <w:pPr>
        <w:spacing w:line="360" w:lineRule="auto"/>
        <w:rPr>
          <w:rFonts w:ascii="仿宋" w:eastAsia="仿宋" w:hAnsi="仿宋"/>
          <w:sz w:val="32"/>
          <w:szCs w:val="32"/>
        </w:rPr>
      </w:pPr>
    </w:p>
    <w:p w14:paraId="2BFA2B27" w14:textId="77777777" w:rsidR="00430386" w:rsidRPr="00261CBB" w:rsidRDefault="00430386" w:rsidP="00261CBB">
      <w:pPr>
        <w:spacing w:line="360" w:lineRule="auto"/>
        <w:rPr>
          <w:rFonts w:ascii="仿宋" w:eastAsia="仿宋" w:hAnsi="仿宋"/>
          <w:sz w:val="32"/>
          <w:szCs w:val="32"/>
        </w:rPr>
      </w:pPr>
    </w:p>
    <w:p w14:paraId="37563549" w14:textId="77777777" w:rsidR="00430386" w:rsidRPr="00261CBB" w:rsidRDefault="00430386" w:rsidP="00261CBB">
      <w:pPr>
        <w:spacing w:line="360" w:lineRule="auto"/>
        <w:rPr>
          <w:rFonts w:ascii="仿宋" w:eastAsia="仿宋" w:hAnsi="仿宋"/>
          <w:sz w:val="32"/>
          <w:szCs w:val="32"/>
        </w:rPr>
      </w:pPr>
    </w:p>
    <w:p w14:paraId="0146FB41" w14:textId="77777777" w:rsidR="00430386" w:rsidRPr="00261CBB" w:rsidRDefault="00430386" w:rsidP="00261CBB">
      <w:pPr>
        <w:spacing w:line="360" w:lineRule="auto"/>
        <w:rPr>
          <w:rFonts w:ascii="仿宋" w:eastAsia="仿宋" w:hAnsi="仿宋"/>
          <w:sz w:val="32"/>
          <w:szCs w:val="32"/>
        </w:rPr>
      </w:pPr>
    </w:p>
    <w:p w14:paraId="1B2195E7" w14:textId="77777777" w:rsidR="00430386" w:rsidRPr="00261CBB" w:rsidRDefault="00430386" w:rsidP="00261CBB">
      <w:pPr>
        <w:spacing w:line="360" w:lineRule="auto"/>
        <w:rPr>
          <w:rFonts w:ascii="仿宋" w:eastAsia="仿宋" w:hAnsi="仿宋"/>
          <w:sz w:val="32"/>
          <w:szCs w:val="32"/>
        </w:rPr>
      </w:pPr>
    </w:p>
    <w:p w14:paraId="7280759D" w14:textId="77777777" w:rsidR="00430386" w:rsidRPr="00261CBB" w:rsidRDefault="00430386" w:rsidP="00261CBB">
      <w:pPr>
        <w:spacing w:line="360" w:lineRule="auto"/>
        <w:rPr>
          <w:rFonts w:ascii="仿宋" w:eastAsia="仿宋" w:hAnsi="仿宋"/>
          <w:sz w:val="32"/>
          <w:szCs w:val="32"/>
        </w:rPr>
      </w:pPr>
    </w:p>
    <w:bookmarkEnd w:id="1"/>
    <w:p w14:paraId="452D044E" w14:textId="77777777" w:rsidR="00430386" w:rsidRPr="00261CBB" w:rsidRDefault="00000000" w:rsidP="00261CBB">
      <w:pPr>
        <w:widowControl/>
        <w:tabs>
          <w:tab w:val="center" w:pos="4766"/>
          <w:tab w:val="left" w:pos="6716"/>
        </w:tabs>
        <w:spacing w:line="360" w:lineRule="auto"/>
        <w:jc w:val="left"/>
        <w:rPr>
          <w:rFonts w:ascii="仿宋" w:eastAsia="仿宋" w:hAnsi="仿宋" w:cs="微软雅黑"/>
          <w:b/>
          <w:bCs/>
          <w:color w:val="000000"/>
          <w:sz w:val="32"/>
          <w:szCs w:val="32"/>
        </w:rPr>
      </w:pPr>
      <w:r w:rsidRPr="00261CBB">
        <w:rPr>
          <w:rFonts w:ascii="仿宋" w:eastAsia="仿宋" w:hAnsi="仿宋" w:cs="微软雅黑" w:hint="eastAsia"/>
          <w:b/>
          <w:bCs/>
          <w:color w:val="000000"/>
          <w:sz w:val="32"/>
          <w:szCs w:val="32"/>
        </w:rPr>
        <w:lastRenderedPageBreak/>
        <w:t>附件二：</w:t>
      </w:r>
    </w:p>
    <w:p w14:paraId="6B0AF4BB" w14:textId="77777777" w:rsidR="00430386" w:rsidRPr="00261CBB" w:rsidRDefault="00000000" w:rsidP="00261CBB">
      <w:pPr>
        <w:widowControl/>
        <w:tabs>
          <w:tab w:val="center" w:pos="4766"/>
          <w:tab w:val="left" w:pos="6716"/>
        </w:tabs>
        <w:spacing w:line="360" w:lineRule="auto"/>
        <w:jc w:val="center"/>
        <w:rPr>
          <w:rFonts w:ascii="仿宋" w:eastAsia="仿宋" w:hAnsi="仿宋" w:cs="微软雅黑"/>
          <w:b/>
          <w:bCs/>
          <w:color w:val="000000"/>
          <w:sz w:val="32"/>
          <w:szCs w:val="32"/>
        </w:rPr>
      </w:pPr>
      <w:r w:rsidRPr="00261CBB">
        <w:rPr>
          <w:rFonts w:ascii="仿宋" w:eastAsia="仿宋" w:hAnsi="仿宋" w:cs="微软雅黑" w:hint="eastAsia"/>
          <w:b/>
          <w:bCs/>
          <w:color w:val="000000"/>
          <w:sz w:val="32"/>
          <w:szCs w:val="32"/>
        </w:rPr>
        <w:t>上海国家会计学院</w:t>
      </w:r>
    </w:p>
    <w:p w14:paraId="1E5BA651" w14:textId="77777777" w:rsidR="00430386" w:rsidRPr="00261CBB" w:rsidRDefault="00000000" w:rsidP="00261CBB">
      <w:pPr>
        <w:widowControl/>
        <w:tabs>
          <w:tab w:val="center" w:pos="4766"/>
          <w:tab w:val="left" w:pos="6716"/>
        </w:tabs>
        <w:spacing w:line="360" w:lineRule="auto"/>
        <w:jc w:val="center"/>
        <w:rPr>
          <w:rFonts w:ascii="仿宋" w:eastAsia="仿宋" w:hAnsi="仿宋" w:cs="微软雅黑"/>
          <w:b/>
          <w:bCs/>
          <w:color w:val="000000"/>
          <w:sz w:val="32"/>
          <w:szCs w:val="32"/>
        </w:rPr>
      </w:pPr>
      <w:r w:rsidRPr="00261CBB">
        <w:rPr>
          <w:rFonts w:ascii="仿宋" w:eastAsia="仿宋" w:hAnsi="仿宋" w:cs="微软雅黑" w:hint="eastAsia"/>
          <w:b/>
          <w:bCs/>
          <w:color w:val="000000"/>
          <w:sz w:val="32"/>
          <w:szCs w:val="32"/>
        </w:rPr>
        <w:t>“全面预算管理体系建设与标杆企业实践”</w:t>
      </w:r>
    </w:p>
    <w:p w14:paraId="3D0838FC" w14:textId="77777777" w:rsidR="00430386" w:rsidRPr="00261CBB" w:rsidRDefault="00000000" w:rsidP="00261CBB">
      <w:pPr>
        <w:widowControl/>
        <w:tabs>
          <w:tab w:val="center" w:pos="4766"/>
          <w:tab w:val="left" w:pos="6716"/>
        </w:tabs>
        <w:spacing w:line="360" w:lineRule="auto"/>
        <w:jc w:val="center"/>
        <w:rPr>
          <w:rFonts w:ascii="仿宋" w:eastAsia="仿宋" w:hAnsi="仿宋" w:cs="微软雅黑"/>
          <w:b/>
          <w:bCs/>
          <w:color w:val="000000"/>
          <w:sz w:val="32"/>
          <w:szCs w:val="32"/>
        </w:rPr>
      </w:pPr>
      <w:r w:rsidRPr="00261CBB">
        <w:rPr>
          <w:rFonts w:ascii="仿宋" w:eastAsia="仿宋" w:hAnsi="仿宋" w:cs="微软雅黑" w:hint="eastAsia"/>
          <w:b/>
          <w:bCs/>
          <w:color w:val="000000"/>
          <w:sz w:val="32"/>
          <w:szCs w:val="32"/>
        </w:rPr>
        <w:t>（线上+线下）研修班</w:t>
      </w:r>
    </w:p>
    <w:p w14:paraId="7F7EE0ED" w14:textId="77777777" w:rsidR="00430386" w:rsidRPr="00261CBB" w:rsidRDefault="00000000" w:rsidP="00261CBB">
      <w:pPr>
        <w:widowControl/>
        <w:tabs>
          <w:tab w:val="center" w:pos="4766"/>
          <w:tab w:val="left" w:pos="6716"/>
        </w:tabs>
        <w:spacing w:line="360" w:lineRule="auto"/>
        <w:jc w:val="center"/>
        <w:rPr>
          <w:rFonts w:ascii="仿宋" w:eastAsia="仿宋" w:hAnsi="仿宋" w:cs="微软雅黑"/>
          <w:b/>
          <w:bCs/>
          <w:color w:val="000000"/>
          <w:sz w:val="32"/>
          <w:szCs w:val="32"/>
        </w:rPr>
      </w:pPr>
      <w:bookmarkStart w:id="2" w:name="_Hlk60931668"/>
      <w:r w:rsidRPr="00261CBB">
        <w:rPr>
          <w:rFonts w:ascii="仿宋" w:eastAsia="仿宋" w:hAnsi="仿宋" w:cs="微软雅黑" w:hint="eastAsia"/>
          <w:b/>
          <w:bCs/>
          <w:color w:val="000000"/>
          <w:sz w:val="32"/>
          <w:szCs w:val="32"/>
        </w:rPr>
        <w:t>报名回执表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430386" w14:paraId="5CA2CC66"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
          <w:p w14:paraId="4187EBF1" w14:textId="77777777" w:rsidR="00430386" w:rsidRPr="00261CBB" w:rsidRDefault="00000000">
            <w:pPr>
              <w:autoSpaceDN w:val="0"/>
              <w:spacing w:before="156" w:after="156"/>
              <w:jc w:val="center"/>
              <w:rPr>
                <w:rFonts w:ascii="仿宋" w:eastAsia="仿宋" w:hAnsi="仿宋"/>
                <w:bCs/>
                <w:color w:val="000000"/>
                <w:szCs w:val="21"/>
              </w:rPr>
            </w:pPr>
            <w:r w:rsidRPr="00261CBB">
              <w:rPr>
                <w:rFonts w:ascii="仿宋" w:eastAsia="仿宋" w:hAnsi="仿宋" w:hint="eastAsia"/>
                <w:bCs/>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36288" w14:textId="77777777" w:rsidR="00430386" w:rsidRPr="00261CBB" w:rsidRDefault="00430386">
            <w:pPr>
              <w:wordWrap w:val="0"/>
              <w:autoSpaceDN w:val="0"/>
              <w:ind w:right="960"/>
              <w:rPr>
                <w:rFonts w:ascii="仿宋" w:eastAsia="仿宋" w:hAnsi="仿宋"/>
                <w:bCs/>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397B70C" w14:textId="77777777" w:rsidR="00430386" w:rsidRPr="00261CBB" w:rsidRDefault="00000000">
            <w:pPr>
              <w:wordWrap w:val="0"/>
              <w:autoSpaceDN w:val="0"/>
              <w:ind w:right="211"/>
              <w:jc w:val="right"/>
              <w:rPr>
                <w:rFonts w:ascii="仿宋" w:eastAsia="仿宋" w:hAnsi="仿宋"/>
                <w:bCs/>
                <w:color w:val="000000"/>
                <w:szCs w:val="21"/>
              </w:rPr>
            </w:pPr>
            <w:r w:rsidRPr="00261CBB">
              <w:rPr>
                <w:rFonts w:ascii="仿宋" w:eastAsia="仿宋" w:hAnsi="仿宋" w:hint="eastAsia"/>
                <w:bCs/>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4E5637AD" w14:textId="77777777" w:rsidR="00430386" w:rsidRPr="00261CBB" w:rsidRDefault="00000000">
            <w:pPr>
              <w:wordWrap w:val="0"/>
              <w:autoSpaceDN w:val="0"/>
              <w:jc w:val="right"/>
              <w:rPr>
                <w:rFonts w:ascii="仿宋" w:eastAsia="仿宋" w:hAnsi="仿宋"/>
                <w:bCs/>
                <w:color w:val="000000"/>
                <w:szCs w:val="21"/>
              </w:rPr>
            </w:pPr>
            <w:r w:rsidRPr="00261CBB">
              <w:rPr>
                <w:rFonts w:ascii="仿宋" w:eastAsia="仿宋" w:hAnsi="仿宋" w:hint="eastAsia"/>
                <w:bCs/>
                <w:color w:val="000000"/>
                <w:szCs w:val="21"/>
                <w:u w:val="single"/>
              </w:rPr>
              <w:t xml:space="preserve"> </w:t>
            </w:r>
            <w:r w:rsidRPr="00261CBB">
              <w:rPr>
                <w:rFonts w:ascii="仿宋" w:eastAsia="仿宋" w:hAnsi="仿宋"/>
                <w:bCs/>
                <w:color w:val="000000"/>
                <w:szCs w:val="21"/>
                <w:u w:val="single"/>
              </w:rPr>
              <w:t xml:space="preserve">    </w:t>
            </w:r>
            <w:r w:rsidRPr="00261CBB">
              <w:rPr>
                <w:rFonts w:ascii="仿宋" w:eastAsia="仿宋" w:hAnsi="仿宋" w:hint="eastAsia"/>
                <w:bCs/>
                <w:color w:val="000000"/>
                <w:szCs w:val="21"/>
              </w:rPr>
              <w:t>省</w:t>
            </w:r>
            <w:r w:rsidRPr="00261CBB">
              <w:rPr>
                <w:rFonts w:ascii="仿宋" w:eastAsia="仿宋" w:hAnsi="仿宋" w:hint="eastAsia"/>
                <w:bCs/>
                <w:color w:val="000000"/>
                <w:szCs w:val="21"/>
                <w:u w:val="single"/>
              </w:rPr>
              <w:t xml:space="preserve"> </w:t>
            </w:r>
            <w:r w:rsidRPr="00261CBB">
              <w:rPr>
                <w:rFonts w:ascii="仿宋" w:eastAsia="仿宋" w:hAnsi="仿宋"/>
                <w:bCs/>
                <w:color w:val="000000"/>
                <w:szCs w:val="21"/>
                <w:u w:val="single"/>
              </w:rPr>
              <w:t xml:space="preserve">   </w:t>
            </w:r>
            <w:r w:rsidRPr="00261CBB">
              <w:rPr>
                <w:rFonts w:ascii="仿宋" w:eastAsia="仿宋" w:hAnsi="仿宋" w:hint="eastAsia"/>
                <w:bCs/>
                <w:color w:val="000000"/>
                <w:szCs w:val="21"/>
              </w:rPr>
              <w:t>市</w:t>
            </w:r>
          </w:p>
        </w:tc>
      </w:tr>
      <w:tr w:rsidR="00430386" w14:paraId="22D3D8CB"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85C1D" w14:textId="77777777" w:rsidR="00430386" w:rsidRPr="00261CBB" w:rsidRDefault="00000000">
            <w:pPr>
              <w:tabs>
                <w:tab w:val="left" w:pos="360"/>
                <w:tab w:val="left" w:pos="540"/>
              </w:tabs>
              <w:wordWrap w:val="0"/>
              <w:autoSpaceDN w:val="0"/>
              <w:spacing w:before="156" w:after="156"/>
              <w:jc w:val="center"/>
              <w:rPr>
                <w:rFonts w:ascii="仿宋" w:eastAsia="仿宋" w:hAnsi="仿宋"/>
                <w:bCs/>
                <w:color w:val="000000"/>
                <w:szCs w:val="21"/>
              </w:rPr>
            </w:pPr>
            <w:r w:rsidRPr="00261CBB">
              <w:rPr>
                <w:rFonts w:ascii="仿宋" w:eastAsia="仿宋" w:hAnsi="仿宋"/>
                <w:bCs/>
                <w:color w:val="000000"/>
                <w:szCs w:val="21"/>
              </w:rPr>
              <w:t>联系人</w:t>
            </w:r>
            <w:r w:rsidRPr="00261CBB">
              <w:rPr>
                <w:rFonts w:ascii="仿宋" w:eastAsia="仿宋" w:hAnsi="仿宋" w:hint="eastAsia"/>
                <w:bCs/>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2B66D" w14:textId="77777777" w:rsidR="00430386" w:rsidRPr="00261CBB" w:rsidRDefault="00430386">
            <w:pPr>
              <w:tabs>
                <w:tab w:val="left" w:pos="360"/>
                <w:tab w:val="left" w:pos="540"/>
              </w:tabs>
              <w:wordWrap w:val="0"/>
              <w:autoSpaceDN w:val="0"/>
              <w:jc w:val="center"/>
              <w:rPr>
                <w:rFonts w:ascii="仿宋" w:eastAsia="仿宋" w:hAnsi="仿宋"/>
                <w:bCs/>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D5109"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hint="eastAsia"/>
                <w:bCs/>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7EFA8D26"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6D05E490"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bCs/>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61E4899"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11B72691"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0BAF7" w14:textId="77777777" w:rsidR="00430386" w:rsidRPr="00261CBB" w:rsidRDefault="00000000">
            <w:pPr>
              <w:tabs>
                <w:tab w:val="left" w:pos="360"/>
                <w:tab w:val="left" w:pos="540"/>
              </w:tabs>
              <w:wordWrap w:val="0"/>
              <w:autoSpaceDN w:val="0"/>
              <w:spacing w:before="156" w:after="156"/>
              <w:jc w:val="center"/>
              <w:rPr>
                <w:rFonts w:ascii="仿宋" w:eastAsia="仿宋" w:hAnsi="仿宋"/>
                <w:bCs/>
                <w:color w:val="000000"/>
                <w:szCs w:val="21"/>
              </w:rPr>
            </w:pPr>
            <w:r w:rsidRPr="00261CBB">
              <w:rPr>
                <w:rFonts w:ascii="仿宋" w:eastAsia="仿宋" w:hAnsi="仿宋" w:hint="eastAsia"/>
                <w:bCs/>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159B1" w14:textId="77777777" w:rsidR="00430386" w:rsidRPr="00261CBB" w:rsidRDefault="00000000">
            <w:pPr>
              <w:tabs>
                <w:tab w:val="left" w:pos="360"/>
                <w:tab w:val="left" w:pos="540"/>
              </w:tabs>
              <w:wordWrap w:val="0"/>
              <w:autoSpaceDN w:val="0"/>
              <w:jc w:val="center"/>
              <w:rPr>
                <w:rFonts w:ascii="仿宋" w:eastAsia="仿宋" w:hAnsi="仿宋"/>
                <w:bCs/>
                <w:color w:val="000000"/>
                <w:spacing w:val="-26"/>
                <w:szCs w:val="21"/>
              </w:rPr>
            </w:pPr>
            <w:r w:rsidRPr="00261CBB">
              <w:rPr>
                <w:rFonts w:ascii="仿宋" w:eastAsia="仿宋" w:hAnsi="仿宋"/>
                <w:bCs/>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AAB7A"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hint="eastAsia"/>
                <w:bCs/>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671286F"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hint="eastAsia"/>
                <w:bCs/>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E28FE3E"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hint="eastAsia"/>
                <w:bCs/>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5AE7B26"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bCs/>
                <w:color w:val="000000"/>
                <w:szCs w:val="21"/>
              </w:rPr>
              <w:t>邮箱</w:t>
            </w:r>
          </w:p>
        </w:tc>
      </w:tr>
      <w:tr w:rsidR="00430386" w14:paraId="72712A4F"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F4046"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18EBB"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D527B"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E421B83"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92660E8"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06088E9"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12339B16"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10677"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2077A"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5C417"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33067FE"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312599B"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2048372"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4C42EE5D"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A36C0"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35976"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BEB7E"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76622A1"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44B5CDE"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A369D71"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1B756FE4"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F385B"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1DB57"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8821B"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A94160F"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E1F0589"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7240234"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4318536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3FFE"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DB5AA"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EEBB0"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F04A0DB"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F9BF1FD"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C9F3746"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71C039C8"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10CD"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54A69"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71FD"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6D5DA90"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52EB67C"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C1B6360"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14B3894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59AAD" w14:textId="77777777" w:rsidR="00430386" w:rsidRPr="00261CBB" w:rsidRDefault="00430386">
            <w:pPr>
              <w:tabs>
                <w:tab w:val="left" w:pos="360"/>
                <w:tab w:val="left" w:pos="540"/>
              </w:tabs>
              <w:wordWrap w:val="0"/>
              <w:autoSpaceDN w:val="0"/>
              <w:spacing w:before="156" w:after="156"/>
              <w:jc w:val="center"/>
              <w:rPr>
                <w:rFonts w:ascii="仿宋" w:eastAsia="仿宋" w:hAnsi="仿宋"/>
                <w:bCs/>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BC3C7" w14:textId="77777777" w:rsidR="00430386" w:rsidRPr="00261CBB" w:rsidRDefault="00430386">
            <w:pPr>
              <w:tabs>
                <w:tab w:val="left" w:pos="360"/>
                <w:tab w:val="left" w:pos="540"/>
              </w:tabs>
              <w:wordWrap w:val="0"/>
              <w:autoSpaceDN w:val="0"/>
              <w:rPr>
                <w:rFonts w:ascii="仿宋" w:eastAsia="仿宋" w:hAnsi="仿宋"/>
                <w:bCs/>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2768B"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549A96C0"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9961F16"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F3378F1" w14:textId="77777777" w:rsidR="00430386" w:rsidRPr="00261CBB" w:rsidRDefault="00430386">
            <w:pPr>
              <w:tabs>
                <w:tab w:val="left" w:pos="360"/>
                <w:tab w:val="left" w:pos="540"/>
              </w:tabs>
              <w:wordWrap w:val="0"/>
              <w:autoSpaceDN w:val="0"/>
              <w:ind w:left="27"/>
              <w:jc w:val="center"/>
              <w:rPr>
                <w:rFonts w:ascii="仿宋" w:eastAsia="仿宋" w:hAnsi="仿宋"/>
                <w:bCs/>
                <w:color w:val="000000"/>
                <w:szCs w:val="21"/>
              </w:rPr>
            </w:pPr>
          </w:p>
        </w:tc>
      </w:tr>
      <w:tr w:rsidR="00430386" w14:paraId="56AF77ED"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50B9B" w14:textId="77777777" w:rsidR="00430386" w:rsidRPr="00261CBB" w:rsidRDefault="00000000">
            <w:pPr>
              <w:tabs>
                <w:tab w:val="left" w:pos="360"/>
                <w:tab w:val="left" w:pos="540"/>
              </w:tabs>
              <w:wordWrap w:val="0"/>
              <w:autoSpaceDN w:val="0"/>
              <w:spacing w:before="156" w:after="156"/>
              <w:jc w:val="center"/>
              <w:rPr>
                <w:rFonts w:ascii="仿宋" w:eastAsia="仿宋" w:hAnsi="仿宋"/>
                <w:bCs/>
                <w:color w:val="000000"/>
                <w:szCs w:val="21"/>
              </w:rPr>
            </w:pPr>
            <w:r w:rsidRPr="00261CBB">
              <w:rPr>
                <w:rFonts w:ascii="仿宋" w:eastAsia="仿宋" w:hAnsi="仿宋" w:hint="eastAsia"/>
                <w:bCs/>
                <w:color w:val="000000"/>
                <w:szCs w:val="21"/>
              </w:rPr>
              <w:t>课程选择</w:t>
            </w:r>
          </w:p>
        </w:tc>
        <w:tc>
          <w:tcPr>
            <w:tcW w:w="774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B0B5B" w14:textId="77777777" w:rsidR="00430386" w:rsidRPr="00261CBB" w:rsidRDefault="00000000">
            <w:pPr>
              <w:tabs>
                <w:tab w:val="left" w:pos="360"/>
                <w:tab w:val="left" w:pos="540"/>
              </w:tabs>
              <w:wordWrap w:val="0"/>
              <w:autoSpaceDN w:val="0"/>
              <w:ind w:left="27"/>
              <w:jc w:val="center"/>
              <w:rPr>
                <w:rFonts w:ascii="仿宋" w:eastAsia="仿宋" w:hAnsi="仿宋"/>
                <w:bCs/>
                <w:color w:val="000000"/>
                <w:szCs w:val="21"/>
              </w:rPr>
            </w:pPr>
            <w:r w:rsidRPr="00261CBB">
              <w:rPr>
                <w:rFonts w:ascii="仿宋" w:eastAsia="仿宋" w:hAnsi="仿宋" w:hint="eastAsia"/>
                <w:bCs/>
                <w:color w:val="000000"/>
                <w:szCs w:val="21"/>
              </w:rPr>
              <w:t>期数：第</w:t>
            </w:r>
            <w:r w:rsidRPr="00261CBB">
              <w:rPr>
                <w:rFonts w:ascii="仿宋" w:eastAsia="仿宋" w:hAnsi="仿宋" w:hint="eastAsia"/>
                <w:bCs/>
                <w:color w:val="000000"/>
                <w:szCs w:val="21"/>
                <w:u w:val="single"/>
              </w:rPr>
              <w:t xml:space="preserve">     </w:t>
            </w:r>
            <w:r w:rsidRPr="00261CBB">
              <w:rPr>
                <w:rFonts w:ascii="仿宋" w:eastAsia="仿宋" w:hAnsi="仿宋" w:hint="eastAsia"/>
                <w:bCs/>
                <w:color w:val="000000"/>
                <w:szCs w:val="21"/>
              </w:rPr>
              <w:t>期；线下课程（   ）；线上课程（   ）</w:t>
            </w:r>
          </w:p>
        </w:tc>
      </w:tr>
      <w:tr w:rsidR="00430386" w14:paraId="5C528459"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89F15" w14:textId="77777777" w:rsidR="00430386" w:rsidRPr="00261CBB" w:rsidRDefault="00000000">
            <w:pPr>
              <w:tabs>
                <w:tab w:val="left" w:pos="360"/>
                <w:tab w:val="left" w:pos="540"/>
              </w:tabs>
              <w:wordWrap w:val="0"/>
              <w:autoSpaceDN w:val="0"/>
              <w:rPr>
                <w:rFonts w:ascii="仿宋" w:eastAsia="仿宋" w:hAnsi="仿宋"/>
                <w:bCs/>
                <w:color w:val="000000"/>
                <w:szCs w:val="21"/>
              </w:rPr>
            </w:pPr>
            <w:r w:rsidRPr="00261CBB">
              <w:rPr>
                <w:rFonts w:ascii="仿宋" w:eastAsia="仿宋" w:hAnsi="仿宋" w:hint="eastAsia"/>
                <w:bCs/>
                <w:color w:val="000000"/>
                <w:szCs w:val="21"/>
              </w:rPr>
              <w:t>报名程序：</w:t>
            </w:r>
          </w:p>
          <w:p w14:paraId="0E1BB642" w14:textId="77777777" w:rsidR="00430386" w:rsidRPr="00261CBB" w:rsidRDefault="00000000">
            <w:pPr>
              <w:tabs>
                <w:tab w:val="left" w:pos="360"/>
                <w:tab w:val="left" w:pos="540"/>
              </w:tabs>
              <w:autoSpaceDN w:val="0"/>
              <w:ind w:left="27"/>
              <w:jc w:val="left"/>
              <w:rPr>
                <w:rFonts w:ascii="仿宋" w:eastAsia="仿宋" w:hAnsi="仿宋"/>
                <w:bCs/>
                <w:color w:val="000000"/>
                <w:szCs w:val="21"/>
              </w:rPr>
            </w:pPr>
            <w:r w:rsidRPr="00261CBB">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BBC58" w14:textId="77777777" w:rsidR="00430386" w:rsidRPr="00261CBB" w:rsidRDefault="00000000">
            <w:pPr>
              <w:tabs>
                <w:tab w:val="left" w:pos="360"/>
                <w:tab w:val="left" w:pos="540"/>
              </w:tabs>
              <w:wordWrap w:val="0"/>
              <w:autoSpaceDN w:val="0"/>
              <w:rPr>
                <w:rFonts w:ascii="仿宋" w:eastAsia="仿宋" w:hAnsi="仿宋"/>
                <w:bCs/>
                <w:color w:val="000000"/>
                <w:szCs w:val="21"/>
              </w:rPr>
            </w:pPr>
            <w:r w:rsidRPr="00261CBB">
              <w:rPr>
                <w:rFonts w:ascii="仿宋" w:eastAsia="仿宋" w:hAnsi="仿宋" w:hint="eastAsia"/>
                <w:bCs/>
                <w:color w:val="000000"/>
                <w:szCs w:val="21"/>
              </w:rPr>
              <w:t>学院账户：</w:t>
            </w:r>
          </w:p>
          <w:p w14:paraId="20E568EB" w14:textId="77777777" w:rsidR="00430386" w:rsidRPr="00261CBB" w:rsidRDefault="00000000">
            <w:pPr>
              <w:tabs>
                <w:tab w:val="left" w:pos="360"/>
                <w:tab w:val="left" w:pos="540"/>
              </w:tabs>
              <w:wordWrap w:val="0"/>
              <w:autoSpaceDN w:val="0"/>
              <w:rPr>
                <w:rFonts w:ascii="仿宋" w:eastAsia="仿宋" w:hAnsi="仿宋"/>
                <w:bCs/>
                <w:color w:val="000000"/>
                <w:szCs w:val="21"/>
              </w:rPr>
            </w:pPr>
            <w:r w:rsidRPr="00261CBB">
              <w:rPr>
                <w:rFonts w:ascii="仿宋" w:eastAsia="仿宋" w:hAnsi="仿宋" w:hint="eastAsia"/>
                <w:bCs/>
                <w:color w:val="000000"/>
                <w:szCs w:val="21"/>
              </w:rPr>
              <w:t>学院开户行：中国建设银行上海徐泾支行</w:t>
            </w:r>
          </w:p>
          <w:p w14:paraId="1BF6B6E5" w14:textId="77777777" w:rsidR="00430386" w:rsidRPr="00261CBB" w:rsidRDefault="00000000">
            <w:pPr>
              <w:tabs>
                <w:tab w:val="left" w:pos="360"/>
                <w:tab w:val="left" w:pos="540"/>
              </w:tabs>
              <w:wordWrap w:val="0"/>
              <w:autoSpaceDN w:val="0"/>
              <w:rPr>
                <w:rFonts w:ascii="仿宋" w:eastAsia="仿宋" w:hAnsi="仿宋"/>
                <w:bCs/>
                <w:color w:val="000000"/>
                <w:szCs w:val="21"/>
              </w:rPr>
            </w:pPr>
            <w:r w:rsidRPr="00261CBB">
              <w:rPr>
                <w:rFonts w:ascii="仿宋" w:eastAsia="仿宋" w:hAnsi="仿宋" w:hint="eastAsia"/>
                <w:bCs/>
                <w:color w:val="000000"/>
                <w:szCs w:val="21"/>
              </w:rPr>
              <w:t>单位名称：上海国家会计学院</w:t>
            </w:r>
          </w:p>
          <w:p w14:paraId="62D33985" w14:textId="77777777" w:rsidR="00430386" w:rsidRPr="00261CBB" w:rsidRDefault="00000000">
            <w:pPr>
              <w:tabs>
                <w:tab w:val="left" w:pos="360"/>
                <w:tab w:val="left" w:pos="540"/>
              </w:tabs>
              <w:wordWrap w:val="0"/>
              <w:autoSpaceDN w:val="0"/>
              <w:rPr>
                <w:rFonts w:ascii="仿宋" w:eastAsia="仿宋" w:hAnsi="仿宋"/>
                <w:bCs/>
                <w:color w:val="000000"/>
                <w:szCs w:val="21"/>
              </w:rPr>
            </w:pPr>
            <w:r w:rsidRPr="00261CBB">
              <w:rPr>
                <w:rFonts w:ascii="仿宋" w:eastAsia="仿宋" w:hAnsi="仿宋" w:hint="eastAsia"/>
                <w:bCs/>
                <w:color w:val="000000"/>
                <w:szCs w:val="21"/>
              </w:rPr>
              <w:t>汇款账号：31001984300059768088</w:t>
            </w:r>
          </w:p>
        </w:tc>
      </w:tr>
      <w:tr w:rsidR="00430386" w14:paraId="5A2700D8" w14:textId="77777777">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C2CC9" w14:textId="77777777" w:rsidR="00430386" w:rsidRPr="00261CBB" w:rsidRDefault="00000000">
            <w:pPr>
              <w:tabs>
                <w:tab w:val="left" w:pos="360"/>
                <w:tab w:val="left" w:pos="540"/>
              </w:tabs>
              <w:autoSpaceDN w:val="0"/>
              <w:spacing w:line="360" w:lineRule="exact"/>
              <w:rPr>
                <w:rFonts w:ascii="仿宋" w:eastAsia="仿宋" w:hAnsi="仿宋"/>
                <w:bCs/>
                <w:color w:val="000000"/>
                <w:szCs w:val="21"/>
              </w:rPr>
            </w:pPr>
            <w:r w:rsidRPr="00261CBB">
              <w:rPr>
                <w:rFonts w:ascii="仿宋" w:eastAsia="仿宋" w:hAnsi="仿宋" w:hint="eastAsia"/>
                <w:bCs/>
                <w:color w:val="000000"/>
                <w:szCs w:val="21"/>
              </w:rPr>
              <w:t>报名咨询：</w:t>
            </w:r>
          </w:p>
          <w:p w14:paraId="3C3F0EC9" w14:textId="77777777" w:rsidR="00430386" w:rsidRPr="00261CBB" w:rsidRDefault="00000000">
            <w:pPr>
              <w:tabs>
                <w:tab w:val="left" w:pos="360"/>
                <w:tab w:val="left" w:pos="540"/>
              </w:tabs>
              <w:autoSpaceDN w:val="0"/>
              <w:spacing w:line="360" w:lineRule="exact"/>
              <w:rPr>
                <w:rFonts w:ascii="仿宋" w:eastAsia="仿宋" w:hAnsi="仿宋"/>
                <w:bCs/>
                <w:color w:val="000000"/>
                <w:szCs w:val="21"/>
              </w:rPr>
            </w:pPr>
            <w:r w:rsidRPr="00261CBB">
              <w:rPr>
                <w:rFonts w:ascii="仿宋" w:eastAsia="仿宋" w:hAnsi="仿宋" w:hint="eastAsia"/>
                <w:bCs/>
                <w:color w:val="000000"/>
                <w:szCs w:val="21"/>
              </w:rPr>
              <w:t>黄老师：18610843353（同微信）  邮箱：</w:t>
            </w:r>
            <w:r w:rsidRPr="00261CBB">
              <w:rPr>
                <w:rFonts w:ascii="仿宋" w:eastAsia="仿宋" w:hAnsi="仿宋"/>
                <w:bCs/>
                <w:color w:val="000000"/>
                <w:szCs w:val="21"/>
              </w:rPr>
              <w:t>284828890@qq.com</w:t>
            </w:r>
            <w:r w:rsidRPr="00261CBB">
              <w:rPr>
                <w:rFonts w:ascii="仿宋" w:eastAsia="仿宋" w:hAnsi="仿宋" w:hint="eastAsia"/>
                <w:bCs/>
                <w:color w:val="000000"/>
                <w:szCs w:val="21"/>
              </w:rPr>
              <w:t xml:space="preserve"> </w:t>
            </w:r>
          </w:p>
        </w:tc>
      </w:tr>
    </w:tbl>
    <w:p w14:paraId="255857C8" w14:textId="77777777" w:rsidR="00430386" w:rsidRDefault="00430386"/>
    <w:sectPr w:rsidR="00430386">
      <w:footerReference w:type="default" r:id="rId8"/>
      <w:pgSz w:w="11906" w:h="16838"/>
      <w:pgMar w:top="1460" w:right="1800" w:bottom="6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7149" w14:textId="77777777" w:rsidR="003B530D" w:rsidRDefault="003B530D">
      <w:r>
        <w:separator/>
      </w:r>
    </w:p>
  </w:endnote>
  <w:endnote w:type="continuationSeparator" w:id="0">
    <w:p w14:paraId="01FA878A" w14:textId="77777777" w:rsidR="003B530D" w:rsidRDefault="003B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99142"/>
    </w:sdtPr>
    <w:sdtContent>
      <w:p w14:paraId="2654490F" w14:textId="77777777" w:rsidR="00430386" w:rsidRDefault="00000000">
        <w:pPr>
          <w:pStyle w:val="a7"/>
          <w:jc w:val="center"/>
        </w:pPr>
        <w:r>
          <w:fldChar w:fldCharType="begin"/>
        </w:r>
        <w:r>
          <w:instrText>PAGE   \* MERGEFORMAT</w:instrText>
        </w:r>
        <w:r>
          <w:fldChar w:fldCharType="separate"/>
        </w:r>
        <w:r>
          <w:rPr>
            <w:lang w:val="zh-CN"/>
          </w:rPr>
          <w:t>2</w:t>
        </w:r>
        <w:r>
          <w:fldChar w:fldCharType="end"/>
        </w:r>
      </w:p>
    </w:sdtContent>
  </w:sdt>
  <w:p w14:paraId="0A83947A" w14:textId="77777777" w:rsidR="00430386" w:rsidRDefault="004303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1CA2" w14:textId="77777777" w:rsidR="003B530D" w:rsidRDefault="003B530D">
      <w:r>
        <w:separator/>
      </w:r>
    </w:p>
  </w:footnote>
  <w:footnote w:type="continuationSeparator" w:id="0">
    <w:p w14:paraId="5B7E567C" w14:textId="77777777" w:rsidR="003B530D" w:rsidRDefault="003B5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8BAA1"/>
    <w:multiLevelType w:val="singleLevel"/>
    <w:tmpl w:val="7828BAA1"/>
    <w:lvl w:ilvl="0">
      <w:start w:val="2"/>
      <w:numFmt w:val="chineseCounting"/>
      <w:suff w:val="nothing"/>
      <w:lvlText w:val="%1、"/>
      <w:lvlJc w:val="left"/>
      <w:rPr>
        <w:rFonts w:hint="eastAsia"/>
      </w:rPr>
    </w:lvl>
  </w:abstractNum>
  <w:num w:numId="1" w16cid:durableId="63402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mMDAxY2VhMTA5YzgwNjE2NmFlNjk3YjYyNTk2YTYifQ=="/>
  </w:docVars>
  <w:rsids>
    <w:rsidRoot w:val="009779A6"/>
    <w:rsid w:val="BF3D5828"/>
    <w:rsid w:val="DD9E0B7A"/>
    <w:rsid w:val="EB3D5E8E"/>
    <w:rsid w:val="EEEF9E01"/>
    <w:rsid w:val="FDF376E1"/>
    <w:rsid w:val="FDF721D7"/>
    <w:rsid w:val="FFFB86A5"/>
    <w:rsid w:val="00000489"/>
    <w:rsid w:val="000039DE"/>
    <w:rsid w:val="00006AC6"/>
    <w:rsid w:val="00013674"/>
    <w:rsid w:val="000310CD"/>
    <w:rsid w:val="000351A6"/>
    <w:rsid w:val="00041637"/>
    <w:rsid w:val="0004582B"/>
    <w:rsid w:val="00060EC0"/>
    <w:rsid w:val="00070844"/>
    <w:rsid w:val="000862DC"/>
    <w:rsid w:val="000B3787"/>
    <w:rsid w:val="000C0C26"/>
    <w:rsid w:val="000D2D92"/>
    <w:rsid w:val="000D3312"/>
    <w:rsid w:val="000D7A9A"/>
    <w:rsid w:val="000E0738"/>
    <w:rsid w:val="000E5CBE"/>
    <w:rsid w:val="001059DB"/>
    <w:rsid w:val="00105AD8"/>
    <w:rsid w:val="00106071"/>
    <w:rsid w:val="001450F6"/>
    <w:rsid w:val="00154009"/>
    <w:rsid w:val="00163BEB"/>
    <w:rsid w:val="001669E8"/>
    <w:rsid w:val="0019300F"/>
    <w:rsid w:val="00197676"/>
    <w:rsid w:val="001A204F"/>
    <w:rsid w:val="001B569E"/>
    <w:rsid w:val="001D47A8"/>
    <w:rsid w:val="001E106B"/>
    <w:rsid w:val="00203378"/>
    <w:rsid w:val="002047F8"/>
    <w:rsid w:val="00204EF7"/>
    <w:rsid w:val="002143C7"/>
    <w:rsid w:val="0021453D"/>
    <w:rsid w:val="00236877"/>
    <w:rsid w:val="002374BC"/>
    <w:rsid w:val="00237E40"/>
    <w:rsid w:val="00240201"/>
    <w:rsid w:val="00252BFF"/>
    <w:rsid w:val="00261CBB"/>
    <w:rsid w:val="00280479"/>
    <w:rsid w:val="00285433"/>
    <w:rsid w:val="002855C8"/>
    <w:rsid w:val="002B3782"/>
    <w:rsid w:val="002F0DBB"/>
    <w:rsid w:val="002F4E33"/>
    <w:rsid w:val="002F5F78"/>
    <w:rsid w:val="002F6B39"/>
    <w:rsid w:val="00301F14"/>
    <w:rsid w:val="00307F71"/>
    <w:rsid w:val="00316B3E"/>
    <w:rsid w:val="0036740F"/>
    <w:rsid w:val="003710D6"/>
    <w:rsid w:val="00377E04"/>
    <w:rsid w:val="003923E6"/>
    <w:rsid w:val="003A0850"/>
    <w:rsid w:val="003A4396"/>
    <w:rsid w:val="003B043C"/>
    <w:rsid w:val="003B530D"/>
    <w:rsid w:val="003C76A3"/>
    <w:rsid w:val="003D6876"/>
    <w:rsid w:val="003E22B0"/>
    <w:rsid w:val="003F2624"/>
    <w:rsid w:val="00403D4D"/>
    <w:rsid w:val="0040522E"/>
    <w:rsid w:val="00405820"/>
    <w:rsid w:val="00420BFF"/>
    <w:rsid w:val="00430386"/>
    <w:rsid w:val="00443364"/>
    <w:rsid w:val="00443793"/>
    <w:rsid w:val="004472CA"/>
    <w:rsid w:val="004548DE"/>
    <w:rsid w:val="004552C2"/>
    <w:rsid w:val="00460B2E"/>
    <w:rsid w:val="004979B3"/>
    <w:rsid w:val="004C014B"/>
    <w:rsid w:val="004C4303"/>
    <w:rsid w:val="004D15DA"/>
    <w:rsid w:val="004D3217"/>
    <w:rsid w:val="005030E4"/>
    <w:rsid w:val="0050531C"/>
    <w:rsid w:val="00511714"/>
    <w:rsid w:val="00530FC0"/>
    <w:rsid w:val="00543A38"/>
    <w:rsid w:val="00550B92"/>
    <w:rsid w:val="00557AC8"/>
    <w:rsid w:val="005765B8"/>
    <w:rsid w:val="00586405"/>
    <w:rsid w:val="005F39BA"/>
    <w:rsid w:val="00641E25"/>
    <w:rsid w:val="006647DA"/>
    <w:rsid w:val="00671101"/>
    <w:rsid w:val="006932FD"/>
    <w:rsid w:val="00694E38"/>
    <w:rsid w:val="00695536"/>
    <w:rsid w:val="006C2862"/>
    <w:rsid w:val="006C4B32"/>
    <w:rsid w:val="006C595D"/>
    <w:rsid w:val="006C77E8"/>
    <w:rsid w:val="006E4EEA"/>
    <w:rsid w:val="0073406C"/>
    <w:rsid w:val="007358BF"/>
    <w:rsid w:val="00753665"/>
    <w:rsid w:val="00776B28"/>
    <w:rsid w:val="00785085"/>
    <w:rsid w:val="007A01DB"/>
    <w:rsid w:val="007D5AE7"/>
    <w:rsid w:val="007E0811"/>
    <w:rsid w:val="007E48A4"/>
    <w:rsid w:val="007F5FE7"/>
    <w:rsid w:val="0083419E"/>
    <w:rsid w:val="0087051E"/>
    <w:rsid w:val="008764FE"/>
    <w:rsid w:val="00881AEB"/>
    <w:rsid w:val="00883AF6"/>
    <w:rsid w:val="008B2780"/>
    <w:rsid w:val="008C1A6E"/>
    <w:rsid w:val="008E27CF"/>
    <w:rsid w:val="008E522F"/>
    <w:rsid w:val="009109AC"/>
    <w:rsid w:val="009151A3"/>
    <w:rsid w:val="009217C4"/>
    <w:rsid w:val="009250CA"/>
    <w:rsid w:val="0093624C"/>
    <w:rsid w:val="00944306"/>
    <w:rsid w:val="00945CF3"/>
    <w:rsid w:val="00955D8B"/>
    <w:rsid w:val="0095633D"/>
    <w:rsid w:val="009610D0"/>
    <w:rsid w:val="00963D2D"/>
    <w:rsid w:val="00970132"/>
    <w:rsid w:val="00970EFE"/>
    <w:rsid w:val="00973F97"/>
    <w:rsid w:val="009779A6"/>
    <w:rsid w:val="00977D8A"/>
    <w:rsid w:val="00992350"/>
    <w:rsid w:val="00996B0E"/>
    <w:rsid w:val="009A4018"/>
    <w:rsid w:val="009A6045"/>
    <w:rsid w:val="009B23BE"/>
    <w:rsid w:val="009B3C10"/>
    <w:rsid w:val="009C2CA0"/>
    <w:rsid w:val="009D0703"/>
    <w:rsid w:val="009E3101"/>
    <w:rsid w:val="009F0EBD"/>
    <w:rsid w:val="00A00735"/>
    <w:rsid w:val="00A00A38"/>
    <w:rsid w:val="00A050AC"/>
    <w:rsid w:val="00A070E0"/>
    <w:rsid w:val="00A11BB2"/>
    <w:rsid w:val="00A132E3"/>
    <w:rsid w:val="00A459D8"/>
    <w:rsid w:val="00A556EB"/>
    <w:rsid w:val="00AC71E5"/>
    <w:rsid w:val="00AF3CB8"/>
    <w:rsid w:val="00AF6056"/>
    <w:rsid w:val="00B01583"/>
    <w:rsid w:val="00B32D3D"/>
    <w:rsid w:val="00B346F0"/>
    <w:rsid w:val="00B41FD0"/>
    <w:rsid w:val="00B45DCF"/>
    <w:rsid w:val="00B618FC"/>
    <w:rsid w:val="00B63B1A"/>
    <w:rsid w:val="00B65BF4"/>
    <w:rsid w:val="00B74E3C"/>
    <w:rsid w:val="00B91938"/>
    <w:rsid w:val="00BA6322"/>
    <w:rsid w:val="00BB2CA1"/>
    <w:rsid w:val="00BC2CE1"/>
    <w:rsid w:val="00C06973"/>
    <w:rsid w:val="00C145EF"/>
    <w:rsid w:val="00C26F75"/>
    <w:rsid w:val="00C32C7A"/>
    <w:rsid w:val="00C41415"/>
    <w:rsid w:val="00C44AE1"/>
    <w:rsid w:val="00C835FD"/>
    <w:rsid w:val="00C85252"/>
    <w:rsid w:val="00C8648B"/>
    <w:rsid w:val="00C943E1"/>
    <w:rsid w:val="00CE3C29"/>
    <w:rsid w:val="00CE4BD1"/>
    <w:rsid w:val="00CF6F1A"/>
    <w:rsid w:val="00D01083"/>
    <w:rsid w:val="00D0686F"/>
    <w:rsid w:val="00D329E6"/>
    <w:rsid w:val="00D51602"/>
    <w:rsid w:val="00D57D1D"/>
    <w:rsid w:val="00D61309"/>
    <w:rsid w:val="00D63129"/>
    <w:rsid w:val="00DC0057"/>
    <w:rsid w:val="00DC0576"/>
    <w:rsid w:val="00DC7425"/>
    <w:rsid w:val="00DD5E24"/>
    <w:rsid w:val="00DE5882"/>
    <w:rsid w:val="00DF0DBB"/>
    <w:rsid w:val="00E159D6"/>
    <w:rsid w:val="00E16B8F"/>
    <w:rsid w:val="00E20348"/>
    <w:rsid w:val="00E23C1D"/>
    <w:rsid w:val="00E46946"/>
    <w:rsid w:val="00E543A6"/>
    <w:rsid w:val="00E62B97"/>
    <w:rsid w:val="00E74FCE"/>
    <w:rsid w:val="00E827A4"/>
    <w:rsid w:val="00EB7002"/>
    <w:rsid w:val="00ED67DA"/>
    <w:rsid w:val="00ED6C8C"/>
    <w:rsid w:val="00EF5240"/>
    <w:rsid w:val="00F00480"/>
    <w:rsid w:val="00F416D2"/>
    <w:rsid w:val="00F46C16"/>
    <w:rsid w:val="00F74712"/>
    <w:rsid w:val="00F76977"/>
    <w:rsid w:val="00FA4F53"/>
    <w:rsid w:val="00FA5D30"/>
    <w:rsid w:val="00FA6989"/>
    <w:rsid w:val="00FA6A55"/>
    <w:rsid w:val="00FB0317"/>
    <w:rsid w:val="00FB7042"/>
    <w:rsid w:val="00FC09D7"/>
    <w:rsid w:val="00FD55D3"/>
    <w:rsid w:val="00FE7A08"/>
    <w:rsid w:val="00FF28AB"/>
    <w:rsid w:val="177D5757"/>
    <w:rsid w:val="25FE391F"/>
    <w:rsid w:val="3C230571"/>
    <w:rsid w:val="48CD088E"/>
    <w:rsid w:val="4F724E56"/>
    <w:rsid w:val="576479DF"/>
    <w:rsid w:val="5DCF7DCA"/>
    <w:rsid w:val="5FAE0F34"/>
    <w:rsid w:val="6FEDDEEA"/>
    <w:rsid w:val="781B3215"/>
    <w:rsid w:val="7AEF8C31"/>
    <w:rsid w:val="7D7B33D2"/>
    <w:rsid w:val="7FC36CFC"/>
    <w:rsid w:val="7FD78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2B5E9A4"/>
  <w15:docId w15:val="{0D1A1556-CA97-41F4-BB2E-351531FF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semiHidden/>
    <w:unhideWhenUsed/>
    <w:rPr>
      <w:b/>
      <w:bCs/>
    </w:rPr>
  </w:style>
  <w:style w:type="character" w:styleId="ae">
    <w:name w:val="FollowedHyperlink"/>
    <w:basedOn w:val="a0"/>
    <w:semiHidden/>
    <w:unhideWhenUsed/>
    <w:rPr>
      <w:color w:val="954F72" w:themeColor="followedHyperlink"/>
      <w:u w:val="single"/>
    </w:rPr>
  </w:style>
  <w:style w:type="character" w:styleId="af">
    <w:name w:val="Hyperlink"/>
    <w:basedOn w:val="a0"/>
    <w:uiPriority w:val="99"/>
    <w:unhideWhenUsed/>
    <w:rPr>
      <w:color w:val="0563C1" w:themeColor="hyperlink"/>
      <w:u w:val="single"/>
    </w:rPr>
  </w:style>
  <w:style w:type="character" w:styleId="af0">
    <w:name w:val="annotation reference"/>
    <w:basedOn w:val="a0"/>
    <w:semiHidden/>
    <w:unhideWhenUsed/>
    <w:rPr>
      <w:sz w:val="21"/>
      <w:szCs w:val="21"/>
    </w:rPr>
  </w:style>
  <w:style w:type="paragraph" w:styleId="af1">
    <w:name w:val="No Spacing"/>
    <w:link w:val="af2"/>
    <w:uiPriority w:val="1"/>
    <w:qFormat/>
    <w:pPr>
      <w:widowControl w:val="0"/>
      <w:jc w:val="both"/>
    </w:pPr>
    <w:rPr>
      <w:rFonts w:ascii="Calibri" w:hAnsi="Calibri"/>
      <w:kern w:val="2"/>
      <w:sz w:val="21"/>
      <w:szCs w:val="22"/>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character" w:customStyle="1" w:styleId="a6">
    <w:name w:val="批注框文本 字符"/>
    <w:basedOn w:val="a0"/>
    <w:link w:val="a5"/>
    <w:rPr>
      <w:kern w:val="2"/>
      <w:sz w:val="18"/>
      <w:szCs w:val="18"/>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customStyle="1" w:styleId="2">
    <w:name w:val="修订2"/>
    <w:hidden/>
    <w:uiPriority w:val="99"/>
    <w:unhideWhenUsed/>
    <w:rPr>
      <w:rFonts w:asciiTheme="minorHAnsi" w:eastAsiaTheme="minorEastAsia" w:hAnsiTheme="minorHAnsi" w:cstheme="minorBidi"/>
      <w:kern w:val="2"/>
      <w:sz w:val="21"/>
      <w:szCs w:val="22"/>
    </w:rPr>
  </w:style>
  <w:style w:type="paragraph" w:customStyle="1" w:styleId="3">
    <w:name w:val="修订3"/>
    <w:hidden/>
    <w:uiPriority w:val="99"/>
    <w:unhideWhenUsed/>
    <w:rPr>
      <w:rFonts w:asciiTheme="minorHAnsi" w:eastAsiaTheme="minorEastAsia" w:hAnsiTheme="minorHAnsi" w:cstheme="minorBidi"/>
      <w:kern w:val="2"/>
      <w:sz w:val="21"/>
      <w:szCs w:val="22"/>
    </w:rPr>
  </w:style>
  <w:style w:type="paragraph" w:customStyle="1" w:styleId="4">
    <w:name w:val="修订4"/>
    <w:hidden/>
    <w:uiPriority w:val="99"/>
    <w:unhideWhenUsed/>
    <w:rPr>
      <w:rFonts w:asciiTheme="minorHAnsi" w:eastAsiaTheme="minorEastAsia" w:hAnsiTheme="minorHAnsi" w:cstheme="minorBidi"/>
      <w:kern w:val="2"/>
      <w:sz w:val="21"/>
      <w:szCs w:val="22"/>
    </w:rPr>
  </w:style>
  <w:style w:type="character" w:customStyle="1" w:styleId="a4">
    <w:name w:val="批注文字 字符"/>
    <w:basedOn w:val="a0"/>
    <w:link w:val="a3"/>
    <w:rPr>
      <w:kern w:val="2"/>
      <w:sz w:val="21"/>
      <w:szCs w:val="22"/>
    </w:rPr>
  </w:style>
  <w:style w:type="character" w:customStyle="1" w:styleId="ad">
    <w:name w:val="批注主题 字符"/>
    <w:basedOn w:val="a4"/>
    <w:link w:val="ac"/>
    <w:semiHidden/>
    <w:rPr>
      <w:b/>
      <w:bCs/>
      <w:kern w:val="2"/>
      <w:sz w:val="21"/>
      <w:szCs w:val="22"/>
    </w:rPr>
  </w:style>
  <w:style w:type="paragraph" w:customStyle="1" w:styleId="5">
    <w:name w:val="修订5"/>
    <w:hidden/>
    <w:uiPriority w:val="99"/>
    <w:unhideWhenUsed/>
    <w:rPr>
      <w:rFonts w:asciiTheme="minorHAnsi" w:eastAsiaTheme="minorEastAsia" w:hAnsiTheme="minorHAnsi" w:cstheme="minorBidi"/>
      <w:kern w:val="2"/>
      <w:sz w:val="21"/>
      <w:szCs w:val="22"/>
    </w:rPr>
  </w:style>
  <w:style w:type="paragraph" w:styleId="af3">
    <w:name w:val="Revision"/>
    <w:hidden/>
    <w:uiPriority w:val="99"/>
    <w:unhideWhenUsed/>
    <w:rsid w:val="00BB2CA1"/>
    <w:rPr>
      <w:rFonts w:asciiTheme="minorHAnsi" w:eastAsiaTheme="minorEastAsia" w:hAnsiTheme="minorHAnsi" w:cstheme="minorBidi"/>
      <w:kern w:val="2"/>
      <w:sz w:val="21"/>
      <w:szCs w:val="22"/>
    </w:rPr>
  </w:style>
  <w:style w:type="character" w:customStyle="1" w:styleId="af2">
    <w:name w:val="无间隔 字符"/>
    <w:link w:val="af1"/>
    <w:uiPriority w:val="1"/>
    <w:qFormat/>
    <w:rsid w:val="00261CB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9</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黑洋酥小汤圆</cp:lastModifiedBy>
  <cp:revision>101</cp:revision>
  <dcterms:created xsi:type="dcterms:W3CDTF">2023-12-03T11:11:00Z</dcterms:created>
  <dcterms:modified xsi:type="dcterms:W3CDTF">2026-01-21T05:37:00Z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787415C597EB421784DBB4467FEE4F66_12</vt:lpwstr>
  </property>
</Properties>
</file>