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0CE72" w14:textId="77777777" w:rsidR="00D013FE" w:rsidRDefault="00D013FE" w:rsidP="00D013FE">
      <w:pPr>
        <w:spacing w:line="360" w:lineRule="auto"/>
        <w:jc w:val="center"/>
        <w:rPr>
          <w:rFonts w:ascii="新宋体" w:eastAsia="新宋体" w:hAnsi="新宋体" w:cs="新宋体"/>
          <w:b/>
          <w:bCs/>
          <w:color w:val="FF3300"/>
          <w:spacing w:val="-40"/>
          <w:sz w:val="84"/>
          <w:szCs w:val="84"/>
        </w:rPr>
      </w:pPr>
      <w:r>
        <w:rPr>
          <w:rFonts w:ascii="新宋体" w:eastAsia="新宋体" w:hAnsi="新宋体" w:cs="新宋体" w:hint="eastAsia"/>
          <w:b/>
          <w:bCs/>
          <w:color w:val="FF3300"/>
          <w:spacing w:val="-40"/>
          <w:sz w:val="84"/>
          <w:szCs w:val="84"/>
        </w:rPr>
        <w:t>上海国家会计学院</w:t>
      </w:r>
    </w:p>
    <w:p w14:paraId="2E8CD896" w14:textId="77777777" w:rsidR="00D013FE" w:rsidRDefault="00D013FE" w:rsidP="00D013FE">
      <w:pPr>
        <w:spacing w:line="360" w:lineRule="auto"/>
        <w:jc w:val="center"/>
        <w:rPr>
          <w:rFonts w:ascii="宋体" w:hAnsi="宋体"/>
          <w:b/>
          <w:bCs/>
          <w:color w:val="FF0000"/>
          <w:spacing w:val="-40"/>
          <w:sz w:val="32"/>
          <w:szCs w:val="32"/>
        </w:rPr>
      </w:pPr>
    </w:p>
    <w:p w14:paraId="6C5DBEEB" w14:textId="20B069BE" w:rsidR="00D013FE" w:rsidRPr="00D8384D" w:rsidRDefault="00D013FE" w:rsidP="00D013FE">
      <w:pPr>
        <w:spacing w:line="560" w:lineRule="exact"/>
        <w:jc w:val="center"/>
        <w:rPr>
          <w:rFonts w:ascii="仿宋_GB2312" w:eastAsia="仿宋_GB2312"/>
          <w:bCs/>
          <w:color w:val="000000" w:themeColor="text1"/>
          <w:sz w:val="32"/>
        </w:rPr>
      </w:pPr>
      <w:r w:rsidRPr="00D8384D">
        <w:rPr>
          <w:rFonts w:ascii="仿宋_GB2312" w:eastAsia="仿宋_GB2312" w:hint="eastAsia"/>
          <w:bCs/>
          <w:color w:val="000000" w:themeColor="text1"/>
          <w:sz w:val="32"/>
        </w:rPr>
        <w:t>上国会培〔202</w:t>
      </w:r>
      <w:r w:rsidRPr="00D8384D">
        <w:rPr>
          <w:rFonts w:ascii="仿宋_GB2312" w:eastAsia="仿宋_GB2312"/>
          <w:bCs/>
          <w:color w:val="000000" w:themeColor="text1"/>
          <w:sz w:val="32"/>
        </w:rPr>
        <w:t>6</w:t>
      </w:r>
      <w:r w:rsidRPr="00D8384D">
        <w:rPr>
          <w:rFonts w:ascii="仿宋_GB2312" w:eastAsia="仿宋_GB2312" w:hint="eastAsia"/>
          <w:bCs/>
          <w:color w:val="000000" w:themeColor="text1"/>
          <w:sz w:val="32"/>
        </w:rPr>
        <w:t>〕1</w:t>
      </w:r>
      <w:r>
        <w:rPr>
          <w:rFonts w:ascii="仿宋_GB2312" w:eastAsia="仿宋_GB2312"/>
          <w:bCs/>
          <w:color w:val="000000" w:themeColor="text1"/>
          <w:sz w:val="32"/>
        </w:rPr>
        <w:t>0</w:t>
      </w:r>
      <w:r>
        <w:rPr>
          <w:rFonts w:ascii="仿宋_GB2312" w:eastAsia="仿宋_GB2312" w:hint="eastAsia"/>
          <w:bCs/>
          <w:color w:val="000000" w:themeColor="text1"/>
          <w:sz w:val="32"/>
        </w:rPr>
        <w:t>1</w:t>
      </w:r>
      <w:r w:rsidRPr="00D8384D">
        <w:rPr>
          <w:rFonts w:ascii="仿宋_GB2312" w:eastAsia="仿宋_GB2312" w:hint="eastAsia"/>
          <w:bCs/>
          <w:color w:val="000000" w:themeColor="text1"/>
          <w:sz w:val="32"/>
        </w:rPr>
        <w:t>号</w:t>
      </w:r>
    </w:p>
    <w:p w14:paraId="637221B3" w14:textId="77777777" w:rsidR="00D013FE" w:rsidRDefault="00D013FE" w:rsidP="00D013FE">
      <w:pPr>
        <w:jc w:val="center"/>
        <w:rPr>
          <w:rFonts w:ascii="华文仿宋" w:eastAsia="华文仿宋" w:hAnsi="华文仿宋" w:cs="华文仿宋"/>
          <w:b/>
          <w:bCs/>
          <w:sz w:val="18"/>
          <w:szCs w:val="18"/>
        </w:rPr>
      </w:pPr>
      <w:r>
        <w:rPr>
          <w:rFonts w:ascii="华文仿宋" w:eastAsia="华文仿宋" w:hAnsi="华文仿宋" w:cs="华文仿宋"/>
          <w:b/>
          <w:noProof/>
          <w:sz w:val="36"/>
          <w:szCs w:val="36"/>
        </w:rPr>
        <mc:AlternateContent>
          <mc:Choice Requires="wps">
            <w:drawing>
              <wp:anchor distT="0" distB="0" distL="114300" distR="114300" simplePos="0" relativeHeight="251659264" behindDoc="0" locked="0" layoutInCell="1" allowOverlap="1" wp14:anchorId="535A6CD6" wp14:editId="4F0E25EF">
                <wp:simplePos x="0" y="0"/>
                <wp:positionH relativeFrom="margin">
                  <wp:posOffset>-2540</wp:posOffset>
                </wp:positionH>
                <wp:positionV relativeFrom="paragraph">
                  <wp:posOffset>91440</wp:posOffset>
                </wp:positionV>
                <wp:extent cx="5257800" cy="5715"/>
                <wp:effectExtent l="12700" t="12700" r="0" b="6985"/>
                <wp:wrapNone/>
                <wp:docPr id="3" name="直接连接符 3"/>
                <wp:cNvGraphicFramePr/>
                <a:graphic xmlns:a="http://schemas.openxmlformats.org/drawingml/2006/main">
                  <a:graphicData uri="http://schemas.microsoft.com/office/word/2010/wordprocessingShape">
                    <wps:wsp>
                      <wps:cNvCnPr/>
                      <wps:spPr bwMode="auto">
                        <a:xfrm>
                          <a:off x="0" y="0"/>
                          <a:ext cx="5257800" cy="5715"/>
                        </a:xfrm>
                        <a:prstGeom prst="line">
                          <a:avLst/>
                        </a:prstGeom>
                        <a:noFill/>
                        <a:ln w="25400">
                          <a:solidFill>
                            <a:srgbClr val="FF0000"/>
                          </a:solidFill>
                          <a:round/>
                        </a:ln>
                      </wps:spPr>
                      <wps:bodyPr/>
                    </wps:wsp>
                  </a:graphicData>
                </a:graphic>
              </wp:anchor>
            </w:drawing>
          </mc:Choice>
          <mc:Fallback>
            <w:pict>
              <v:line w14:anchorId="52BCC7F4" id="直接连接符 3"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2pt,7.2pt" to="413.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" strokecolor="red" strokeweight="2pt">
                <w10:wrap anchorx="margin"/>
              </v:line>
            </w:pict>
          </mc:Fallback>
        </mc:AlternateContent>
      </w:r>
    </w:p>
    <w:p w14:paraId="24A28512" w14:textId="6F730922" w:rsidR="00164365" w:rsidRPr="00D013FE" w:rsidRDefault="00D013FE" w:rsidP="00D013FE">
      <w:pPr>
        <w:spacing w:beforeLines="50" w:before="156" w:afterLines="50" w:after="156" w:line="560" w:lineRule="exact"/>
        <w:jc w:val="center"/>
        <w:rPr>
          <w:rFonts w:ascii="华文中宋" w:eastAsia="华文中宋" w:hAnsi="华文中宋" w:cs="Times New Roman"/>
          <w:b/>
          <w:bCs/>
          <w:sz w:val="36"/>
          <w:szCs w:val="36"/>
        </w:rPr>
      </w:pPr>
      <w:r>
        <w:rPr>
          <w:rFonts w:ascii="华文中宋" w:eastAsia="华文中宋" w:hAnsi="华文中宋" w:cs="Times New Roman" w:hint="eastAsia"/>
          <w:b/>
          <w:bCs/>
          <w:sz w:val="36"/>
          <w:szCs w:val="36"/>
        </w:rPr>
        <w:t>关于举办“公立医院财务管理与高质量发展”案例教学系列</w:t>
      </w:r>
      <w:r w:rsidR="002810B1">
        <w:rPr>
          <w:rFonts w:ascii="华文中宋" w:eastAsia="华文中宋" w:hAnsi="华文中宋" w:cs="Times New Roman" w:hint="eastAsia"/>
          <w:b/>
          <w:bCs/>
          <w:sz w:val="36"/>
          <w:szCs w:val="36"/>
        </w:rPr>
        <w:t>项目</w:t>
      </w:r>
      <w:r w:rsidRPr="00D8384D">
        <w:rPr>
          <w:rFonts w:ascii="华文中宋" w:eastAsia="华文中宋" w:hAnsi="华文中宋" w:cs="Times New Roman" w:hint="eastAsia"/>
          <w:b/>
          <w:bCs/>
          <w:sz w:val="36"/>
          <w:szCs w:val="36"/>
        </w:rPr>
        <w:t>（总第2</w:t>
      </w:r>
      <w:r w:rsidR="00F92A7D">
        <w:rPr>
          <w:rFonts w:ascii="华文中宋" w:eastAsia="华文中宋" w:hAnsi="华文中宋" w:cs="Times New Roman" w:hint="eastAsia"/>
          <w:b/>
          <w:bCs/>
          <w:sz w:val="36"/>
          <w:szCs w:val="36"/>
        </w:rPr>
        <w:t>7</w:t>
      </w:r>
      <w:r w:rsidRPr="00D8384D">
        <w:rPr>
          <w:rFonts w:ascii="华文中宋" w:eastAsia="华文中宋" w:hAnsi="华文中宋" w:cs="Times New Roman" w:hint="eastAsia"/>
          <w:b/>
          <w:bCs/>
          <w:sz w:val="36"/>
          <w:szCs w:val="36"/>
        </w:rPr>
        <w:t>期</w:t>
      </w:r>
      <w:r>
        <w:rPr>
          <w:rFonts w:ascii="华文中宋" w:eastAsia="华文中宋" w:hAnsi="华文中宋" w:cs="Times New Roman" w:hint="eastAsia"/>
          <w:b/>
          <w:bCs/>
          <w:sz w:val="36"/>
          <w:szCs w:val="36"/>
        </w:rPr>
        <w:t>）——</w:t>
      </w:r>
      <w:bookmarkStart w:id="0" w:name="_Hlk216271508"/>
      <w:r w:rsidRPr="00D013FE">
        <w:rPr>
          <w:rFonts w:ascii="华文中宋" w:eastAsia="华文中宋" w:hAnsi="华文中宋" w:cs="Times New Roman" w:hint="eastAsia"/>
          <w:b/>
          <w:bCs/>
          <w:sz w:val="36"/>
          <w:szCs w:val="36"/>
        </w:rPr>
        <w:t>上海市第六人民医院“</w:t>
      </w:r>
      <w:bookmarkStart w:id="1" w:name="_Hlk216271780"/>
      <w:r w:rsidRPr="00D013FE">
        <w:rPr>
          <w:rFonts w:ascii="华文中宋" w:eastAsia="华文中宋" w:hAnsi="华文中宋" w:cs="Times New Roman" w:hint="eastAsia"/>
          <w:b/>
          <w:bCs/>
          <w:sz w:val="36"/>
          <w:szCs w:val="36"/>
        </w:rPr>
        <w:t>海派”风格</w:t>
      </w:r>
      <w:bookmarkEnd w:id="1"/>
      <w:r w:rsidRPr="00D013FE">
        <w:rPr>
          <w:rFonts w:ascii="华文中宋" w:eastAsia="华文中宋" w:hAnsi="华文中宋" w:cs="Times New Roman" w:hint="eastAsia"/>
          <w:b/>
          <w:bCs/>
          <w:sz w:val="36"/>
          <w:szCs w:val="36"/>
        </w:rPr>
        <w:t>医院高质量运营管理体系建设及创新实践</w:t>
      </w:r>
      <w:bookmarkEnd w:id="0"/>
      <w:r w:rsidRPr="00D013FE">
        <w:rPr>
          <w:rFonts w:ascii="华文中宋" w:eastAsia="华文中宋" w:hAnsi="华文中宋" w:cs="Times New Roman" w:hint="eastAsia"/>
          <w:b/>
          <w:bCs/>
          <w:sz w:val="36"/>
          <w:szCs w:val="36"/>
        </w:rPr>
        <w:t>专题研修班(第</w:t>
      </w:r>
      <w:r w:rsidR="00D626DA" w:rsidRPr="00D013FE">
        <w:rPr>
          <w:rFonts w:ascii="华文中宋" w:eastAsia="华文中宋" w:hAnsi="华文中宋" w:cs="Times New Roman" w:hint="eastAsia"/>
          <w:b/>
          <w:bCs/>
          <w:sz w:val="36"/>
          <w:szCs w:val="36"/>
        </w:rPr>
        <w:t>1</w:t>
      </w:r>
      <w:r w:rsidRPr="00D013FE">
        <w:rPr>
          <w:rFonts w:ascii="华文中宋" w:eastAsia="华文中宋" w:hAnsi="华文中宋" w:cs="Times New Roman" w:hint="eastAsia"/>
          <w:b/>
          <w:bCs/>
          <w:sz w:val="36"/>
          <w:szCs w:val="36"/>
        </w:rPr>
        <w:t>期)及跟岗培训的通知</w:t>
      </w:r>
    </w:p>
    <w:p w14:paraId="355BC19C" w14:textId="77777777" w:rsidR="00164365" w:rsidRPr="00D013FE" w:rsidRDefault="00E70C6C" w:rsidP="00D013FE">
      <w:pPr>
        <w:spacing w:beforeLines="50" w:before="156" w:afterLines="50" w:after="156" w:line="560" w:lineRule="exact"/>
        <w:ind w:firstLineChars="200" w:firstLine="640"/>
        <w:rPr>
          <w:rFonts w:ascii="仿宋_GB2312" w:eastAsia="仿宋_GB2312" w:hAnsi="宋体"/>
          <w:sz w:val="32"/>
          <w:szCs w:val="32"/>
        </w:rPr>
      </w:pPr>
      <w:r w:rsidRPr="00D013FE">
        <w:rPr>
          <w:rFonts w:ascii="仿宋_GB2312" w:eastAsia="仿宋_GB2312" w:hAnsi="宋体" w:hint="eastAsia"/>
          <w:sz w:val="32"/>
          <w:szCs w:val="32"/>
        </w:rPr>
        <w:t>在医院高质量发展要求的背景下，公立医院运营管理呈现出</w:t>
      </w:r>
      <w:r w:rsidRPr="00D013FE">
        <w:rPr>
          <w:rFonts w:ascii="仿宋_GB2312" w:eastAsia="仿宋_GB2312" w:hAnsi="宋体" w:hint="eastAsia"/>
          <w:sz w:val="32"/>
          <w:szCs w:val="32"/>
        </w:rPr>
        <w:t xml:space="preserve"> </w:t>
      </w:r>
      <w:r w:rsidRPr="00D013FE">
        <w:rPr>
          <w:rFonts w:ascii="仿宋_GB2312" w:eastAsia="仿宋_GB2312" w:hAnsi="宋体" w:hint="eastAsia"/>
          <w:sz w:val="32"/>
          <w:szCs w:val="32"/>
        </w:rPr>
        <w:t>“战略化、精细化、智能化、一体化、价值化”</w:t>
      </w:r>
      <w:r w:rsidRPr="00D013FE">
        <w:rPr>
          <w:rFonts w:ascii="仿宋_GB2312" w:eastAsia="仿宋_GB2312" w:hAnsi="宋体" w:hint="eastAsia"/>
          <w:sz w:val="32"/>
          <w:szCs w:val="32"/>
        </w:rPr>
        <w:t xml:space="preserve"> </w:t>
      </w:r>
      <w:r w:rsidRPr="00D013FE">
        <w:rPr>
          <w:rFonts w:ascii="仿宋_GB2312" w:eastAsia="仿宋_GB2312" w:hAnsi="宋体" w:hint="eastAsia"/>
          <w:sz w:val="32"/>
          <w:szCs w:val="32"/>
        </w:rPr>
        <w:t>的鲜明特征，《关于推动公立医院高质量发展的意见》、《加强公立医院运营管理的指导意见》及《公立医院运营管理信息化功能指引》相关文件指出，公立医院要实现从规模扩张型转向质量效益型，从粗放管理转向精细化管理的模式转型，从传统的、以科室为单元的医疗业务管理，转向以战略和整体效益为导向的医院整体运营管理，实现提质、增效、降本、可持续，保障公立医院提供优质、高效、安全的医疗卫生服务同时将社会效益与运营效率有机统一。</w:t>
      </w:r>
    </w:p>
    <w:p w14:paraId="292291F4" w14:textId="77777777" w:rsidR="00164365" w:rsidRPr="00D013FE" w:rsidRDefault="00E70C6C" w:rsidP="00D013FE">
      <w:pPr>
        <w:spacing w:beforeLines="50" w:before="156" w:afterLines="50" w:after="156" w:line="560" w:lineRule="exact"/>
        <w:ind w:firstLineChars="200" w:firstLine="640"/>
        <w:rPr>
          <w:rFonts w:ascii="仿宋_GB2312" w:eastAsia="仿宋_GB2312" w:hAnsi="宋体"/>
          <w:sz w:val="32"/>
          <w:szCs w:val="32"/>
        </w:rPr>
      </w:pPr>
      <w:r w:rsidRPr="00D013FE">
        <w:rPr>
          <w:rFonts w:ascii="仿宋_GB2312" w:eastAsia="仿宋_GB2312" w:hAnsi="宋体" w:hint="eastAsia"/>
          <w:sz w:val="32"/>
          <w:szCs w:val="32"/>
        </w:rPr>
        <w:t>2026</w:t>
      </w:r>
      <w:r w:rsidRPr="00D013FE">
        <w:rPr>
          <w:rFonts w:ascii="仿宋_GB2312" w:eastAsia="仿宋_GB2312" w:hAnsi="宋体" w:hint="eastAsia"/>
          <w:sz w:val="32"/>
          <w:szCs w:val="32"/>
        </w:rPr>
        <w:t>年作为“十五五”规划目标任务的开局之年，继续推动高质量发展对医院的可持续发展与健康运营起着至关重</w:t>
      </w:r>
      <w:r w:rsidRPr="00D013FE">
        <w:rPr>
          <w:rFonts w:ascii="仿宋_GB2312" w:eastAsia="仿宋_GB2312" w:hAnsi="宋体" w:hint="eastAsia"/>
          <w:sz w:val="32"/>
          <w:szCs w:val="32"/>
        </w:rPr>
        <w:t>要的作用，医院需要进一步强化战略引领与体系化运营，紧密对接医院战略发展规划，确保资源配置和流程优化服务于长期发展目标；继续深化精细化、科学化管理，建立全面</w:t>
      </w:r>
      <w:r w:rsidRPr="00D013FE">
        <w:rPr>
          <w:rFonts w:ascii="仿宋_GB2312" w:eastAsia="仿宋_GB2312" w:hAnsi="宋体" w:hint="eastAsia"/>
          <w:sz w:val="32"/>
          <w:szCs w:val="32"/>
        </w:rPr>
        <w:lastRenderedPageBreak/>
        <w:t>预算管理约束机制，实现成本管控精细化，推进以质量、安全、效率、效益为核心绩效管理改革；全面推进数字化转型与智慧运营，利用大数据、人工智能等技术，构建运营数据仓库和决策支持系统。以信息化、数据化为引擎驱动管理升级，业务与运营深度融合，勾勒出公立医院从“规模驱动”向</w:t>
      </w:r>
      <w:r w:rsidRPr="00D013FE">
        <w:rPr>
          <w:rFonts w:ascii="仿宋_GB2312" w:eastAsia="仿宋_GB2312" w:hAnsi="宋体" w:hint="eastAsia"/>
          <w:sz w:val="32"/>
          <w:szCs w:val="32"/>
        </w:rPr>
        <w:t> </w:t>
      </w:r>
      <w:r w:rsidRPr="00D013FE">
        <w:rPr>
          <w:rFonts w:ascii="仿宋_GB2312" w:eastAsia="仿宋_GB2312" w:hAnsi="宋体" w:hint="eastAsia"/>
          <w:sz w:val="32"/>
          <w:szCs w:val="32"/>
        </w:rPr>
        <w:t>“内涵式、高质量发展”</w:t>
      </w:r>
      <w:r w:rsidRPr="00D013FE">
        <w:rPr>
          <w:rFonts w:ascii="仿宋_GB2312" w:eastAsia="仿宋_GB2312" w:hAnsi="宋体" w:hint="eastAsia"/>
          <w:sz w:val="32"/>
          <w:szCs w:val="32"/>
        </w:rPr>
        <w:t> </w:t>
      </w:r>
      <w:r w:rsidRPr="00D013FE">
        <w:rPr>
          <w:rFonts w:ascii="仿宋_GB2312" w:eastAsia="仿宋_GB2312" w:hAnsi="宋体" w:hint="eastAsia"/>
          <w:sz w:val="32"/>
          <w:szCs w:val="32"/>
        </w:rPr>
        <w:t>转型的清晰路线图，通过科学管理和数字赋能，实现公立医院治理体系和治理能</w:t>
      </w:r>
      <w:r w:rsidRPr="00D013FE">
        <w:rPr>
          <w:rFonts w:ascii="仿宋_GB2312" w:eastAsia="仿宋_GB2312" w:hAnsi="宋体" w:hint="eastAsia"/>
          <w:sz w:val="32"/>
          <w:szCs w:val="32"/>
        </w:rPr>
        <w:t>力的现代化。</w:t>
      </w:r>
    </w:p>
    <w:p w14:paraId="603D98AF" w14:textId="3A4F3355" w:rsidR="00164365" w:rsidRPr="00D013FE" w:rsidRDefault="00E70C6C" w:rsidP="00D013FE">
      <w:pPr>
        <w:spacing w:beforeLines="50" w:before="156" w:afterLines="50" w:after="156" w:line="560" w:lineRule="exact"/>
        <w:ind w:firstLineChars="200" w:firstLine="640"/>
        <w:rPr>
          <w:rFonts w:ascii="仿宋_GB2312" w:eastAsia="仿宋_GB2312" w:hAnsi="宋体"/>
          <w:sz w:val="32"/>
          <w:szCs w:val="32"/>
        </w:rPr>
      </w:pPr>
      <w:r w:rsidRPr="00D013FE">
        <w:rPr>
          <w:rFonts w:ascii="仿宋_GB2312" w:eastAsia="仿宋_GB2312" w:hAnsi="宋体" w:hint="eastAsia"/>
          <w:sz w:val="32"/>
          <w:szCs w:val="32"/>
        </w:rPr>
        <w:t>上海国家会计学院作为财政部直属的事业单位，常年坚持高层次、应用型的办学理念，通过对高水平财会人员的培养，积极服务财政中心工作，服务于现代化经济建设。为推动公立医院财务管理创新实践的经验分享，充分发挥溢出效应，上海国家会计学院以“公立医院财务管理与高质量发展”</w:t>
      </w:r>
      <w:r w:rsidRPr="00D013FE">
        <w:rPr>
          <w:rFonts w:ascii="仿宋_GB2312" w:eastAsia="仿宋_GB2312" w:hAnsi="宋体" w:hint="eastAsia"/>
          <w:sz w:val="32"/>
          <w:szCs w:val="32"/>
        </w:rPr>
        <w:t xml:space="preserve"> </w:t>
      </w:r>
      <w:r w:rsidRPr="00D013FE">
        <w:rPr>
          <w:rFonts w:ascii="仿宋_GB2312" w:eastAsia="仿宋_GB2312" w:hAnsi="宋体" w:hint="eastAsia"/>
          <w:sz w:val="32"/>
          <w:szCs w:val="32"/>
        </w:rPr>
        <w:t>为主要内容推出案例教学系列课程。自</w:t>
      </w:r>
      <w:r w:rsidRPr="00D013FE">
        <w:rPr>
          <w:rFonts w:ascii="仿宋_GB2312" w:eastAsia="仿宋_GB2312" w:hAnsi="宋体" w:hint="eastAsia"/>
          <w:sz w:val="32"/>
          <w:szCs w:val="32"/>
        </w:rPr>
        <w:t>2022</w:t>
      </w:r>
      <w:r w:rsidRPr="00D013FE">
        <w:rPr>
          <w:rFonts w:ascii="仿宋_GB2312" w:eastAsia="仿宋_GB2312" w:hAnsi="宋体" w:hint="eastAsia"/>
          <w:sz w:val="32"/>
          <w:szCs w:val="32"/>
        </w:rPr>
        <w:t>年</w:t>
      </w:r>
      <w:r w:rsidRPr="00D013FE">
        <w:rPr>
          <w:rFonts w:ascii="仿宋_GB2312" w:eastAsia="仿宋_GB2312" w:hAnsi="宋体" w:hint="eastAsia"/>
          <w:sz w:val="32"/>
          <w:szCs w:val="32"/>
        </w:rPr>
        <w:t>4</w:t>
      </w:r>
      <w:r w:rsidRPr="00D013FE">
        <w:rPr>
          <w:rFonts w:ascii="仿宋_GB2312" w:eastAsia="仿宋_GB2312" w:hAnsi="宋体" w:hint="eastAsia"/>
          <w:sz w:val="32"/>
          <w:szCs w:val="32"/>
        </w:rPr>
        <w:t>月以来</w:t>
      </w:r>
      <w:r w:rsidR="00D013FE">
        <w:rPr>
          <w:rFonts w:ascii="仿宋_GB2312" w:eastAsia="仿宋_GB2312" w:hAnsi="宋体" w:hint="eastAsia"/>
          <w:sz w:val="32"/>
          <w:szCs w:val="32"/>
        </w:rPr>
        <w:t>，</w:t>
      </w:r>
      <w:r w:rsidRPr="00D013FE">
        <w:rPr>
          <w:rFonts w:ascii="仿宋_GB2312" w:eastAsia="仿宋_GB2312" w:hAnsi="宋体" w:hint="eastAsia"/>
          <w:sz w:val="32"/>
          <w:szCs w:val="32"/>
        </w:rPr>
        <w:t>上海国家会计学院发挥资源优势，先后联合了上海交通大学医学院附属新华医院、中国科学技术大学附属第一医院</w:t>
      </w:r>
      <w:r w:rsidRPr="00D013FE">
        <w:rPr>
          <w:rFonts w:ascii="仿宋_GB2312" w:eastAsia="仿宋_GB2312" w:hAnsi="宋体" w:hint="eastAsia"/>
          <w:sz w:val="32"/>
          <w:szCs w:val="32"/>
        </w:rPr>
        <w:t>(</w:t>
      </w:r>
      <w:r w:rsidRPr="00D013FE">
        <w:rPr>
          <w:rFonts w:ascii="仿宋_GB2312" w:eastAsia="仿宋_GB2312" w:hAnsi="宋体" w:hint="eastAsia"/>
          <w:sz w:val="32"/>
          <w:szCs w:val="32"/>
        </w:rPr>
        <w:t>安徽省立医院</w:t>
      </w:r>
      <w:r w:rsidRPr="00D013FE">
        <w:rPr>
          <w:rFonts w:ascii="仿宋_GB2312" w:eastAsia="仿宋_GB2312" w:hAnsi="宋体" w:hint="eastAsia"/>
          <w:sz w:val="32"/>
          <w:szCs w:val="32"/>
        </w:rPr>
        <w:t>)</w:t>
      </w:r>
      <w:r w:rsidRPr="00D013FE">
        <w:rPr>
          <w:rFonts w:ascii="仿宋_GB2312" w:eastAsia="仿宋_GB2312" w:hAnsi="宋体" w:hint="eastAsia"/>
          <w:sz w:val="32"/>
          <w:szCs w:val="32"/>
        </w:rPr>
        <w:t>、上海交通大学医学院附属瑞金医院、复旦大学附属华山医院、江苏省人民医</w:t>
      </w:r>
      <w:r w:rsidRPr="00D013FE">
        <w:rPr>
          <w:rFonts w:ascii="仿宋_GB2312" w:eastAsia="仿宋_GB2312" w:hAnsi="宋体" w:hint="eastAsia"/>
          <w:sz w:val="32"/>
          <w:szCs w:val="32"/>
        </w:rPr>
        <w:t>院、浙江大学医学院附属邵逸夫医院、北京大学第三医院、温州医科大学第二医院、复旦大学附属妇产科医院、武汉协和医院</w:t>
      </w:r>
      <w:r w:rsidR="00D013FE">
        <w:rPr>
          <w:rFonts w:ascii="仿宋_GB2312" w:eastAsia="仿宋_GB2312" w:hAnsi="宋体" w:hint="eastAsia"/>
          <w:sz w:val="32"/>
          <w:szCs w:val="32"/>
        </w:rPr>
        <w:t>、武汉同济医院</w:t>
      </w:r>
      <w:r w:rsidRPr="00D013FE">
        <w:rPr>
          <w:rFonts w:ascii="仿宋_GB2312" w:eastAsia="仿宋_GB2312" w:hAnsi="宋体" w:hint="eastAsia"/>
          <w:sz w:val="32"/>
          <w:szCs w:val="32"/>
        </w:rPr>
        <w:t>等知名头部三甲医院共已举办了</w:t>
      </w:r>
      <w:r w:rsidRPr="00D013FE">
        <w:rPr>
          <w:rFonts w:ascii="仿宋_GB2312" w:eastAsia="仿宋_GB2312" w:hAnsi="宋体" w:hint="eastAsia"/>
          <w:sz w:val="32"/>
          <w:szCs w:val="32"/>
        </w:rPr>
        <w:t>2</w:t>
      </w:r>
      <w:r w:rsidR="00D013FE">
        <w:rPr>
          <w:rFonts w:ascii="仿宋_GB2312" w:eastAsia="仿宋_GB2312" w:hAnsi="宋体" w:hint="eastAsia"/>
          <w:sz w:val="32"/>
          <w:szCs w:val="32"/>
        </w:rPr>
        <w:t>7</w:t>
      </w:r>
      <w:r w:rsidRPr="00D013FE">
        <w:rPr>
          <w:rFonts w:ascii="仿宋_GB2312" w:eastAsia="仿宋_GB2312" w:hAnsi="宋体" w:hint="eastAsia"/>
          <w:sz w:val="32"/>
          <w:szCs w:val="32"/>
        </w:rPr>
        <w:t>期以“公立医院财务管理与高质量发展”为主题的案例式培训课程，学习标杆医院管理模式，累计来自全国各地</w:t>
      </w:r>
      <w:r w:rsidR="00D013FE">
        <w:rPr>
          <w:rFonts w:ascii="仿宋_GB2312" w:eastAsia="仿宋_GB2312" w:hAnsi="宋体" w:hint="eastAsia"/>
          <w:sz w:val="32"/>
          <w:szCs w:val="32"/>
        </w:rPr>
        <w:t>约</w:t>
      </w:r>
      <w:r w:rsidRPr="00D013FE">
        <w:rPr>
          <w:rFonts w:ascii="仿宋_GB2312" w:eastAsia="仿宋_GB2312" w:hAnsi="宋体" w:hint="eastAsia"/>
          <w:sz w:val="32"/>
          <w:szCs w:val="32"/>
        </w:rPr>
        <w:t xml:space="preserve"> 3000</w:t>
      </w:r>
      <w:r w:rsidRPr="00D013FE">
        <w:rPr>
          <w:rFonts w:ascii="仿宋_GB2312" w:eastAsia="仿宋_GB2312" w:hAnsi="宋体" w:hint="eastAsia"/>
          <w:sz w:val="32"/>
          <w:szCs w:val="32"/>
        </w:rPr>
        <w:t>名学员报名参加，在业界反响热烈</w:t>
      </w:r>
      <w:bookmarkStart w:id="2" w:name="OLE_LINK1"/>
      <w:r w:rsidRPr="00D013FE">
        <w:rPr>
          <w:rFonts w:ascii="仿宋_GB2312" w:eastAsia="仿宋_GB2312" w:hAnsi="宋体" w:hint="eastAsia"/>
          <w:sz w:val="32"/>
          <w:szCs w:val="32"/>
        </w:rPr>
        <w:t>，好评如潮。</w:t>
      </w:r>
    </w:p>
    <w:p w14:paraId="1B336EC1" w14:textId="1401BCC0" w:rsidR="00164365" w:rsidRPr="00D013FE" w:rsidRDefault="00E70C6C" w:rsidP="00D013FE">
      <w:pPr>
        <w:spacing w:beforeLines="50" w:before="156" w:afterLines="50" w:after="156" w:line="560" w:lineRule="exact"/>
        <w:ind w:firstLineChars="200" w:firstLine="640"/>
        <w:rPr>
          <w:rFonts w:ascii="仿宋_GB2312" w:eastAsia="仿宋_GB2312" w:hAnsi="宋体"/>
          <w:sz w:val="32"/>
          <w:szCs w:val="32"/>
        </w:rPr>
      </w:pPr>
      <w:r w:rsidRPr="00D013FE">
        <w:rPr>
          <w:rFonts w:ascii="仿宋_GB2312" w:eastAsia="仿宋_GB2312" w:hAnsi="宋体" w:hint="eastAsia"/>
          <w:sz w:val="32"/>
          <w:szCs w:val="32"/>
        </w:rPr>
        <w:lastRenderedPageBreak/>
        <w:t>结合最新的运营管理实践成果，上海国家会计学院联合上海市第六人民医院现计划于</w:t>
      </w:r>
      <w:r w:rsidRPr="00D013FE">
        <w:rPr>
          <w:rFonts w:ascii="仿宋_GB2312" w:eastAsia="仿宋_GB2312" w:hAnsi="宋体" w:hint="eastAsia"/>
          <w:sz w:val="32"/>
          <w:szCs w:val="32"/>
        </w:rPr>
        <w:t>2026</w:t>
      </w:r>
      <w:r w:rsidRPr="00D013FE">
        <w:rPr>
          <w:rFonts w:ascii="仿宋_GB2312" w:eastAsia="仿宋_GB2312" w:hAnsi="宋体" w:hint="eastAsia"/>
          <w:sz w:val="32"/>
          <w:szCs w:val="32"/>
        </w:rPr>
        <w:t>年</w:t>
      </w:r>
      <w:r w:rsidR="002810B1">
        <w:rPr>
          <w:rFonts w:ascii="仿宋_GB2312" w:eastAsia="仿宋_GB2312" w:hAnsi="宋体" w:hint="eastAsia"/>
          <w:sz w:val="32"/>
          <w:szCs w:val="32"/>
        </w:rPr>
        <w:t>3</w:t>
      </w:r>
      <w:r w:rsidRPr="00D013FE">
        <w:rPr>
          <w:rFonts w:ascii="仿宋_GB2312" w:eastAsia="仿宋_GB2312" w:hAnsi="宋体" w:hint="eastAsia"/>
          <w:sz w:val="32"/>
          <w:szCs w:val="32"/>
        </w:rPr>
        <w:t>月</w:t>
      </w:r>
      <w:r w:rsidR="002810B1">
        <w:rPr>
          <w:rFonts w:ascii="仿宋_GB2312" w:eastAsia="仿宋_GB2312" w:hAnsi="宋体" w:hint="eastAsia"/>
          <w:sz w:val="32"/>
          <w:szCs w:val="32"/>
        </w:rPr>
        <w:t>25</w:t>
      </w:r>
      <w:r w:rsidRPr="00D013FE">
        <w:rPr>
          <w:rFonts w:ascii="仿宋_GB2312" w:eastAsia="仿宋_GB2312" w:hAnsi="宋体" w:hint="eastAsia"/>
          <w:sz w:val="32"/>
          <w:szCs w:val="32"/>
        </w:rPr>
        <w:t>日</w:t>
      </w:r>
      <w:r w:rsidRPr="00D013FE">
        <w:rPr>
          <w:rFonts w:ascii="仿宋_GB2312" w:eastAsia="仿宋_GB2312" w:hAnsi="宋体" w:hint="eastAsia"/>
          <w:sz w:val="32"/>
          <w:szCs w:val="32"/>
        </w:rPr>
        <w:t>-</w:t>
      </w:r>
      <w:r w:rsidR="002810B1">
        <w:rPr>
          <w:rFonts w:ascii="仿宋_GB2312" w:eastAsia="仿宋_GB2312" w:hAnsi="宋体" w:hint="eastAsia"/>
          <w:sz w:val="32"/>
          <w:szCs w:val="32"/>
        </w:rPr>
        <w:t>27</w:t>
      </w:r>
      <w:r w:rsidRPr="00D013FE">
        <w:rPr>
          <w:rFonts w:ascii="仿宋_GB2312" w:eastAsia="仿宋_GB2312" w:hAnsi="宋体" w:hint="eastAsia"/>
          <w:sz w:val="32"/>
          <w:szCs w:val="32"/>
        </w:rPr>
        <w:t>日推出</w:t>
      </w:r>
      <w:r w:rsidR="002810B1" w:rsidRPr="002810B1">
        <w:rPr>
          <w:rFonts w:ascii="仿宋_GB2312" w:eastAsia="仿宋_GB2312" w:hAnsi="宋体" w:hint="eastAsia"/>
          <w:b/>
          <w:bCs/>
          <w:sz w:val="32"/>
          <w:szCs w:val="32"/>
        </w:rPr>
        <w:t>“公立医院财务管理与高质量发展”案例教学系列项目（总第28期）——上海市第六人民医院“海派”风格医院高质量运营管理体系建设及创新实践专题研修班(第1期)及跟岗培训</w:t>
      </w:r>
      <w:r w:rsidRPr="00D013FE">
        <w:rPr>
          <w:rFonts w:ascii="仿宋_GB2312" w:eastAsia="仿宋_GB2312" w:hAnsi="宋体" w:hint="eastAsia"/>
          <w:sz w:val="32"/>
          <w:szCs w:val="32"/>
        </w:rPr>
        <w:t>，为学员提供沉浸式学习与实地交流机会。</w:t>
      </w:r>
    </w:p>
    <w:p w14:paraId="7C7F36DB" w14:textId="77777777" w:rsidR="002810B1" w:rsidRDefault="00E70C6C" w:rsidP="002810B1">
      <w:pPr>
        <w:widowControl/>
        <w:spacing w:beforeLines="50" w:before="156" w:afterLines="50" w:after="156" w:line="560" w:lineRule="exact"/>
        <w:ind w:firstLineChars="200" w:firstLine="640"/>
        <w:jc w:val="left"/>
        <w:rPr>
          <w:rFonts w:ascii="仿宋_GB2312" w:eastAsia="仿宋_GB2312" w:hAnsi="宋体"/>
          <w:sz w:val="32"/>
          <w:szCs w:val="32"/>
        </w:rPr>
      </w:pPr>
      <w:r w:rsidRPr="00D013FE">
        <w:rPr>
          <w:rFonts w:ascii="仿宋_GB2312" w:eastAsia="仿宋_GB2312" w:hAnsi="宋体" w:hint="eastAsia"/>
          <w:sz w:val="32"/>
          <w:szCs w:val="32"/>
        </w:rPr>
        <w:t>医院案例课程体系完善，内容丰富，聚焦打造海派“风格”的医院高质量运营管理体系，提升医院运营管理和服务水平，课程内容包括财务智慧化管理、医院全成本核算体系创新构建与应用、医院精细化运营绩效管理平台构建、</w:t>
      </w:r>
      <w:r w:rsidRPr="00D013FE">
        <w:rPr>
          <w:rFonts w:ascii="仿宋_GB2312" w:eastAsia="仿宋_GB2312" w:hAnsi="宋体" w:hint="eastAsia"/>
          <w:sz w:val="32"/>
          <w:szCs w:val="32"/>
        </w:rPr>
        <w:t>DRG</w:t>
      </w:r>
      <w:r w:rsidRPr="00D013FE">
        <w:rPr>
          <w:rFonts w:ascii="仿宋_GB2312" w:eastAsia="仿宋_GB2312" w:hAnsi="宋体" w:hint="eastAsia"/>
          <w:sz w:val="32"/>
          <w:szCs w:val="32"/>
        </w:rPr>
        <w:t>支付下的医保管理、全面绩效管理改革与应用等模块的特色管理实践探索，并以案例的形式呈现于课程之中，同时开设</w:t>
      </w:r>
      <w:r w:rsidRPr="00D013FE">
        <w:rPr>
          <w:rFonts w:ascii="仿宋_GB2312" w:eastAsia="仿宋_GB2312" w:hAnsi="宋体" w:hint="eastAsia"/>
          <w:sz w:val="32"/>
          <w:szCs w:val="32"/>
        </w:rPr>
        <w:t>多个特色岗位的跟岗培训和现场教学。</w:t>
      </w:r>
    </w:p>
    <w:p w14:paraId="2C5F46DE" w14:textId="199ECF30" w:rsidR="00164365" w:rsidRPr="00D013FE" w:rsidRDefault="00E70C6C" w:rsidP="002810B1">
      <w:pPr>
        <w:widowControl/>
        <w:spacing w:beforeLines="50" w:before="156" w:afterLines="50" w:after="156" w:line="560" w:lineRule="exact"/>
        <w:ind w:firstLineChars="200" w:firstLine="640"/>
        <w:jc w:val="left"/>
        <w:rPr>
          <w:rFonts w:ascii="仿宋_GB2312" w:eastAsia="仿宋_GB2312" w:hAnsi="宋体"/>
          <w:sz w:val="32"/>
          <w:szCs w:val="32"/>
        </w:rPr>
      </w:pPr>
      <w:r w:rsidRPr="00D013FE">
        <w:rPr>
          <w:rFonts w:ascii="仿宋_GB2312" w:eastAsia="仿宋_GB2312" w:hAnsi="宋体" w:hint="eastAsia"/>
          <w:sz w:val="32"/>
          <w:szCs w:val="32"/>
        </w:rPr>
        <w:t>欢迎医疗行业各界人士咨询报名。</w:t>
      </w:r>
      <w:bookmarkEnd w:id="2"/>
    </w:p>
    <w:p w14:paraId="7A56B263" w14:textId="77777777" w:rsidR="00164365" w:rsidRPr="002810B1" w:rsidRDefault="00E70C6C" w:rsidP="002810B1">
      <w:pPr>
        <w:pStyle w:val="2"/>
        <w:numPr>
          <w:ilvl w:val="0"/>
          <w:numId w:val="1"/>
        </w:numPr>
        <w:spacing w:beforeLines="50" w:before="156" w:afterLines="50" w:after="156"/>
        <w:ind w:left="0" w:firstLine="643"/>
        <w:rPr>
          <w:rFonts w:ascii="黑体" w:eastAsia="黑体" w:hAnsi="黑体" w:cs="黑体"/>
        </w:rPr>
      </w:pPr>
      <w:r w:rsidRPr="002810B1">
        <w:rPr>
          <w:rFonts w:ascii="黑体" w:eastAsia="黑体" w:hAnsi="黑体" w:cs="黑体" w:hint="eastAsia"/>
        </w:rPr>
        <w:t>培训时间和地点</w:t>
      </w:r>
    </w:p>
    <w:p w14:paraId="73187C91" w14:textId="3F25C83B" w:rsidR="002810B1" w:rsidRDefault="002810B1" w:rsidP="002810B1">
      <w:pPr>
        <w:spacing w:line="360" w:lineRule="auto"/>
        <w:ind w:firstLineChars="200" w:firstLine="640"/>
        <w:jc w:val="left"/>
        <w:rPr>
          <w:rFonts w:ascii="仿宋_GB2312" w:eastAsia="仿宋_GB2312" w:hAnsi="Songti SC" w:cs="Times New Roman"/>
          <w:sz w:val="32"/>
          <w:szCs w:val="32"/>
        </w:rPr>
      </w:pPr>
      <w:r w:rsidRPr="00D8384D">
        <w:rPr>
          <w:rFonts w:ascii="仿宋_GB2312" w:eastAsia="仿宋_GB2312" w:hAnsi="Songti SC" w:cs="Times New Roman" w:hint="eastAsia"/>
          <w:sz w:val="32"/>
          <w:szCs w:val="32"/>
        </w:rPr>
        <w:t>案例授课时间：</w:t>
      </w:r>
      <w:r>
        <w:rPr>
          <w:rFonts w:ascii="仿宋_GB2312" w:eastAsia="仿宋_GB2312" w:hAnsi="Songti SC" w:cs="Times New Roman" w:hint="eastAsia"/>
          <w:sz w:val="32"/>
          <w:szCs w:val="32"/>
        </w:rPr>
        <w:t>3</w:t>
      </w:r>
      <w:r w:rsidRPr="00D8384D">
        <w:rPr>
          <w:rFonts w:ascii="仿宋_GB2312" w:eastAsia="仿宋_GB2312" w:hAnsi="Songti SC" w:cs="Times New Roman" w:hint="eastAsia"/>
          <w:sz w:val="32"/>
          <w:szCs w:val="32"/>
        </w:rPr>
        <w:t>月2</w:t>
      </w:r>
      <w:r>
        <w:rPr>
          <w:rFonts w:ascii="仿宋_GB2312" w:eastAsia="仿宋_GB2312" w:hAnsi="Songti SC" w:cs="Times New Roman" w:hint="eastAsia"/>
          <w:sz w:val="32"/>
          <w:szCs w:val="32"/>
        </w:rPr>
        <w:t>5</w:t>
      </w:r>
      <w:r w:rsidRPr="00D8384D">
        <w:rPr>
          <w:rFonts w:ascii="仿宋_GB2312" w:eastAsia="仿宋_GB2312" w:hAnsi="Songti SC" w:cs="Times New Roman" w:hint="eastAsia"/>
          <w:sz w:val="32"/>
          <w:szCs w:val="32"/>
        </w:rPr>
        <w:t>日</w:t>
      </w:r>
      <w:r w:rsidRPr="00D8384D">
        <w:rPr>
          <w:rFonts w:ascii="仿宋_GB2312" w:eastAsia="仿宋_GB2312" w:hAnsi="Songti SC" w:cs="Times New Roman"/>
          <w:sz w:val="32"/>
          <w:szCs w:val="32"/>
        </w:rPr>
        <w:t>-</w:t>
      </w:r>
      <w:r w:rsidRPr="00D8384D">
        <w:rPr>
          <w:rFonts w:ascii="仿宋_GB2312" w:eastAsia="仿宋_GB2312" w:hAnsi="Songti SC" w:cs="Times New Roman" w:hint="eastAsia"/>
          <w:sz w:val="32"/>
          <w:szCs w:val="32"/>
        </w:rPr>
        <w:t>2</w:t>
      </w:r>
      <w:r>
        <w:rPr>
          <w:rFonts w:ascii="仿宋_GB2312" w:eastAsia="仿宋_GB2312" w:hAnsi="Songti SC" w:cs="Times New Roman" w:hint="eastAsia"/>
          <w:sz w:val="32"/>
          <w:szCs w:val="32"/>
        </w:rPr>
        <w:t>7</w:t>
      </w:r>
      <w:r w:rsidRPr="00D8384D">
        <w:rPr>
          <w:rFonts w:ascii="仿宋_GB2312" w:eastAsia="仿宋_GB2312" w:hAnsi="Songti SC" w:cs="Times New Roman" w:hint="eastAsia"/>
          <w:sz w:val="32"/>
          <w:szCs w:val="32"/>
        </w:rPr>
        <w:t>日</w:t>
      </w:r>
      <w:r>
        <w:rPr>
          <w:rFonts w:ascii="仿宋_GB2312" w:eastAsia="仿宋_GB2312" w:hAnsi="Songti SC" w:cs="Times New Roman" w:hint="eastAsia"/>
          <w:sz w:val="32"/>
          <w:szCs w:val="32"/>
        </w:rPr>
        <w:t>上午，</w:t>
      </w:r>
      <w:r w:rsidRPr="00D8384D">
        <w:rPr>
          <w:rFonts w:ascii="仿宋_GB2312" w:eastAsia="仿宋_GB2312" w:hAnsi="Songti SC" w:cs="Times New Roman" w:hint="eastAsia"/>
          <w:sz w:val="32"/>
          <w:szCs w:val="32"/>
        </w:rPr>
        <w:t>共计2.5</w:t>
      </w:r>
      <w:r>
        <w:rPr>
          <w:rFonts w:ascii="仿宋_GB2312" w:eastAsia="仿宋_GB2312" w:hAnsi="Songti SC" w:cs="Times New Roman" w:hint="eastAsia"/>
          <w:sz w:val="32"/>
          <w:szCs w:val="32"/>
        </w:rPr>
        <w:t>天。</w:t>
      </w:r>
    </w:p>
    <w:p w14:paraId="0D6FB4D3" w14:textId="2E24CDCC" w:rsidR="002810B1" w:rsidRDefault="002810B1" w:rsidP="002810B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跟岗培训时间：3月27日下午，共计半天。</w:t>
      </w:r>
    </w:p>
    <w:p w14:paraId="1178B6BB" w14:textId="46F999CC" w:rsidR="002810B1" w:rsidRDefault="002810B1" w:rsidP="002810B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报到时间：3月2</w:t>
      </w:r>
      <w:r w:rsidR="00F92A7D">
        <w:rPr>
          <w:rFonts w:ascii="仿宋_GB2312" w:eastAsia="仿宋_GB2312" w:hAnsi="Songti SC" w:cs="Times New Roman" w:hint="eastAsia"/>
          <w:sz w:val="32"/>
          <w:szCs w:val="32"/>
        </w:rPr>
        <w:t>4</w:t>
      </w:r>
      <w:r>
        <w:rPr>
          <w:rFonts w:ascii="仿宋_GB2312" w:eastAsia="仿宋_GB2312" w:hAnsi="Songti SC" w:cs="Times New Roman" w:hint="eastAsia"/>
          <w:sz w:val="32"/>
          <w:szCs w:val="32"/>
        </w:rPr>
        <w:t>日，全天。</w:t>
      </w:r>
    </w:p>
    <w:p w14:paraId="5F06E0A0" w14:textId="5D887912" w:rsidR="002810B1" w:rsidRDefault="002810B1" w:rsidP="002810B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返程时间：3月28日，全天。</w:t>
      </w:r>
    </w:p>
    <w:p w14:paraId="25E438E9" w14:textId="3AF5478F" w:rsidR="002810B1" w:rsidRDefault="002810B1" w:rsidP="002810B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上课地点：</w:t>
      </w:r>
      <w:r w:rsidR="00B17D52">
        <w:rPr>
          <w:rFonts w:ascii="仿宋_GB2312" w:eastAsia="仿宋_GB2312" w:hAnsi="Songti SC" w:cs="Times New Roman" w:hint="eastAsia"/>
          <w:sz w:val="32"/>
          <w:szCs w:val="32"/>
        </w:rPr>
        <w:t>上海国家会计学院</w:t>
      </w:r>
    </w:p>
    <w:p w14:paraId="3F6813DE" w14:textId="6C375FB7" w:rsidR="002810B1" w:rsidRDefault="002810B1" w:rsidP="002810B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跟岗地点：</w:t>
      </w:r>
      <w:r w:rsidR="00B17D52">
        <w:rPr>
          <w:rFonts w:ascii="仿宋_GB2312" w:eastAsia="仿宋_GB2312" w:hAnsi="Songti SC" w:cs="Times New Roman" w:hint="eastAsia"/>
          <w:sz w:val="32"/>
          <w:szCs w:val="32"/>
        </w:rPr>
        <w:t>上海市第六人民医院</w:t>
      </w:r>
    </w:p>
    <w:p w14:paraId="16CF0198" w14:textId="77777777" w:rsidR="002810B1" w:rsidRDefault="002810B1" w:rsidP="002810B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上课形式：线下授课，无线上直播。</w:t>
      </w:r>
    </w:p>
    <w:p w14:paraId="1E7CE4CF" w14:textId="77777777" w:rsidR="002810B1" w:rsidRDefault="002810B1" w:rsidP="002810B1">
      <w:pPr>
        <w:spacing w:line="360" w:lineRule="auto"/>
        <w:ind w:firstLineChars="200" w:firstLine="643"/>
        <w:jc w:val="left"/>
        <w:rPr>
          <w:rFonts w:ascii="仿宋_GB2312" w:eastAsia="仿宋_GB2312" w:hAnsi="Songti SC" w:cs="Times New Roman"/>
          <w:b/>
          <w:bCs/>
          <w:sz w:val="32"/>
          <w:szCs w:val="32"/>
        </w:rPr>
      </w:pPr>
      <w:r>
        <w:rPr>
          <w:rFonts w:ascii="仿宋_GB2312" w:eastAsia="仿宋_GB2312" w:hAnsi="Songti SC" w:cs="Times New Roman" w:hint="eastAsia"/>
          <w:b/>
          <w:bCs/>
          <w:sz w:val="32"/>
          <w:szCs w:val="32"/>
        </w:rPr>
        <w:lastRenderedPageBreak/>
        <w:t>特别说明：</w:t>
      </w:r>
    </w:p>
    <w:p w14:paraId="3862A2B4" w14:textId="322A61F1" w:rsidR="002810B1" w:rsidRDefault="002810B1" w:rsidP="002810B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1.为方便教学安排，学员住宿安排在医院周边酒店，食宿费按照酒店标准，据实结算开票，费用自理。</w:t>
      </w:r>
    </w:p>
    <w:p w14:paraId="3B08B480" w14:textId="608BD58C" w:rsidR="002810B1" w:rsidRDefault="002810B1" w:rsidP="002810B1">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2.为保证授课效果，</w:t>
      </w:r>
      <w:r w:rsidR="00B17D52">
        <w:rPr>
          <w:rFonts w:ascii="仿宋_GB2312" w:eastAsia="仿宋_GB2312" w:hAnsi="Songti SC" w:cs="Times New Roman" w:hint="eastAsia"/>
          <w:sz w:val="32"/>
          <w:szCs w:val="32"/>
        </w:rPr>
        <w:t>3</w:t>
      </w:r>
      <w:r>
        <w:rPr>
          <w:rFonts w:ascii="仿宋_GB2312" w:eastAsia="仿宋_GB2312" w:hAnsi="Songti SC" w:cs="Times New Roman" w:hint="eastAsia"/>
          <w:sz w:val="32"/>
          <w:szCs w:val="32"/>
        </w:rPr>
        <w:t>月2</w:t>
      </w:r>
      <w:r w:rsidR="00B17D52">
        <w:rPr>
          <w:rFonts w:ascii="仿宋_GB2312" w:eastAsia="仿宋_GB2312" w:hAnsi="Songti SC" w:cs="Times New Roman" w:hint="eastAsia"/>
          <w:sz w:val="32"/>
          <w:szCs w:val="32"/>
        </w:rPr>
        <w:t>7</w:t>
      </w:r>
      <w:r>
        <w:rPr>
          <w:rFonts w:ascii="仿宋_GB2312" w:eastAsia="仿宋_GB2312" w:hAnsi="Songti SC" w:cs="Times New Roman" w:hint="eastAsia"/>
          <w:sz w:val="32"/>
          <w:szCs w:val="32"/>
        </w:rPr>
        <w:t>日下午的跟岗培训限名额参训，最高参训人数为50人左右。</w:t>
      </w:r>
    </w:p>
    <w:p w14:paraId="5801558F" w14:textId="77777777" w:rsidR="002810B1" w:rsidRDefault="002810B1" w:rsidP="002810B1">
      <w:pPr>
        <w:pStyle w:val="2"/>
        <w:numPr>
          <w:ilvl w:val="0"/>
          <w:numId w:val="2"/>
        </w:numPr>
        <w:spacing w:beforeLines="50" w:before="156" w:afterLines="50" w:after="156"/>
        <w:ind w:left="1361" w:hanging="420"/>
        <w:rPr>
          <w:rFonts w:ascii="黑体" w:eastAsia="黑体" w:hAnsi="黑体" w:cs="黑体"/>
        </w:rPr>
      </w:pPr>
      <w:r>
        <w:rPr>
          <w:rFonts w:ascii="黑体" w:eastAsia="黑体" w:hAnsi="黑体" w:cs="黑体" w:hint="eastAsia"/>
        </w:rPr>
        <w:t>培训对象</w:t>
      </w:r>
    </w:p>
    <w:p w14:paraId="463C3E98" w14:textId="04F52593" w:rsidR="002810B1" w:rsidRDefault="002810B1" w:rsidP="002810B1">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1</w:t>
      </w:r>
      <w:r w:rsidR="00BF2D78">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各省、市卫健委（局）主管财会、审计的负责人或业务骨干；</w:t>
      </w:r>
    </w:p>
    <w:p w14:paraId="103A196D" w14:textId="1A3EA7E5" w:rsidR="002810B1" w:rsidRDefault="002810B1" w:rsidP="002810B1">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2</w:t>
      </w:r>
      <w:r w:rsidR="00BF2D78">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全国各医院书记、院长、分管副院长、总会计师、总审计师；</w:t>
      </w:r>
    </w:p>
    <w:p w14:paraId="1FEE13A9" w14:textId="6E851FCE" w:rsidR="002810B1" w:rsidRDefault="002810B1" w:rsidP="002810B1">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3</w:t>
      </w:r>
      <w:r w:rsidR="00BF2D78">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全国各医院财务、运营、审计、收费、经管办、成本核算科、医保科、人事科、医务科、信息部、后勤保障、装备科、门诊部等职能部门负责人与骨干；</w:t>
      </w:r>
    </w:p>
    <w:p w14:paraId="0C8E94BD" w14:textId="2847DC02" w:rsidR="00164365" w:rsidRPr="00B17D52" w:rsidRDefault="002810B1" w:rsidP="00B17D52">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4</w:t>
      </w:r>
      <w:r w:rsidR="00BF2D78">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医学类高校财务、会计专业骨干师资，及中介咨询机构相关人员。</w:t>
      </w:r>
    </w:p>
    <w:p w14:paraId="494119A7" w14:textId="446C781D" w:rsidR="00164365" w:rsidRPr="00B17D52" w:rsidRDefault="00E70C6C" w:rsidP="00B17D52">
      <w:pPr>
        <w:pStyle w:val="a8"/>
        <w:numPr>
          <w:ilvl w:val="0"/>
          <w:numId w:val="1"/>
        </w:numPr>
        <w:spacing w:beforeLines="50" w:before="156" w:afterLines="50" w:after="156" w:line="560" w:lineRule="exact"/>
        <w:ind w:firstLineChars="0"/>
        <w:rPr>
          <w:rFonts w:ascii="黑体" w:eastAsia="黑体" w:hAnsi="黑体" w:cs="黑体"/>
          <w:b/>
          <w:bCs/>
          <w:sz w:val="32"/>
          <w:szCs w:val="32"/>
        </w:rPr>
      </w:pPr>
      <w:r w:rsidRPr="00B17D52">
        <w:rPr>
          <w:rFonts w:ascii="黑体" w:eastAsia="黑体" w:hAnsi="黑体" w:cs="黑体" w:hint="eastAsia"/>
          <w:b/>
          <w:bCs/>
          <w:sz w:val="32"/>
          <w:szCs w:val="32"/>
        </w:rPr>
        <w:t>课程内容</w:t>
      </w:r>
    </w:p>
    <w:p w14:paraId="42F0D7BA" w14:textId="28A0155B" w:rsidR="00164365" w:rsidRPr="00B17D52" w:rsidRDefault="00B17D52" w:rsidP="00D013FE">
      <w:pPr>
        <w:spacing w:beforeLines="50" w:before="156" w:afterLines="50" w:after="156" w:line="560" w:lineRule="exact"/>
        <w:jc w:val="left"/>
        <w:rPr>
          <w:rStyle w:val="a7"/>
          <w:rFonts w:ascii="Times New Roman" w:eastAsia="仿宋_GB2312" w:hAnsi="Times New Roman" w:cs="Times New Roman"/>
          <w:bCs w:val="0"/>
          <w:spacing w:val="8"/>
          <w:kern w:val="0"/>
          <w:sz w:val="32"/>
          <w:szCs w:val="32"/>
          <w:shd w:val="clear" w:color="auto" w:fill="FFFFFF"/>
          <w:lang w:bidi="ar"/>
        </w:rPr>
      </w:pPr>
      <w:r>
        <w:rPr>
          <w:rStyle w:val="a7"/>
          <w:rFonts w:ascii="Times New Roman" w:eastAsia="仿宋_GB2312" w:hAnsi="Times New Roman" w:cs="Times New Roman" w:hint="eastAsia"/>
          <w:bCs w:val="0"/>
          <w:spacing w:val="8"/>
          <w:kern w:val="0"/>
          <w:sz w:val="32"/>
          <w:szCs w:val="32"/>
          <w:shd w:val="clear" w:color="auto" w:fill="FFFFFF"/>
          <w:lang w:bidi="ar"/>
        </w:rPr>
        <w:t>专题一</w:t>
      </w:r>
      <w:r>
        <w:rPr>
          <w:rStyle w:val="a7"/>
          <w:rFonts w:ascii="Times New Roman" w:eastAsia="仿宋_GB2312" w:hAnsi="Times New Roman" w:cs="Times New Roman" w:hint="eastAsia"/>
          <w:bCs w:val="0"/>
          <w:spacing w:val="8"/>
          <w:kern w:val="0"/>
          <w:sz w:val="32"/>
          <w:szCs w:val="32"/>
          <w:shd w:val="clear" w:color="auto" w:fill="FFFFFF"/>
          <w:lang w:bidi="ar"/>
        </w:rPr>
        <w:t>:</w:t>
      </w:r>
      <w:r w:rsidRPr="00B17D52">
        <w:rPr>
          <w:rStyle w:val="a7"/>
          <w:rFonts w:ascii="Times New Roman" w:eastAsia="仿宋_GB2312" w:hAnsi="Times New Roman" w:cs="Times New Roman" w:hint="eastAsia"/>
          <w:bCs w:val="0"/>
          <w:spacing w:val="8"/>
          <w:kern w:val="0"/>
          <w:sz w:val="32"/>
          <w:szCs w:val="32"/>
          <w:shd w:val="clear" w:color="auto" w:fill="FFFFFF"/>
          <w:lang w:bidi="ar"/>
        </w:rPr>
        <w:t>基于医院战略转型的绩效运营管理创新与实践</w:t>
      </w:r>
    </w:p>
    <w:p w14:paraId="2C90CD25" w14:textId="77777777" w:rsidR="00164365" w:rsidRPr="00D013FE" w:rsidRDefault="00E70C6C" w:rsidP="00D013FE">
      <w:pPr>
        <w:widowControl/>
        <w:adjustRightInd w:val="0"/>
        <w:snapToGrid w:val="0"/>
        <w:spacing w:beforeLines="50" w:before="156" w:afterLines="50" w:after="156" w:line="560" w:lineRule="exact"/>
        <w:jc w:val="left"/>
        <w:rPr>
          <w:rFonts w:ascii="仿宋_GB2312" w:eastAsia="仿宋_GB2312" w:hAnsi="宋体" w:cs="宋体"/>
          <w:kern w:val="0"/>
          <w:sz w:val="32"/>
          <w:szCs w:val="32"/>
          <w:lang w:bidi="ar"/>
        </w:rPr>
      </w:pPr>
      <w:r w:rsidRPr="00D013FE">
        <w:rPr>
          <w:rFonts w:ascii="仿宋_GB2312" w:eastAsia="仿宋_GB2312" w:hAnsi="宋体" w:cs="宋体" w:hint="eastAsia"/>
          <w:sz w:val="32"/>
          <w:szCs w:val="32"/>
        </w:rPr>
        <w:t>1.</w:t>
      </w:r>
      <w:r w:rsidRPr="00D013FE">
        <w:rPr>
          <w:rFonts w:ascii="仿宋_GB2312" w:eastAsia="仿宋_GB2312" w:hAnsi="宋体" w:cs="宋体" w:hint="eastAsia"/>
          <w:kern w:val="0"/>
          <w:sz w:val="32"/>
          <w:szCs w:val="32"/>
          <w:lang w:bidi="ar"/>
        </w:rPr>
        <w:t>医院绩效管理政策背景</w:t>
      </w:r>
    </w:p>
    <w:p w14:paraId="4A1ABE5C" w14:textId="77777777" w:rsidR="00164365" w:rsidRPr="00D013FE" w:rsidRDefault="00E70C6C" w:rsidP="00D013FE">
      <w:pPr>
        <w:widowControl/>
        <w:spacing w:beforeLines="50" w:before="156" w:afterLines="50" w:after="156" w:line="560" w:lineRule="exact"/>
        <w:jc w:val="left"/>
        <w:rPr>
          <w:rFonts w:ascii="仿宋_GB2312" w:eastAsia="仿宋_GB2312" w:hAnsi="宋体" w:cs="宋体"/>
          <w:kern w:val="0"/>
          <w:sz w:val="32"/>
          <w:szCs w:val="32"/>
          <w:lang w:bidi="ar"/>
        </w:rPr>
      </w:pPr>
      <w:r w:rsidRPr="00D013FE">
        <w:rPr>
          <w:rFonts w:ascii="仿宋_GB2312" w:eastAsia="仿宋_GB2312" w:hAnsi="宋体" w:hint="eastAsia"/>
          <w:sz w:val="32"/>
          <w:szCs w:val="32"/>
        </w:rPr>
        <w:t>2.</w:t>
      </w:r>
      <w:r w:rsidRPr="00D013FE">
        <w:rPr>
          <w:rFonts w:ascii="仿宋_GB2312" w:eastAsia="仿宋_GB2312" w:hAnsi="宋体" w:cs="宋体" w:hint="eastAsia"/>
          <w:kern w:val="0"/>
          <w:sz w:val="32"/>
          <w:szCs w:val="32"/>
          <w:lang w:bidi="ar"/>
        </w:rPr>
        <w:t>绩效管理核心理念</w:t>
      </w:r>
    </w:p>
    <w:p w14:paraId="7F05B8EB" w14:textId="77777777" w:rsidR="00164365" w:rsidRPr="00D013FE" w:rsidRDefault="00E70C6C" w:rsidP="00D013FE">
      <w:pPr>
        <w:spacing w:beforeLines="50" w:before="156" w:afterLines="50" w:after="156" w:line="560" w:lineRule="exact"/>
        <w:jc w:val="left"/>
        <w:rPr>
          <w:rFonts w:ascii="仿宋_GB2312" w:eastAsia="仿宋_GB2312" w:hAnsi="宋体"/>
          <w:sz w:val="32"/>
          <w:szCs w:val="32"/>
        </w:rPr>
      </w:pPr>
      <w:r w:rsidRPr="00D013FE">
        <w:rPr>
          <w:rFonts w:ascii="仿宋_GB2312" w:eastAsia="仿宋_GB2312" w:hAnsi="宋体" w:cs="宋体" w:hint="eastAsia"/>
          <w:kern w:val="0"/>
          <w:sz w:val="32"/>
          <w:szCs w:val="32"/>
          <w:lang w:bidi="ar"/>
        </w:rPr>
        <w:t>3.</w:t>
      </w:r>
      <w:r w:rsidRPr="00D013FE">
        <w:rPr>
          <w:rFonts w:ascii="仿宋_GB2312" w:eastAsia="仿宋_GB2312" w:hAnsi="宋体" w:cs="宋体" w:hint="eastAsia"/>
          <w:kern w:val="0"/>
          <w:sz w:val="32"/>
          <w:szCs w:val="32"/>
          <w:lang w:bidi="ar"/>
        </w:rPr>
        <w:t>综合绩效</w:t>
      </w:r>
      <w:r w:rsidRPr="00D013FE">
        <w:rPr>
          <w:rFonts w:ascii="仿宋_GB2312" w:eastAsia="仿宋_GB2312" w:hAnsi="宋体" w:hint="eastAsia"/>
          <w:sz w:val="32"/>
          <w:szCs w:val="32"/>
        </w:rPr>
        <w:t>管理体系的构建</w:t>
      </w:r>
    </w:p>
    <w:p w14:paraId="199405FC" w14:textId="77777777" w:rsidR="00164365" w:rsidRPr="00D013FE" w:rsidRDefault="00E70C6C" w:rsidP="00D013FE">
      <w:pPr>
        <w:adjustRightInd w:val="0"/>
        <w:snapToGrid w:val="0"/>
        <w:spacing w:beforeLines="50" w:before="156" w:afterLines="50" w:after="156" w:line="560" w:lineRule="exact"/>
        <w:jc w:val="left"/>
        <w:rPr>
          <w:rFonts w:ascii="仿宋_GB2312" w:eastAsia="仿宋_GB2312" w:hAnsi="宋体" w:cs="宋体"/>
          <w:sz w:val="32"/>
          <w:szCs w:val="32"/>
        </w:rPr>
      </w:pPr>
      <w:r w:rsidRPr="00D013FE">
        <w:rPr>
          <w:rFonts w:ascii="仿宋_GB2312" w:eastAsia="仿宋_GB2312" w:hAnsi="宋体" w:cs="宋体" w:hint="eastAsia"/>
          <w:sz w:val="32"/>
          <w:szCs w:val="32"/>
        </w:rPr>
        <w:lastRenderedPageBreak/>
        <w:t>4.</w:t>
      </w:r>
      <w:r w:rsidRPr="00D013FE">
        <w:rPr>
          <w:rFonts w:ascii="仿宋_GB2312" w:eastAsia="仿宋_GB2312" w:hAnsi="宋体" w:cs="宋体" w:hint="eastAsia"/>
          <w:sz w:val="32"/>
          <w:szCs w:val="32"/>
        </w:rPr>
        <w:t>绩效管理创新与实践</w:t>
      </w:r>
    </w:p>
    <w:p w14:paraId="5EB65CB4" w14:textId="77777777" w:rsidR="00164365" w:rsidRPr="00D013FE" w:rsidRDefault="00E70C6C" w:rsidP="00D013FE">
      <w:pPr>
        <w:adjustRightInd w:val="0"/>
        <w:snapToGrid w:val="0"/>
        <w:spacing w:beforeLines="50" w:before="156" w:afterLines="50" w:after="156" w:line="560" w:lineRule="exact"/>
        <w:jc w:val="left"/>
        <w:rPr>
          <w:rFonts w:ascii="仿宋_GB2312" w:eastAsia="仿宋_GB2312" w:hAnsi="宋体" w:cs="宋体"/>
          <w:sz w:val="32"/>
          <w:szCs w:val="32"/>
        </w:rPr>
      </w:pPr>
      <w:r w:rsidRPr="00D013FE">
        <w:rPr>
          <w:rFonts w:ascii="仿宋_GB2312" w:eastAsia="仿宋_GB2312" w:hAnsi="宋体" w:cs="宋体" w:hint="eastAsia"/>
          <w:sz w:val="32"/>
          <w:szCs w:val="32"/>
        </w:rPr>
        <w:t>5.</w:t>
      </w:r>
      <w:r w:rsidRPr="00D013FE">
        <w:rPr>
          <w:rFonts w:ascii="仿宋_GB2312" w:eastAsia="仿宋_GB2312" w:hAnsi="宋体" w:cs="宋体" w:hint="eastAsia"/>
          <w:sz w:val="32"/>
          <w:szCs w:val="32"/>
        </w:rPr>
        <w:t>绩效管理取得的成效</w:t>
      </w:r>
    </w:p>
    <w:p w14:paraId="5D8423CE" w14:textId="20601FA0" w:rsidR="00164365" w:rsidRPr="00D013FE" w:rsidRDefault="00E70C6C" w:rsidP="00D013FE">
      <w:pPr>
        <w:adjustRightInd w:val="0"/>
        <w:snapToGrid w:val="0"/>
        <w:spacing w:beforeLines="50" w:before="156" w:afterLines="50" w:after="156" w:line="560" w:lineRule="exact"/>
        <w:jc w:val="left"/>
        <w:rPr>
          <w:rFonts w:ascii="仿宋_GB2312" w:eastAsia="仿宋_GB2312" w:hAnsi="宋体" w:cs="宋体"/>
          <w:sz w:val="32"/>
          <w:szCs w:val="32"/>
        </w:rPr>
      </w:pPr>
      <w:r w:rsidRPr="00D013FE">
        <w:rPr>
          <w:rFonts w:ascii="仿宋_GB2312" w:eastAsia="仿宋_GB2312" w:hAnsi="宋体" w:cs="宋体" w:hint="eastAsia"/>
          <w:sz w:val="32"/>
          <w:szCs w:val="32"/>
        </w:rPr>
        <w:t>6.</w:t>
      </w:r>
      <w:r w:rsidRPr="00D013FE">
        <w:rPr>
          <w:rFonts w:ascii="仿宋_GB2312" w:eastAsia="仿宋_GB2312" w:hAnsi="宋体" w:cs="宋体" w:hint="eastAsia"/>
          <w:sz w:val="32"/>
          <w:szCs w:val="32"/>
        </w:rPr>
        <w:t>体会与思考</w:t>
      </w:r>
    </w:p>
    <w:p w14:paraId="2653BDFD" w14:textId="559F72E9" w:rsidR="00164365" w:rsidRPr="00B17D52" w:rsidRDefault="00B17D52" w:rsidP="00D013FE">
      <w:pPr>
        <w:spacing w:beforeLines="50" w:before="156" w:afterLines="50" w:after="156" w:line="560" w:lineRule="exact"/>
        <w:jc w:val="left"/>
        <w:rPr>
          <w:rFonts w:ascii="仿宋_GB2312" w:eastAsia="仿宋_GB2312" w:hAnsi="宋体"/>
          <w:b/>
          <w:bCs/>
          <w:sz w:val="32"/>
          <w:szCs w:val="32"/>
        </w:rPr>
      </w:pPr>
      <w:r>
        <w:rPr>
          <w:rFonts w:ascii="仿宋_GB2312" w:eastAsia="仿宋_GB2312" w:hAnsi="宋体" w:hint="eastAsia"/>
          <w:b/>
          <w:bCs/>
          <w:sz w:val="32"/>
          <w:szCs w:val="32"/>
        </w:rPr>
        <w:t>专题</w:t>
      </w:r>
      <w:r w:rsidRPr="00B17D52">
        <w:rPr>
          <w:rFonts w:ascii="仿宋_GB2312" w:eastAsia="仿宋_GB2312" w:hAnsi="宋体" w:hint="eastAsia"/>
          <w:b/>
          <w:bCs/>
          <w:sz w:val="32"/>
          <w:szCs w:val="32"/>
        </w:rPr>
        <w:t>二</w:t>
      </w:r>
      <w:r>
        <w:rPr>
          <w:rFonts w:ascii="仿宋_GB2312" w:eastAsia="仿宋_GB2312" w:hAnsi="宋体" w:hint="eastAsia"/>
          <w:b/>
          <w:bCs/>
          <w:sz w:val="32"/>
          <w:szCs w:val="32"/>
        </w:rPr>
        <w:t>：</w:t>
      </w:r>
      <w:r w:rsidRPr="00B17D52">
        <w:rPr>
          <w:rFonts w:ascii="仿宋_GB2312" w:eastAsia="仿宋_GB2312" w:hAnsi="宋体" w:hint="eastAsia"/>
          <w:b/>
          <w:bCs/>
          <w:sz w:val="32"/>
          <w:szCs w:val="32"/>
        </w:rPr>
        <w:t xml:space="preserve"> DRG支付改革下医院医保精细化管理策略</w:t>
      </w:r>
    </w:p>
    <w:p w14:paraId="75AC5AEA" w14:textId="77777777" w:rsidR="00164365" w:rsidRPr="00D013FE" w:rsidRDefault="00E70C6C" w:rsidP="00D013FE">
      <w:pPr>
        <w:spacing w:beforeLines="50" w:before="156" w:afterLines="50" w:after="156" w:line="560" w:lineRule="exact"/>
        <w:jc w:val="left"/>
        <w:rPr>
          <w:rFonts w:ascii="仿宋_GB2312" w:eastAsia="仿宋_GB2312" w:hAnsi="宋体"/>
          <w:sz w:val="32"/>
          <w:szCs w:val="32"/>
        </w:rPr>
      </w:pPr>
      <w:r w:rsidRPr="00D013FE">
        <w:rPr>
          <w:rFonts w:ascii="仿宋_GB2312" w:eastAsia="仿宋_GB2312" w:hAnsi="宋体" w:hint="eastAsia"/>
          <w:sz w:val="32"/>
          <w:szCs w:val="32"/>
        </w:rPr>
        <w:t>1.DRG</w:t>
      </w:r>
      <w:r w:rsidRPr="00D013FE">
        <w:rPr>
          <w:rFonts w:ascii="仿宋_GB2312" w:eastAsia="仿宋_GB2312" w:hAnsi="宋体" w:hint="eastAsia"/>
          <w:sz w:val="32"/>
          <w:szCs w:val="32"/>
        </w:rPr>
        <w:t>支付改革的核心逻辑与关键概念</w:t>
      </w:r>
    </w:p>
    <w:p w14:paraId="7028B233" w14:textId="77777777" w:rsidR="00164365" w:rsidRPr="00D013FE" w:rsidRDefault="00E70C6C" w:rsidP="00D013FE">
      <w:pPr>
        <w:spacing w:beforeLines="50" w:before="156" w:afterLines="50" w:after="156" w:line="560" w:lineRule="exact"/>
        <w:jc w:val="left"/>
        <w:rPr>
          <w:rFonts w:ascii="仿宋_GB2312" w:eastAsia="仿宋_GB2312" w:hAnsi="宋体"/>
          <w:sz w:val="32"/>
          <w:szCs w:val="32"/>
        </w:rPr>
      </w:pPr>
      <w:r w:rsidRPr="00D013FE">
        <w:rPr>
          <w:rFonts w:ascii="仿宋_GB2312" w:eastAsia="仿宋_GB2312" w:hAnsi="宋体" w:hint="eastAsia"/>
          <w:sz w:val="32"/>
          <w:szCs w:val="32"/>
        </w:rPr>
        <w:t>2.DRG</w:t>
      </w:r>
      <w:r w:rsidRPr="00D013FE">
        <w:rPr>
          <w:rFonts w:ascii="仿宋_GB2312" w:eastAsia="仿宋_GB2312" w:hAnsi="宋体" w:hint="eastAsia"/>
          <w:sz w:val="32"/>
          <w:szCs w:val="32"/>
        </w:rPr>
        <w:t>支付改革下医院面临的挑战</w:t>
      </w:r>
    </w:p>
    <w:p w14:paraId="64493DA5" w14:textId="77777777" w:rsidR="00164365" w:rsidRPr="00D013FE" w:rsidRDefault="00E70C6C" w:rsidP="00D013FE">
      <w:pPr>
        <w:spacing w:beforeLines="50" w:before="156" w:afterLines="50" w:after="156" w:line="560" w:lineRule="exact"/>
        <w:jc w:val="left"/>
        <w:rPr>
          <w:rFonts w:ascii="仿宋_GB2312" w:eastAsia="仿宋_GB2312" w:hAnsi="宋体"/>
          <w:sz w:val="32"/>
          <w:szCs w:val="32"/>
        </w:rPr>
      </w:pPr>
      <w:r w:rsidRPr="00D013FE">
        <w:rPr>
          <w:rFonts w:ascii="仿宋_GB2312" w:eastAsia="仿宋_GB2312" w:hAnsi="宋体" w:hint="eastAsia"/>
          <w:sz w:val="32"/>
          <w:szCs w:val="32"/>
        </w:rPr>
        <w:t>3.DRG</w:t>
      </w:r>
      <w:r w:rsidRPr="00D013FE">
        <w:rPr>
          <w:rFonts w:ascii="仿宋_GB2312" w:eastAsia="仿宋_GB2312" w:hAnsi="宋体" w:hint="eastAsia"/>
          <w:sz w:val="32"/>
          <w:szCs w:val="32"/>
        </w:rPr>
        <w:t>运营管理体系的构建</w:t>
      </w:r>
    </w:p>
    <w:p w14:paraId="68CECB2A" w14:textId="77777777" w:rsidR="00164365" w:rsidRPr="00D013FE" w:rsidRDefault="00E70C6C" w:rsidP="00D013FE">
      <w:pPr>
        <w:spacing w:beforeLines="50" w:before="156" w:afterLines="50" w:after="156" w:line="560" w:lineRule="exact"/>
        <w:jc w:val="left"/>
        <w:rPr>
          <w:rFonts w:ascii="仿宋_GB2312" w:eastAsia="仿宋_GB2312" w:hAnsi="宋体"/>
          <w:sz w:val="32"/>
          <w:szCs w:val="32"/>
        </w:rPr>
      </w:pPr>
      <w:r w:rsidRPr="00D013FE">
        <w:rPr>
          <w:rFonts w:ascii="仿宋_GB2312" w:eastAsia="仿宋_GB2312" w:hAnsi="宋体" w:hint="eastAsia"/>
          <w:sz w:val="32"/>
          <w:szCs w:val="32"/>
        </w:rPr>
        <w:t>4.DRG</w:t>
      </w:r>
      <w:r w:rsidRPr="00D013FE">
        <w:rPr>
          <w:rFonts w:ascii="仿宋_GB2312" w:eastAsia="仿宋_GB2312" w:hAnsi="宋体" w:hint="eastAsia"/>
          <w:sz w:val="32"/>
          <w:szCs w:val="32"/>
        </w:rPr>
        <w:t>精细化管理的核心支柱</w:t>
      </w:r>
    </w:p>
    <w:p w14:paraId="6054FD7F" w14:textId="77777777" w:rsidR="00164365" w:rsidRPr="00D013FE" w:rsidRDefault="00E70C6C" w:rsidP="00D013FE">
      <w:pPr>
        <w:spacing w:beforeLines="50" w:before="156" w:afterLines="50" w:after="156" w:line="560" w:lineRule="exact"/>
        <w:jc w:val="left"/>
        <w:rPr>
          <w:rFonts w:ascii="仿宋_GB2312" w:eastAsia="仿宋_GB2312" w:hAnsi="宋体"/>
          <w:sz w:val="32"/>
          <w:szCs w:val="32"/>
        </w:rPr>
      </w:pPr>
      <w:r w:rsidRPr="00D013FE">
        <w:rPr>
          <w:rFonts w:ascii="仿宋_GB2312" w:eastAsia="仿宋_GB2312" w:hAnsi="宋体" w:hint="eastAsia"/>
          <w:sz w:val="32"/>
          <w:szCs w:val="32"/>
        </w:rPr>
        <w:t>5.DRG</w:t>
      </w:r>
      <w:r w:rsidRPr="00D013FE">
        <w:rPr>
          <w:rFonts w:ascii="仿宋_GB2312" w:eastAsia="仿宋_GB2312" w:hAnsi="宋体" w:hint="eastAsia"/>
          <w:sz w:val="32"/>
          <w:szCs w:val="32"/>
        </w:rPr>
        <w:t>信息平台的建设与应用</w:t>
      </w:r>
    </w:p>
    <w:p w14:paraId="0FAFA8DC" w14:textId="610826EA" w:rsidR="00164365" w:rsidRPr="00D013FE" w:rsidRDefault="00E70C6C" w:rsidP="00D013FE">
      <w:pPr>
        <w:spacing w:beforeLines="50" w:before="156" w:afterLines="50" w:after="156" w:line="560" w:lineRule="exact"/>
        <w:jc w:val="left"/>
        <w:rPr>
          <w:rFonts w:ascii="仿宋_GB2312" w:eastAsia="仿宋_GB2312" w:hAnsi="宋体"/>
          <w:sz w:val="32"/>
          <w:szCs w:val="32"/>
        </w:rPr>
      </w:pPr>
      <w:r w:rsidRPr="00D013FE">
        <w:rPr>
          <w:rFonts w:ascii="仿宋_GB2312" w:eastAsia="仿宋_GB2312" w:hAnsi="宋体" w:hint="eastAsia"/>
          <w:sz w:val="32"/>
          <w:szCs w:val="32"/>
        </w:rPr>
        <w:t>6.</w:t>
      </w:r>
      <w:r w:rsidRPr="00D013FE">
        <w:rPr>
          <w:rFonts w:ascii="仿宋_GB2312" w:eastAsia="仿宋_GB2312" w:hAnsi="宋体" w:hint="eastAsia"/>
          <w:sz w:val="32"/>
          <w:szCs w:val="32"/>
        </w:rPr>
        <w:t>思考与体会</w:t>
      </w:r>
    </w:p>
    <w:p w14:paraId="45022ADB" w14:textId="3801A867" w:rsidR="00164365" w:rsidRPr="00B17D52" w:rsidRDefault="00B17D52" w:rsidP="00D013FE">
      <w:pPr>
        <w:spacing w:beforeLines="50" w:before="156" w:afterLines="50" w:after="156" w:line="560" w:lineRule="exact"/>
        <w:rPr>
          <w:rFonts w:ascii="仿宋_GB2312" w:eastAsia="仿宋_GB2312" w:hAnsi="宋体"/>
          <w:b/>
          <w:bCs/>
          <w:sz w:val="32"/>
          <w:szCs w:val="32"/>
        </w:rPr>
      </w:pPr>
      <w:r>
        <w:rPr>
          <w:rFonts w:ascii="仿宋_GB2312" w:eastAsia="仿宋_GB2312" w:hAnsi="宋体" w:hint="eastAsia"/>
          <w:b/>
          <w:bCs/>
          <w:sz w:val="32"/>
          <w:szCs w:val="32"/>
        </w:rPr>
        <w:t>专题</w:t>
      </w:r>
      <w:r w:rsidRPr="00B17D52">
        <w:rPr>
          <w:rFonts w:ascii="仿宋_GB2312" w:eastAsia="仿宋_GB2312" w:hAnsi="宋体" w:hint="eastAsia"/>
          <w:b/>
          <w:bCs/>
          <w:sz w:val="32"/>
          <w:szCs w:val="32"/>
        </w:rPr>
        <w:t>三</w:t>
      </w:r>
      <w:r>
        <w:rPr>
          <w:rFonts w:ascii="仿宋_GB2312" w:eastAsia="仿宋_GB2312" w:hAnsi="宋体" w:hint="eastAsia"/>
          <w:b/>
          <w:bCs/>
          <w:sz w:val="32"/>
          <w:szCs w:val="32"/>
        </w:rPr>
        <w:t>：</w:t>
      </w:r>
      <w:r w:rsidRPr="00B17D52">
        <w:rPr>
          <w:rFonts w:ascii="仿宋_GB2312" w:eastAsia="仿宋_GB2312" w:hAnsi="宋体" w:hint="eastAsia"/>
          <w:b/>
          <w:bCs/>
          <w:sz w:val="32"/>
          <w:szCs w:val="32"/>
        </w:rPr>
        <w:t xml:space="preserve">上海六院“海派”风格的医院全成本核算体系创新 </w:t>
      </w:r>
    </w:p>
    <w:p w14:paraId="7F32F722" w14:textId="77777777"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1.</w:t>
      </w:r>
      <w:r w:rsidRPr="00D013FE">
        <w:rPr>
          <w:rFonts w:ascii="仿宋_GB2312" w:eastAsia="仿宋_GB2312" w:hAnsi="宋体" w:hint="eastAsia"/>
          <w:sz w:val="32"/>
          <w:szCs w:val="32"/>
        </w:rPr>
        <w:t>医院全成本核算的四力驱动</w:t>
      </w:r>
      <w:r w:rsidRPr="00D013FE">
        <w:rPr>
          <w:rFonts w:ascii="仿宋_GB2312" w:eastAsia="仿宋_GB2312" w:hAnsi="宋体" w:hint="eastAsia"/>
          <w:sz w:val="32"/>
          <w:szCs w:val="32"/>
        </w:rPr>
        <w:t xml:space="preserve"> </w:t>
      </w:r>
    </w:p>
    <w:p w14:paraId="613FE2EA" w14:textId="77777777"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2.</w:t>
      </w:r>
      <w:r w:rsidRPr="00D013FE">
        <w:rPr>
          <w:rFonts w:ascii="仿宋_GB2312" w:eastAsia="仿宋_GB2312" w:hAnsi="宋体" w:hint="eastAsia"/>
          <w:sz w:val="32"/>
          <w:szCs w:val="32"/>
        </w:rPr>
        <w:t>公立医院成本会计框架体系</w:t>
      </w:r>
      <w:r w:rsidRPr="00D013FE">
        <w:rPr>
          <w:rFonts w:ascii="仿宋_GB2312" w:eastAsia="仿宋_GB2312" w:hAnsi="宋体" w:hint="eastAsia"/>
          <w:sz w:val="32"/>
          <w:szCs w:val="32"/>
        </w:rPr>
        <w:t xml:space="preserve"> </w:t>
      </w:r>
    </w:p>
    <w:p w14:paraId="6AF105BE" w14:textId="77777777"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3.</w:t>
      </w:r>
      <w:r w:rsidRPr="00D013FE">
        <w:rPr>
          <w:rFonts w:ascii="仿宋_GB2312" w:eastAsia="仿宋_GB2312" w:hAnsi="宋体" w:hint="eastAsia"/>
          <w:sz w:val="32"/>
          <w:szCs w:val="32"/>
        </w:rPr>
        <w:t>医院成本核算的难度与堵点</w:t>
      </w:r>
      <w:r w:rsidRPr="00D013FE">
        <w:rPr>
          <w:rFonts w:ascii="仿宋_GB2312" w:eastAsia="仿宋_GB2312" w:hAnsi="宋体" w:hint="eastAsia"/>
          <w:sz w:val="32"/>
          <w:szCs w:val="32"/>
        </w:rPr>
        <w:t xml:space="preserve"> </w:t>
      </w:r>
    </w:p>
    <w:p w14:paraId="3B7648F4" w14:textId="77777777"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4.</w:t>
      </w:r>
      <w:r w:rsidRPr="00D013FE">
        <w:rPr>
          <w:rFonts w:ascii="仿宋_GB2312" w:eastAsia="仿宋_GB2312" w:hAnsi="宋体" w:hint="eastAsia"/>
          <w:sz w:val="32"/>
          <w:szCs w:val="32"/>
        </w:rPr>
        <w:t>智慧财务建设的构建设计</w:t>
      </w:r>
      <w:r w:rsidRPr="00D013FE">
        <w:rPr>
          <w:rFonts w:ascii="仿宋_GB2312" w:eastAsia="仿宋_GB2312" w:hAnsi="宋体" w:hint="eastAsia"/>
          <w:sz w:val="32"/>
          <w:szCs w:val="32"/>
        </w:rPr>
        <w:t xml:space="preserve"> </w:t>
      </w:r>
    </w:p>
    <w:p w14:paraId="43D98717" w14:textId="77777777"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5.</w:t>
      </w:r>
      <w:r w:rsidRPr="00D013FE">
        <w:rPr>
          <w:rFonts w:ascii="仿宋_GB2312" w:eastAsia="仿宋_GB2312" w:hAnsi="宋体" w:hint="eastAsia"/>
          <w:sz w:val="32"/>
          <w:szCs w:val="32"/>
        </w:rPr>
        <w:t>上海六院“海派”风格的医院全成本核算体系创新</w:t>
      </w:r>
      <w:r w:rsidRPr="00D013FE">
        <w:rPr>
          <w:rFonts w:ascii="仿宋_GB2312" w:eastAsia="仿宋_GB2312" w:hAnsi="宋体" w:hint="eastAsia"/>
          <w:sz w:val="32"/>
          <w:szCs w:val="32"/>
        </w:rPr>
        <w:t xml:space="preserve"> </w:t>
      </w:r>
    </w:p>
    <w:p w14:paraId="18D48F91" w14:textId="104F8B6D"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6.</w:t>
      </w:r>
      <w:r w:rsidRPr="00D013FE">
        <w:rPr>
          <w:rFonts w:ascii="仿宋_GB2312" w:eastAsia="仿宋_GB2312" w:hAnsi="宋体" w:hint="eastAsia"/>
          <w:sz w:val="32"/>
          <w:szCs w:val="32"/>
        </w:rPr>
        <w:t>思考与体会</w:t>
      </w:r>
      <w:r w:rsidRPr="00D013FE">
        <w:rPr>
          <w:rFonts w:ascii="仿宋_GB2312" w:eastAsia="仿宋_GB2312" w:hAnsi="宋体" w:hint="eastAsia"/>
          <w:sz w:val="32"/>
          <w:szCs w:val="32"/>
        </w:rPr>
        <w:t xml:space="preserve"> </w:t>
      </w:r>
    </w:p>
    <w:p w14:paraId="458C83CB" w14:textId="51B755C5" w:rsidR="00164365" w:rsidRPr="00BD64EA" w:rsidRDefault="00BD64EA" w:rsidP="00D013FE">
      <w:pPr>
        <w:spacing w:beforeLines="50" w:before="156" w:afterLines="50" w:after="156" w:line="560" w:lineRule="exact"/>
        <w:rPr>
          <w:rFonts w:ascii="仿宋_GB2312" w:eastAsia="仿宋_GB2312" w:hAnsi="宋体"/>
          <w:b/>
          <w:bCs/>
          <w:sz w:val="32"/>
          <w:szCs w:val="32"/>
        </w:rPr>
      </w:pPr>
      <w:r>
        <w:rPr>
          <w:rFonts w:ascii="仿宋_GB2312" w:eastAsia="仿宋_GB2312" w:hAnsi="宋体" w:hint="eastAsia"/>
          <w:b/>
          <w:bCs/>
          <w:sz w:val="32"/>
          <w:szCs w:val="32"/>
        </w:rPr>
        <w:t>专题</w:t>
      </w:r>
      <w:r w:rsidRPr="00BD64EA">
        <w:rPr>
          <w:rFonts w:ascii="仿宋_GB2312" w:eastAsia="仿宋_GB2312" w:hAnsi="宋体" w:hint="eastAsia"/>
          <w:b/>
          <w:bCs/>
          <w:sz w:val="32"/>
          <w:szCs w:val="32"/>
        </w:rPr>
        <w:t xml:space="preserve">四 点数成本法的体系构建与实践探索 </w:t>
      </w:r>
    </w:p>
    <w:p w14:paraId="3AA8CE33" w14:textId="77777777"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1.</w:t>
      </w:r>
      <w:r w:rsidRPr="00D013FE">
        <w:rPr>
          <w:rFonts w:ascii="仿宋_GB2312" w:eastAsia="仿宋_GB2312" w:hAnsi="宋体" w:hint="eastAsia"/>
          <w:sz w:val="32"/>
          <w:szCs w:val="32"/>
        </w:rPr>
        <w:t>对医疗服务项目成本核算方法的总体介绍</w:t>
      </w:r>
      <w:r w:rsidRPr="00D013FE">
        <w:rPr>
          <w:rFonts w:ascii="仿宋_GB2312" w:eastAsia="仿宋_GB2312" w:hAnsi="宋体" w:hint="eastAsia"/>
          <w:sz w:val="32"/>
          <w:szCs w:val="32"/>
        </w:rPr>
        <w:t xml:space="preserve"> </w:t>
      </w:r>
    </w:p>
    <w:p w14:paraId="78FB50FE" w14:textId="77777777"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lastRenderedPageBreak/>
        <w:t>2.</w:t>
      </w:r>
      <w:r w:rsidRPr="00D013FE">
        <w:rPr>
          <w:rFonts w:ascii="仿宋_GB2312" w:eastAsia="仿宋_GB2312" w:hAnsi="宋体" w:hint="eastAsia"/>
          <w:sz w:val="32"/>
          <w:szCs w:val="32"/>
        </w:rPr>
        <w:t>点数和点数成本法的定义和内涵</w:t>
      </w:r>
      <w:r w:rsidRPr="00D013FE">
        <w:rPr>
          <w:rFonts w:ascii="仿宋_GB2312" w:eastAsia="仿宋_GB2312" w:hAnsi="宋体" w:hint="eastAsia"/>
          <w:sz w:val="32"/>
          <w:szCs w:val="32"/>
        </w:rPr>
        <w:t xml:space="preserve"> </w:t>
      </w:r>
    </w:p>
    <w:p w14:paraId="5C5F11A3" w14:textId="77777777"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3.</w:t>
      </w:r>
      <w:r w:rsidRPr="00D013FE">
        <w:rPr>
          <w:rFonts w:ascii="仿宋_GB2312" w:eastAsia="仿宋_GB2312" w:hAnsi="宋体" w:hint="eastAsia"/>
          <w:sz w:val="32"/>
          <w:szCs w:val="32"/>
        </w:rPr>
        <w:t>点数成本法与成本当量法的关系</w:t>
      </w:r>
      <w:r w:rsidRPr="00D013FE">
        <w:rPr>
          <w:rFonts w:ascii="仿宋_GB2312" w:eastAsia="仿宋_GB2312" w:hAnsi="宋体" w:hint="eastAsia"/>
          <w:sz w:val="32"/>
          <w:szCs w:val="32"/>
        </w:rPr>
        <w:t xml:space="preserve"> </w:t>
      </w:r>
    </w:p>
    <w:p w14:paraId="463493AC" w14:textId="77777777"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4.</w:t>
      </w:r>
      <w:r w:rsidRPr="00D013FE">
        <w:rPr>
          <w:rFonts w:ascii="仿宋_GB2312" w:eastAsia="仿宋_GB2312" w:hAnsi="宋体" w:hint="eastAsia"/>
          <w:sz w:val="32"/>
          <w:szCs w:val="32"/>
        </w:rPr>
        <w:t>点数成本法的分类及主要应用支系</w:t>
      </w:r>
      <w:r w:rsidRPr="00D013FE">
        <w:rPr>
          <w:rFonts w:ascii="仿宋_GB2312" w:eastAsia="仿宋_GB2312" w:hAnsi="宋体" w:hint="eastAsia"/>
          <w:sz w:val="32"/>
          <w:szCs w:val="32"/>
        </w:rPr>
        <w:t xml:space="preserve"> </w:t>
      </w:r>
    </w:p>
    <w:p w14:paraId="6A12182E" w14:textId="77777777"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5.</w:t>
      </w:r>
      <w:r w:rsidRPr="00D013FE">
        <w:rPr>
          <w:rFonts w:ascii="仿宋_GB2312" w:eastAsia="仿宋_GB2312" w:hAnsi="宋体" w:hint="eastAsia"/>
          <w:sz w:val="32"/>
          <w:szCs w:val="32"/>
        </w:rPr>
        <w:t>点数成本法一、二级点数的设计及其成本动因参数</w:t>
      </w:r>
      <w:r w:rsidRPr="00D013FE">
        <w:rPr>
          <w:rFonts w:ascii="仿宋_GB2312" w:eastAsia="仿宋_GB2312" w:hAnsi="宋体" w:hint="eastAsia"/>
          <w:sz w:val="32"/>
          <w:szCs w:val="32"/>
        </w:rPr>
        <w:t xml:space="preserve"> </w:t>
      </w:r>
    </w:p>
    <w:p w14:paraId="53368FBA" w14:textId="77777777"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6.</w:t>
      </w:r>
      <w:r w:rsidRPr="00D013FE">
        <w:rPr>
          <w:rFonts w:ascii="仿宋_GB2312" w:eastAsia="仿宋_GB2312" w:hAnsi="宋体" w:hint="eastAsia"/>
          <w:sz w:val="32"/>
          <w:szCs w:val="32"/>
        </w:rPr>
        <w:t>点数成本法各分项成本的计算方法和计算流程</w:t>
      </w:r>
      <w:r w:rsidRPr="00D013FE">
        <w:rPr>
          <w:rFonts w:ascii="仿宋_GB2312" w:eastAsia="仿宋_GB2312" w:hAnsi="宋体" w:hint="eastAsia"/>
          <w:sz w:val="32"/>
          <w:szCs w:val="32"/>
        </w:rPr>
        <w:t xml:space="preserve"> </w:t>
      </w:r>
    </w:p>
    <w:p w14:paraId="7CEF7C55" w14:textId="01625936" w:rsidR="00164365" w:rsidRPr="00D013FE" w:rsidRDefault="00E70C6C" w:rsidP="00BD64EA">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7.</w:t>
      </w:r>
      <w:r w:rsidRPr="00D013FE">
        <w:rPr>
          <w:rFonts w:ascii="仿宋_GB2312" w:eastAsia="仿宋_GB2312" w:hAnsi="宋体" w:hint="eastAsia"/>
          <w:sz w:val="32"/>
          <w:szCs w:val="32"/>
        </w:rPr>
        <w:t>思考与体会</w:t>
      </w:r>
    </w:p>
    <w:p w14:paraId="2F0A9698" w14:textId="56DCECB7" w:rsidR="00164365" w:rsidRPr="00BD64EA" w:rsidRDefault="00BD64EA" w:rsidP="00D013FE">
      <w:pPr>
        <w:spacing w:beforeLines="50" w:before="156" w:afterLines="50" w:after="156" w:line="560" w:lineRule="exact"/>
        <w:jc w:val="left"/>
        <w:rPr>
          <w:rFonts w:ascii="仿宋_GB2312" w:eastAsia="仿宋_GB2312" w:hAnsi="宋体"/>
          <w:b/>
          <w:bCs/>
          <w:sz w:val="32"/>
          <w:szCs w:val="32"/>
        </w:rPr>
      </w:pPr>
      <w:r w:rsidRPr="00BD64EA">
        <w:rPr>
          <w:rFonts w:ascii="仿宋_GB2312" w:eastAsia="仿宋_GB2312" w:hAnsi="宋体" w:hint="eastAsia"/>
          <w:b/>
          <w:bCs/>
          <w:sz w:val="32"/>
          <w:szCs w:val="32"/>
        </w:rPr>
        <w:t>专题五</w:t>
      </w:r>
      <w:r>
        <w:rPr>
          <w:rFonts w:ascii="仿宋_GB2312" w:eastAsia="仿宋_GB2312" w:hAnsi="宋体" w:hint="eastAsia"/>
          <w:b/>
          <w:bCs/>
          <w:sz w:val="32"/>
          <w:szCs w:val="32"/>
        </w:rPr>
        <w:t>：</w:t>
      </w:r>
      <w:r w:rsidRPr="00BD64EA">
        <w:rPr>
          <w:rFonts w:ascii="仿宋_GB2312" w:eastAsia="仿宋_GB2312" w:hAnsi="宋体" w:hint="eastAsia"/>
          <w:b/>
          <w:bCs/>
          <w:sz w:val="32"/>
          <w:szCs w:val="32"/>
        </w:rPr>
        <w:t xml:space="preserve">全口径医疗服务项目人力成本核算研究与思考 </w:t>
      </w:r>
    </w:p>
    <w:p w14:paraId="44402115" w14:textId="77777777" w:rsidR="00164365" w:rsidRPr="00D013FE" w:rsidRDefault="00E70C6C" w:rsidP="00D013FE">
      <w:pPr>
        <w:spacing w:beforeLines="50" w:before="156" w:afterLines="50" w:after="156" w:line="560" w:lineRule="exact"/>
        <w:jc w:val="left"/>
        <w:rPr>
          <w:rFonts w:ascii="仿宋_GB2312" w:eastAsia="仿宋_GB2312" w:hAnsi="宋体"/>
          <w:sz w:val="32"/>
          <w:szCs w:val="32"/>
        </w:rPr>
      </w:pPr>
      <w:r w:rsidRPr="00D013FE">
        <w:rPr>
          <w:rFonts w:ascii="仿宋_GB2312" w:eastAsia="仿宋_GB2312" w:hAnsi="宋体" w:hint="eastAsia"/>
          <w:sz w:val="32"/>
          <w:szCs w:val="32"/>
        </w:rPr>
        <w:t>1.</w:t>
      </w:r>
      <w:r w:rsidRPr="00D013FE">
        <w:rPr>
          <w:rFonts w:ascii="仿宋_GB2312" w:eastAsia="仿宋_GB2312" w:hAnsi="宋体" w:hint="eastAsia"/>
          <w:sz w:val="32"/>
          <w:szCs w:val="32"/>
        </w:rPr>
        <w:t>人力成本的特点与核算难点</w:t>
      </w:r>
      <w:r w:rsidRPr="00D013FE">
        <w:rPr>
          <w:rFonts w:ascii="仿宋_GB2312" w:eastAsia="仿宋_GB2312" w:hAnsi="宋体" w:hint="eastAsia"/>
          <w:sz w:val="32"/>
          <w:szCs w:val="32"/>
        </w:rPr>
        <w:t xml:space="preserve"> </w:t>
      </w:r>
    </w:p>
    <w:p w14:paraId="6B41F0A0" w14:textId="77777777" w:rsidR="00164365" w:rsidRPr="00D013FE" w:rsidRDefault="00E70C6C" w:rsidP="00D013FE">
      <w:pPr>
        <w:spacing w:beforeLines="50" w:before="156" w:afterLines="50" w:after="156" w:line="560" w:lineRule="exact"/>
        <w:jc w:val="left"/>
        <w:rPr>
          <w:rFonts w:ascii="仿宋_GB2312" w:eastAsia="仿宋_GB2312" w:hAnsi="宋体"/>
          <w:sz w:val="32"/>
          <w:szCs w:val="32"/>
        </w:rPr>
      </w:pPr>
      <w:r w:rsidRPr="00D013FE">
        <w:rPr>
          <w:rFonts w:ascii="仿宋_GB2312" w:eastAsia="仿宋_GB2312" w:hAnsi="宋体" w:hint="eastAsia"/>
          <w:sz w:val="32"/>
          <w:szCs w:val="32"/>
        </w:rPr>
        <w:t>2.</w:t>
      </w:r>
      <w:r w:rsidRPr="00D013FE">
        <w:rPr>
          <w:rFonts w:ascii="仿宋_GB2312" w:eastAsia="仿宋_GB2312" w:hAnsi="宋体" w:hint="eastAsia"/>
          <w:sz w:val="32"/>
          <w:szCs w:val="32"/>
        </w:rPr>
        <w:t>人力成本核算的基本流程与基本假设</w:t>
      </w:r>
      <w:r w:rsidRPr="00D013FE">
        <w:rPr>
          <w:rFonts w:ascii="仿宋_GB2312" w:eastAsia="仿宋_GB2312" w:hAnsi="宋体" w:hint="eastAsia"/>
          <w:sz w:val="32"/>
          <w:szCs w:val="32"/>
        </w:rPr>
        <w:t xml:space="preserve"> </w:t>
      </w:r>
    </w:p>
    <w:p w14:paraId="5BB92DB3" w14:textId="77777777" w:rsidR="00164365" w:rsidRPr="00D013FE" w:rsidRDefault="00E70C6C" w:rsidP="00D013FE">
      <w:pPr>
        <w:spacing w:beforeLines="50" w:before="156" w:afterLines="50" w:after="156" w:line="560" w:lineRule="exact"/>
        <w:jc w:val="left"/>
        <w:rPr>
          <w:rFonts w:ascii="仿宋_GB2312" w:eastAsia="仿宋_GB2312" w:hAnsi="宋体"/>
          <w:sz w:val="32"/>
          <w:szCs w:val="32"/>
        </w:rPr>
      </w:pPr>
      <w:r w:rsidRPr="00D013FE">
        <w:rPr>
          <w:rFonts w:ascii="仿宋_GB2312" w:eastAsia="仿宋_GB2312" w:hAnsi="宋体" w:hint="eastAsia"/>
          <w:sz w:val="32"/>
          <w:szCs w:val="32"/>
        </w:rPr>
        <w:t>3.</w:t>
      </w:r>
      <w:r w:rsidRPr="00D013FE">
        <w:rPr>
          <w:rFonts w:ascii="仿宋_GB2312" w:eastAsia="仿宋_GB2312" w:hAnsi="宋体" w:hint="eastAsia"/>
          <w:sz w:val="32"/>
          <w:szCs w:val="32"/>
        </w:rPr>
        <w:t>人力成本核算应用算法</w:t>
      </w:r>
      <w:r w:rsidRPr="00D013FE">
        <w:rPr>
          <w:rFonts w:ascii="仿宋_GB2312" w:eastAsia="仿宋_GB2312" w:hAnsi="宋体" w:hint="eastAsia"/>
          <w:sz w:val="32"/>
          <w:szCs w:val="32"/>
        </w:rPr>
        <w:t xml:space="preserve"> </w:t>
      </w:r>
    </w:p>
    <w:p w14:paraId="6A1B045E" w14:textId="77777777" w:rsidR="00164365" w:rsidRPr="00D013FE" w:rsidRDefault="00E70C6C" w:rsidP="00D013FE">
      <w:pPr>
        <w:spacing w:beforeLines="50" w:before="156" w:afterLines="50" w:after="156" w:line="560" w:lineRule="exact"/>
        <w:jc w:val="left"/>
        <w:rPr>
          <w:rFonts w:ascii="仿宋_GB2312" w:eastAsia="仿宋_GB2312" w:hAnsi="宋体"/>
          <w:sz w:val="32"/>
          <w:szCs w:val="32"/>
        </w:rPr>
      </w:pPr>
      <w:r w:rsidRPr="00D013FE">
        <w:rPr>
          <w:rFonts w:ascii="仿宋_GB2312" w:eastAsia="仿宋_GB2312" w:hAnsi="宋体" w:hint="eastAsia"/>
          <w:sz w:val="32"/>
          <w:szCs w:val="32"/>
        </w:rPr>
        <w:t>4.</w:t>
      </w:r>
      <w:r w:rsidRPr="00D013FE">
        <w:rPr>
          <w:rFonts w:ascii="仿宋_GB2312" w:eastAsia="仿宋_GB2312" w:hAnsi="宋体" w:hint="eastAsia"/>
          <w:sz w:val="32"/>
          <w:szCs w:val="32"/>
        </w:rPr>
        <w:t>人力成本核算所需数据</w:t>
      </w:r>
      <w:r w:rsidRPr="00D013FE">
        <w:rPr>
          <w:rFonts w:ascii="仿宋_GB2312" w:eastAsia="仿宋_GB2312" w:hAnsi="宋体" w:hint="eastAsia"/>
          <w:sz w:val="32"/>
          <w:szCs w:val="32"/>
        </w:rPr>
        <w:t xml:space="preserve"> </w:t>
      </w:r>
    </w:p>
    <w:p w14:paraId="14B5D9C3" w14:textId="747211AD" w:rsidR="00164365" w:rsidRPr="00D013FE" w:rsidRDefault="00E70C6C" w:rsidP="00D013FE">
      <w:pPr>
        <w:spacing w:beforeLines="50" w:before="156" w:afterLines="50" w:after="156" w:line="560" w:lineRule="exact"/>
        <w:jc w:val="left"/>
        <w:rPr>
          <w:rFonts w:ascii="仿宋_GB2312" w:eastAsia="仿宋_GB2312" w:hAnsi="宋体"/>
          <w:sz w:val="32"/>
          <w:szCs w:val="32"/>
        </w:rPr>
      </w:pPr>
      <w:r w:rsidRPr="00D013FE">
        <w:rPr>
          <w:rFonts w:ascii="仿宋_GB2312" w:eastAsia="仿宋_GB2312" w:hAnsi="宋体" w:hint="eastAsia"/>
          <w:sz w:val="32"/>
          <w:szCs w:val="32"/>
        </w:rPr>
        <w:t>5.</w:t>
      </w:r>
      <w:bookmarkStart w:id="3" w:name="_Hlk218604084"/>
      <w:r w:rsidRPr="00D013FE">
        <w:rPr>
          <w:rFonts w:ascii="仿宋_GB2312" w:eastAsia="仿宋_GB2312" w:hAnsi="宋体" w:hint="eastAsia"/>
          <w:sz w:val="32"/>
          <w:szCs w:val="32"/>
        </w:rPr>
        <w:t>体会与思考</w:t>
      </w:r>
      <w:bookmarkEnd w:id="3"/>
      <w:r w:rsidRPr="00D013FE">
        <w:rPr>
          <w:rFonts w:ascii="仿宋_GB2312" w:eastAsia="仿宋_GB2312" w:hAnsi="宋体" w:hint="eastAsia"/>
          <w:sz w:val="32"/>
          <w:szCs w:val="32"/>
        </w:rPr>
        <w:t xml:space="preserve"> </w:t>
      </w:r>
    </w:p>
    <w:p w14:paraId="064CC528" w14:textId="13EC70A4" w:rsidR="00164365" w:rsidRPr="00BD64EA" w:rsidRDefault="00BD64EA" w:rsidP="00D013FE">
      <w:pPr>
        <w:spacing w:beforeLines="50" w:before="156" w:afterLines="50" w:after="156" w:line="560" w:lineRule="exact"/>
        <w:rPr>
          <w:rFonts w:ascii="仿宋_GB2312" w:eastAsia="仿宋_GB2312" w:hAnsi="宋体"/>
          <w:b/>
          <w:bCs/>
          <w:sz w:val="32"/>
          <w:szCs w:val="32"/>
        </w:rPr>
      </w:pPr>
      <w:r>
        <w:rPr>
          <w:rFonts w:ascii="仿宋_GB2312" w:eastAsia="仿宋_GB2312" w:hAnsi="宋体" w:hint="eastAsia"/>
          <w:b/>
          <w:bCs/>
          <w:sz w:val="32"/>
          <w:szCs w:val="32"/>
        </w:rPr>
        <w:t>专题</w:t>
      </w:r>
      <w:r w:rsidRPr="00BD64EA">
        <w:rPr>
          <w:rFonts w:ascii="仿宋_GB2312" w:eastAsia="仿宋_GB2312" w:hAnsi="宋体" w:hint="eastAsia"/>
          <w:b/>
          <w:bCs/>
          <w:sz w:val="32"/>
          <w:szCs w:val="32"/>
        </w:rPr>
        <w:t>六：上海六院成本管理实践探索案例</w:t>
      </w:r>
    </w:p>
    <w:p w14:paraId="4A344807" w14:textId="15AE2EB5"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1</w:t>
      </w:r>
      <w:r w:rsidR="00BD64EA">
        <w:rPr>
          <w:rFonts w:ascii="仿宋_GB2312" w:eastAsia="仿宋_GB2312" w:hAnsi="宋体" w:hint="eastAsia"/>
          <w:sz w:val="32"/>
          <w:szCs w:val="32"/>
        </w:rPr>
        <w:t>．</w:t>
      </w:r>
      <w:r w:rsidRPr="00D013FE">
        <w:rPr>
          <w:rFonts w:ascii="仿宋_GB2312" w:eastAsia="仿宋_GB2312" w:hAnsi="宋体" w:hint="eastAsia"/>
          <w:sz w:val="32"/>
          <w:szCs w:val="32"/>
        </w:rPr>
        <w:t>六院基于项目成本核算的智慧调研平台构建</w:t>
      </w:r>
    </w:p>
    <w:p w14:paraId="6FC154BE" w14:textId="56B56AAF" w:rsidR="00164365" w:rsidRPr="00D013FE" w:rsidRDefault="00BD64EA" w:rsidP="00D013FE">
      <w:pPr>
        <w:spacing w:beforeLines="50" w:before="156" w:afterLines="50" w:after="156" w:line="560" w:lineRule="exact"/>
        <w:rPr>
          <w:rFonts w:ascii="仿宋_GB2312" w:eastAsia="仿宋_GB2312" w:hAnsi="宋体"/>
          <w:sz w:val="32"/>
          <w:szCs w:val="32"/>
        </w:rPr>
      </w:pPr>
      <w:r>
        <w:rPr>
          <w:rFonts w:ascii="仿宋_GB2312" w:eastAsia="仿宋_GB2312" w:hAnsi="宋体" w:hint="eastAsia"/>
          <w:sz w:val="32"/>
          <w:szCs w:val="32"/>
        </w:rPr>
        <w:t>2.</w:t>
      </w:r>
      <w:r w:rsidRPr="00D013FE">
        <w:rPr>
          <w:rFonts w:ascii="仿宋_GB2312" w:eastAsia="仿宋_GB2312" w:hAnsi="宋体" w:hint="eastAsia"/>
          <w:sz w:val="32"/>
          <w:szCs w:val="32"/>
        </w:rPr>
        <w:t>六院精益化成本管理的实践与探索</w:t>
      </w:r>
    </w:p>
    <w:p w14:paraId="4F8EE201" w14:textId="2946C955" w:rsidR="00164365" w:rsidRPr="00D013FE" w:rsidRDefault="00E70C6C" w:rsidP="00D013FE">
      <w:pPr>
        <w:spacing w:beforeLines="50" w:before="156" w:afterLines="50" w:after="156" w:line="560" w:lineRule="exact"/>
        <w:rPr>
          <w:rFonts w:ascii="仿宋_GB2312" w:eastAsia="仿宋_GB2312" w:hAnsi="宋体"/>
          <w:sz w:val="32"/>
          <w:szCs w:val="32"/>
        </w:rPr>
      </w:pPr>
      <w:r w:rsidRPr="00D013FE">
        <w:rPr>
          <w:rFonts w:ascii="仿宋_GB2312" w:eastAsia="仿宋_GB2312" w:hAnsi="宋体" w:hint="eastAsia"/>
          <w:sz w:val="32"/>
          <w:szCs w:val="32"/>
        </w:rPr>
        <w:t>3</w:t>
      </w:r>
      <w:r w:rsidR="00307F00">
        <w:rPr>
          <w:rFonts w:ascii="仿宋_GB2312" w:eastAsia="仿宋_GB2312" w:hAnsi="宋体" w:hint="eastAsia"/>
          <w:sz w:val="32"/>
          <w:szCs w:val="32"/>
        </w:rPr>
        <w:t>．</w:t>
      </w:r>
      <w:r w:rsidRPr="00D013FE">
        <w:rPr>
          <w:rFonts w:ascii="仿宋_GB2312" w:eastAsia="仿宋_GB2312" w:hAnsi="宋体" w:hint="eastAsia"/>
          <w:sz w:val="32"/>
          <w:szCs w:val="32"/>
        </w:rPr>
        <w:t>成本管控的体会与思考</w:t>
      </w:r>
    </w:p>
    <w:p w14:paraId="2BB30FC2" w14:textId="3FAEC531" w:rsidR="00164365" w:rsidRPr="00307F00" w:rsidRDefault="00307F00" w:rsidP="00D013FE">
      <w:pPr>
        <w:spacing w:beforeLines="50" w:before="156" w:afterLines="50" w:after="156" w:line="560" w:lineRule="exact"/>
        <w:rPr>
          <w:rFonts w:ascii="仿宋_GB2312" w:eastAsia="仿宋_GB2312" w:hAnsi="宋体"/>
          <w:b/>
          <w:bCs/>
          <w:sz w:val="32"/>
          <w:szCs w:val="32"/>
        </w:rPr>
      </w:pPr>
      <w:r w:rsidRPr="00307F00">
        <w:rPr>
          <w:rFonts w:ascii="仿宋_GB2312" w:eastAsia="仿宋_GB2312" w:hAnsi="宋体" w:hint="eastAsia"/>
          <w:b/>
          <w:bCs/>
          <w:sz w:val="32"/>
          <w:szCs w:val="32"/>
        </w:rPr>
        <w:t>专题七</w:t>
      </w:r>
      <w:bookmarkStart w:id="4" w:name="OLE_LINK3"/>
      <w:r w:rsidRPr="00307F00">
        <w:rPr>
          <w:rFonts w:ascii="仿宋_GB2312" w:eastAsia="仿宋_GB2312" w:hAnsi="宋体" w:hint="eastAsia"/>
          <w:b/>
          <w:bCs/>
          <w:sz w:val="32"/>
          <w:szCs w:val="32"/>
        </w:rPr>
        <w:t>：上海六院</w:t>
      </w:r>
      <w:bookmarkEnd w:id="4"/>
      <w:r w:rsidRPr="00307F00">
        <w:rPr>
          <w:rFonts w:ascii="仿宋_GB2312" w:eastAsia="仿宋_GB2312" w:hAnsi="宋体" w:hint="eastAsia"/>
          <w:b/>
          <w:bCs/>
          <w:sz w:val="32"/>
          <w:szCs w:val="32"/>
        </w:rPr>
        <w:t xml:space="preserve">模式财务管理创新案例 </w:t>
      </w:r>
    </w:p>
    <w:p w14:paraId="50440B32" w14:textId="77777777" w:rsidR="00164365" w:rsidRPr="00D013FE" w:rsidRDefault="00E70C6C" w:rsidP="00D013FE">
      <w:pPr>
        <w:pStyle w:val="a8"/>
        <w:numPr>
          <w:ilvl w:val="3"/>
          <w:numId w:val="1"/>
        </w:numPr>
        <w:spacing w:beforeLines="50" w:before="156" w:afterLines="50" w:after="156" w:line="560" w:lineRule="exact"/>
        <w:ind w:left="426" w:firstLineChars="0"/>
        <w:rPr>
          <w:rFonts w:ascii="仿宋_GB2312" w:eastAsia="仿宋_GB2312" w:hAnsi="宋体"/>
          <w:sz w:val="32"/>
          <w:szCs w:val="32"/>
        </w:rPr>
      </w:pPr>
      <w:r w:rsidRPr="00D013FE">
        <w:rPr>
          <w:rFonts w:ascii="仿宋_GB2312" w:eastAsia="仿宋_GB2312" w:hAnsi="宋体" w:hint="eastAsia"/>
          <w:sz w:val="32"/>
          <w:szCs w:val="32"/>
        </w:rPr>
        <w:t>数智化转型赋能医院财务高质量发展实践</w:t>
      </w:r>
    </w:p>
    <w:p w14:paraId="4639F20C" w14:textId="07413F7B" w:rsidR="00164365" w:rsidRPr="00D013FE" w:rsidRDefault="00E70C6C" w:rsidP="00D013FE">
      <w:pPr>
        <w:pStyle w:val="a8"/>
        <w:numPr>
          <w:ilvl w:val="3"/>
          <w:numId w:val="1"/>
        </w:numPr>
        <w:spacing w:beforeLines="50" w:before="156" w:afterLines="50" w:after="156" w:line="560" w:lineRule="exact"/>
        <w:ind w:left="426" w:firstLineChars="0"/>
        <w:rPr>
          <w:rFonts w:ascii="仿宋_GB2312" w:eastAsia="仿宋_GB2312" w:hAnsi="宋体"/>
          <w:sz w:val="32"/>
          <w:szCs w:val="32"/>
        </w:rPr>
      </w:pPr>
      <w:r w:rsidRPr="00D013FE">
        <w:rPr>
          <w:rFonts w:ascii="仿宋_GB2312" w:eastAsia="仿宋_GB2312" w:hAnsi="宋体" w:hint="eastAsia"/>
          <w:sz w:val="32"/>
          <w:szCs w:val="32"/>
        </w:rPr>
        <w:t>智管科研</w:t>
      </w:r>
      <w:r w:rsidR="00307F00">
        <w:rPr>
          <w:rFonts w:ascii="仿宋_GB2312" w:eastAsia="仿宋_GB2312" w:hAnsi="宋体" w:hint="eastAsia"/>
          <w:sz w:val="32"/>
          <w:szCs w:val="32"/>
        </w:rPr>
        <w:t>—</w:t>
      </w:r>
      <w:r w:rsidRPr="00D013FE">
        <w:rPr>
          <w:rFonts w:ascii="仿宋_GB2312" w:eastAsia="仿宋_GB2312" w:hAnsi="宋体" w:hint="eastAsia"/>
          <w:sz w:val="32"/>
          <w:szCs w:val="32"/>
        </w:rPr>
        <w:t>构建科研经费精细化管理平台</w:t>
      </w:r>
    </w:p>
    <w:p w14:paraId="4247BA30" w14:textId="77777777" w:rsidR="00164365" w:rsidRPr="00D013FE" w:rsidRDefault="00E70C6C" w:rsidP="00D013FE">
      <w:pPr>
        <w:pStyle w:val="a8"/>
        <w:numPr>
          <w:ilvl w:val="3"/>
          <w:numId w:val="1"/>
        </w:numPr>
        <w:spacing w:beforeLines="50" w:before="156" w:afterLines="50" w:after="156" w:line="560" w:lineRule="exact"/>
        <w:ind w:left="426" w:firstLineChars="0"/>
        <w:rPr>
          <w:rFonts w:ascii="仿宋_GB2312" w:eastAsia="仿宋_GB2312" w:hAnsi="宋体"/>
          <w:sz w:val="32"/>
          <w:szCs w:val="32"/>
        </w:rPr>
      </w:pPr>
      <w:bookmarkStart w:id="5" w:name="_Hlk218603898"/>
      <w:r w:rsidRPr="00D013FE">
        <w:rPr>
          <w:rFonts w:ascii="仿宋_GB2312" w:eastAsia="仿宋_GB2312" w:hAnsi="宋体" w:hint="eastAsia"/>
          <w:sz w:val="32"/>
          <w:szCs w:val="32"/>
        </w:rPr>
        <w:lastRenderedPageBreak/>
        <w:t>六院创新案例：</w:t>
      </w:r>
      <w:bookmarkEnd w:id="5"/>
      <w:r w:rsidRPr="00D013FE">
        <w:rPr>
          <w:rFonts w:ascii="仿宋_GB2312" w:eastAsia="仿宋_GB2312" w:hAnsi="宋体" w:hint="eastAsia"/>
          <w:sz w:val="32"/>
          <w:szCs w:val="32"/>
        </w:rPr>
        <w:t>公立医院科技成果作价投资实施路径</w:t>
      </w:r>
    </w:p>
    <w:p w14:paraId="5872174F" w14:textId="36C5DB14" w:rsidR="00164365" w:rsidRPr="00307F00" w:rsidRDefault="00E70C6C" w:rsidP="00307F00">
      <w:pPr>
        <w:pStyle w:val="a8"/>
        <w:numPr>
          <w:ilvl w:val="3"/>
          <w:numId w:val="1"/>
        </w:numPr>
        <w:spacing w:beforeLines="50" w:before="156" w:afterLines="50" w:after="156" w:line="560" w:lineRule="exact"/>
        <w:ind w:left="426" w:firstLineChars="0"/>
        <w:rPr>
          <w:rFonts w:ascii="仿宋_GB2312" w:eastAsia="仿宋_GB2312" w:hAnsi="宋体"/>
          <w:sz w:val="32"/>
          <w:szCs w:val="32"/>
        </w:rPr>
      </w:pPr>
      <w:r w:rsidRPr="00D013FE">
        <w:rPr>
          <w:rFonts w:ascii="仿宋_GB2312" w:eastAsia="仿宋_GB2312" w:hAnsi="宋体" w:hint="eastAsia"/>
          <w:sz w:val="32"/>
          <w:szCs w:val="32"/>
        </w:rPr>
        <w:t>六院创新案例：公立医院国际医疗财务运营体系建设</w:t>
      </w:r>
    </w:p>
    <w:p w14:paraId="2004D956" w14:textId="09836919" w:rsidR="00164365" w:rsidRPr="00307F00" w:rsidRDefault="00307F00" w:rsidP="00307F00">
      <w:pPr>
        <w:spacing w:beforeLines="50" w:before="156" w:afterLines="50" w:after="156" w:line="560" w:lineRule="exact"/>
        <w:rPr>
          <w:rFonts w:ascii="仿宋_GB2312" w:eastAsia="仿宋_GB2312" w:hAnsi="宋体"/>
          <w:b/>
          <w:bCs/>
          <w:sz w:val="32"/>
          <w:szCs w:val="32"/>
        </w:rPr>
      </w:pPr>
      <w:r w:rsidRPr="00307F00">
        <w:rPr>
          <w:rFonts w:ascii="仿宋_GB2312" w:eastAsia="仿宋_GB2312" w:hAnsi="宋体" w:hint="eastAsia"/>
          <w:b/>
          <w:bCs/>
          <w:sz w:val="32"/>
          <w:szCs w:val="32"/>
        </w:rPr>
        <w:t>专题八：跟岗培训</w:t>
      </w:r>
    </w:p>
    <w:p w14:paraId="63448F44" w14:textId="30B1EA1F" w:rsidR="00164365" w:rsidRPr="00D013FE" w:rsidRDefault="00E70C6C" w:rsidP="00D013FE">
      <w:pPr>
        <w:spacing w:beforeLines="50" w:before="156" w:afterLines="50" w:after="156" w:line="560" w:lineRule="exact"/>
        <w:ind w:firstLineChars="200" w:firstLine="640"/>
        <w:rPr>
          <w:rFonts w:ascii="仿宋_GB2312" w:eastAsia="仿宋_GB2312" w:hAnsi="宋体"/>
          <w:sz w:val="32"/>
          <w:szCs w:val="32"/>
        </w:rPr>
      </w:pPr>
      <w:r w:rsidRPr="00D013FE">
        <w:rPr>
          <w:rFonts w:ascii="仿宋_GB2312" w:eastAsia="仿宋_GB2312" w:hAnsi="宋体" w:hint="eastAsia"/>
          <w:sz w:val="32"/>
          <w:szCs w:val="32"/>
        </w:rPr>
        <w:t>跟岗时间为月</w:t>
      </w:r>
      <w:r w:rsidR="00307F00">
        <w:rPr>
          <w:rFonts w:ascii="仿宋_GB2312" w:eastAsia="仿宋_GB2312" w:hAnsi="宋体" w:hint="eastAsia"/>
          <w:sz w:val="32"/>
          <w:szCs w:val="32"/>
        </w:rPr>
        <w:t>3月27</w:t>
      </w:r>
      <w:r w:rsidRPr="00D013FE">
        <w:rPr>
          <w:rFonts w:ascii="仿宋_GB2312" w:eastAsia="仿宋_GB2312" w:hAnsi="宋体" w:hint="eastAsia"/>
          <w:sz w:val="32"/>
          <w:szCs w:val="32"/>
        </w:rPr>
        <w:t>日下午半天，跟岗地点为</w:t>
      </w:r>
      <w:r w:rsidRPr="00D013FE">
        <w:rPr>
          <w:rFonts w:ascii="仿宋_GB2312" w:eastAsia="仿宋_GB2312" w:hAnsi="宋体" w:hint="eastAsia"/>
          <w:sz w:val="32"/>
          <w:szCs w:val="32"/>
        </w:rPr>
        <w:t>:</w:t>
      </w:r>
      <w:r w:rsidRPr="00D013FE">
        <w:rPr>
          <w:rFonts w:ascii="仿宋_GB2312" w:eastAsia="仿宋_GB2312" w:hAnsi="宋体" w:hint="eastAsia"/>
          <w:sz w:val="32"/>
          <w:szCs w:val="32"/>
        </w:rPr>
        <w:t>上海市第六医院。</w:t>
      </w:r>
    </w:p>
    <w:p w14:paraId="58391452" w14:textId="4D5C5156" w:rsidR="00164365" w:rsidRPr="00D013FE" w:rsidRDefault="00E70C6C" w:rsidP="00D013FE">
      <w:pPr>
        <w:spacing w:beforeLines="50" w:before="156" w:afterLines="50" w:after="156" w:line="560" w:lineRule="exact"/>
        <w:ind w:firstLineChars="200" w:firstLine="640"/>
        <w:rPr>
          <w:rFonts w:ascii="仿宋_GB2312" w:eastAsia="仿宋_GB2312" w:hAnsi="宋体"/>
          <w:sz w:val="32"/>
          <w:szCs w:val="32"/>
        </w:rPr>
      </w:pPr>
      <w:r w:rsidRPr="00EF1039">
        <w:rPr>
          <w:rFonts w:ascii="仿宋_GB2312" w:eastAsia="仿宋_GB2312" w:hAnsi="宋体" w:hint="eastAsia"/>
          <w:sz w:val="32"/>
          <w:szCs w:val="32"/>
        </w:rPr>
        <w:t>跟岗的岗位有</w:t>
      </w:r>
      <w:r w:rsidR="00F92A7D" w:rsidRPr="00EF1039">
        <w:rPr>
          <w:rFonts w:ascii="仿宋_GB2312" w:eastAsia="仿宋_GB2312" w:hAnsi="宋体" w:hint="eastAsia"/>
          <w:sz w:val="32"/>
          <w:szCs w:val="32"/>
        </w:rPr>
        <w:t>5</w:t>
      </w:r>
      <w:r w:rsidRPr="00EF1039">
        <w:rPr>
          <w:rFonts w:ascii="仿宋_GB2312" w:eastAsia="仿宋_GB2312" w:hAnsi="宋体" w:hint="eastAsia"/>
          <w:sz w:val="32"/>
          <w:szCs w:val="32"/>
        </w:rPr>
        <w:t>个</w:t>
      </w:r>
      <w:r w:rsidRPr="00EF1039">
        <w:rPr>
          <w:rFonts w:ascii="仿宋_GB2312" w:eastAsia="仿宋_GB2312" w:hAnsi="宋体" w:hint="eastAsia"/>
          <w:sz w:val="32"/>
          <w:szCs w:val="32"/>
        </w:rPr>
        <w:t>:</w:t>
      </w:r>
      <w:r w:rsidRPr="00EF1039">
        <w:rPr>
          <w:rFonts w:ascii="仿宋_GB2312" w:eastAsia="仿宋_GB2312" w:hAnsi="宋体" w:hint="eastAsia"/>
          <w:sz w:val="32"/>
          <w:szCs w:val="32"/>
        </w:rPr>
        <w:t>财务管理岗，</w:t>
      </w:r>
      <w:r w:rsidR="00F92A7D" w:rsidRPr="00EF1039">
        <w:rPr>
          <w:rFonts w:ascii="仿宋_GB2312" w:eastAsia="仿宋_GB2312" w:hAnsi="宋体" w:hint="eastAsia"/>
          <w:sz w:val="32"/>
          <w:szCs w:val="32"/>
        </w:rPr>
        <w:t>预算管理岗，</w:t>
      </w:r>
      <w:r w:rsidRPr="00EF1039">
        <w:rPr>
          <w:rFonts w:ascii="仿宋_GB2312" w:eastAsia="仿宋_GB2312" w:hAnsi="宋体" w:hint="eastAsia"/>
          <w:sz w:val="32"/>
          <w:szCs w:val="32"/>
        </w:rPr>
        <w:t>成本管理岗，运营绩效岗，医保管理岗</w:t>
      </w:r>
      <w:r w:rsidRPr="00D013FE">
        <w:rPr>
          <w:rFonts w:ascii="仿宋_GB2312" w:eastAsia="仿宋_GB2312" w:hAnsi="宋体" w:hint="eastAsia"/>
          <w:sz w:val="32"/>
          <w:szCs w:val="32"/>
        </w:rPr>
        <w:t>。</w:t>
      </w:r>
    </w:p>
    <w:p w14:paraId="173E8F9A" w14:textId="346F6EBF" w:rsidR="00164365" w:rsidRPr="00D013FE" w:rsidRDefault="00E70C6C" w:rsidP="00307F00">
      <w:pPr>
        <w:spacing w:beforeLines="50" w:before="156" w:afterLines="50" w:after="156" w:line="560" w:lineRule="exact"/>
        <w:ind w:firstLineChars="200" w:firstLine="640"/>
        <w:rPr>
          <w:rFonts w:ascii="仿宋_GB2312" w:eastAsia="仿宋_GB2312" w:hAnsi="宋体"/>
          <w:sz w:val="32"/>
          <w:szCs w:val="32"/>
        </w:rPr>
      </w:pPr>
      <w:r w:rsidRPr="00D013FE">
        <w:rPr>
          <w:rFonts w:ascii="仿宋_GB2312" w:eastAsia="仿宋_GB2312" w:hAnsi="宋体" w:hint="eastAsia"/>
          <w:sz w:val="32"/>
          <w:szCs w:val="32"/>
        </w:rPr>
        <w:t>跟岗有名额限制，</w:t>
      </w:r>
      <w:r w:rsidRPr="00D013FE">
        <w:rPr>
          <w:rFonts w:ascii="仿宋_GB2312" w:eastAsia="仿宋_GB2312" w:hAnsi="宋体" w:hint="eastAsia"/>
          <w:sz w:val="32"/>
          <w:szCs w:val="32"/>
        </w:rPr>
        <w:t>50</w:t>
      </w:r>
      <w:r w:rsidRPr="00D013FE">
        <w:rPr>
          <w:rFonts w:ascii="仿宋_GB2312" w:eastAsia="仿宋_GB2312" w:hAnsi="宋体" w:hint="eastAsia"/>
          <w:sz w:val="32"/>
          <w:szCs w:val="32"/>
        </w:rPr>
        <w:t>人左右。</w:t>
      </w:r>
    </w:p>
    <w:p w14:paraId="4474DAF7" w14:textId="073B5B55" w:rsidR="00164365" w:rsidRPr="00307F00" w:rsidRDefault="00E70C6C" w:rsidP="00307F00">
      <w:pPr>
        <w:pStyle w:val="2"/>
        <w:spacing w:beforeLines="50" w:before="156" w:afterLines="50" w:after="156"/>
        <w:ind w:firstLine="643"/>
        <w:rPr>
          <w:rFonts w:ascii="黑体" w:eastAsia="黑体" w:hAnsi="黑体" w:cs="黑体"/>
        </w:rPr>
      </w:pPr>
      <w:r w:rsidRPr="00307F00">
        <w:rPr>
          <w:rFonts w:ascii="黑体" w:eastAsia="黑体" w:hAnsi="黑体" w:cs="黑体" w:hint="eastAsia"/>
        </w:rPr>
        <w:t>四、拟邀师资</w:t>
      </w:r>
    </w:p>
    <w:p w14:paraId="10516819" w14:textId="0B2B8547" w:rsidR="00164365" w:rsidRPr="00307F00" w:rsidRDefault="00E70C6C" w:rsidP="00307F00">
      <w:pPr>
        <w:autoSpaceDE w:val="0"/>
        <w:autoSpaceDN w:val="0"/>
        <w:spacing w:beforeLines="50" w:before="156" w:afterLines="50" w:after="156" w:line="560" w:lineRule="exact"/>
        <w:ind w:firstLineChars="100" w:firstLine="321"/>
        <w:rPr>
          <w:rFonts w:ascii="仿宋_GB2312" w:eastAsia="仿宋_GB2312" w:hAnsi="宋体"/>
          <w:sz w:val="32"/>
          <w:szCs w:val="32"/>
        </w:rPr>
      </w:pPr>
      <w:r w:rsidRPr="00307F00">
        <w:rPr>
          <w:rFonts w:ascii="仿宋_GB2312" w:eastAsia="仿宋_GB2312" w:hAnsi="宋体" w:hint="eastAsia"/>
          <w:b/>
          <w:bCs/>
          <w:sz w:val="32"/>
          <w:szCs w:val="32"/>
        </w:rPr>
        <w:t xml:space="preserve"> </w:t>
      </w:r>
      <w:r w:rsidRPr="00307F00">
        <w:rPr>
          <w:rFonts w:ascii="仿宋_GB2312" w:eastAsia="仿宋_GB2312" w:hAnsi="宋体" w:hint="eastAsia"/>
          <w:b/>
          <w:bCs/>
          <w:sz w:val="32"/>
          <w:szCs w:val="32"/>
        </w:rPr>
        <w:t>岑珏：</w:t>
      </w:r>
      <w:r w:rsidRPr="00D013FE">
        <w:rPr>
          <w:rFonts w:ascii="仿宋_GB2312" w:eastAsia="仿宋_GB2312" w:hAnsi="宋体" w:hint="eastAsia"/>
          <w:sz w:val="32"/>
          <w:szCs w:val="32"/>
        </w:rPr>
        <w:t>上海市第六人民医院副院长，兼任中国医院协会疾病与健康管理专委会副主委、国家卫健委公立医院院长职业化建设专委会委员、中华预防医学会叙事医学分会顾问、上海市医学伦理学会叙事医学分会副会长、上海市医院协会人工智能技术临床应用与评价学组委员、国家卫健委大型医院巡查专家、上海市卫健委等级医院评审专家。主持参与局级以上课题</w:t>
      </w:r>
      <w:r w:rsidRPr="00D013FE">
        <w:rPr>
          <w:rFonts w:ascii="仿宋_GB2312" w:eastAsia="仿宋_GB2312" w:hAnsi="宋体" w:hint="eastAsia"/>
          <w:sz w:val="32"/>
          <w:szCs w:val="32"/>
        </w:rPr>
        <w:t>15</w:t>
      </w:r>
      <w:r w:rsidRPr="00D013FE">
        <w:rPr>
          <w:rFonts w:ascii="仿宋_GB2312" w:eastAsia="仿宋_GB2312" w:hAnsi="宋体" w:hint="eastAsia"/>
          <w:sz w:val="32"/>
          <w:szCs w:val="32"/>
        </w:rPr>
        <w:t>项，发表论文</w:t>
      </w:r>
      <w:r w:rsidRPr="00D013FE">
        <w:rPr>
          <w:rFonts w:ascii="仿宋_GB2312" w:eastAsia="仿宋_GB2312" w:hAnsi="宋体" w:hint="eastAsia"/>
          <w:sz w:val="32"/>
          <w:szCs w:val="32"/>
        </w:rPr>
        <w:t>20</w:t>
      </w:r>
      <w:r w:rsidRPr="00D013FE">
        <w:rPr>
          <w:rFonts w:ascii="仿宋_GB2312" w:eastAsia="仿宋_GB2312" w:hAnsi="宋体" w:hint="eastAsia"/>
          <w:sz w:val="32"/>
          <w:szCs w:val="32"/>
        </w:rPr>
        <w:t>余篇，曾获中国医院协会医院科技创新奖一等奖、上海市科技进步奖三等奖、上海市医学科技进步奖三</w:t>
      </w:r>
      <w:r w:rsidRPr="00D013FE">
        <w:rPr>
          <w:rFonts w:ascii="仿宋_GB2312" w:eastAsia="仿宋_GB2312" w:hAnsi="宋体" w:hint="eastAsia"/>
          <w:sz w:val="32"/>
          <w:szCs w:val="32"/>
        </w:rPr>
        <w:t>等奖、上海交通大学教学成果一等奖，上海中医药学会科技创新一等奖、</w:t>
      </w:r>
      <w:r w:rsidRPr="00D013FE">
        <w:rPr>
          <w:rFonts w:ascii="仿宋_GB2312" w:eastAsia="仿宋_GB2312" w:hAnsi="宋体" w:hint="eastAsia"/>
          <w:sz w:val="32"/>
          <w:szCs w:val="32"/>
        </w:rPr>
        <w:t>2025</w:t>
      </w:r>
      <w:r w:rsidRPr="00D013FE">
        <w:rPr>
          <w:rFonts w:ascii="仿宋_GB2312" w:eastAsia="仿宋_GB2312" w:hAnsi="宋体" w:hint="eastAsia"/>
          <w:sz w:val="32"/>
          <w:szCs w:val="32"/>
        </w:rPr>
        <w:t>全国智慧医保大赛一等奖。长期从事医院战略规划、绩效考核、医保管理、医院文化的研究与管理等工作，具有</w:t>
      </w:r>
      <w:r w:rsidRPr="00D013FE">
        <w:rPr>
          <w:rFonts w:ascii="仿宋_GB2312" w:eastAsia="仿宋_GB2312" w:hAnsi="宋体" w:hint="eastAsia"/>
          <w:sz w:val="32"/>
          <w:szCs w:val="32"/>
        </w:rPr>
        <w:t>20</w:t>
      </w:r>
      <w:r w:rsidRPr="00D013FE">
        <w:rPr>
          <w:rFonts w:ascii="仿宋_GB2312" w:eastAsia="仿宋_GB2312" w:hAnsi="宋体" w:hint="eastAsia"/>
          <w:sz w:val="32"/>
          <w:szCs w:val="32"/>
        </w:rPr>
        <w:t>余年宏观政策研究、中观集团管理、微观医院实践的经验，目前负责医院的医保、绩效和运</w:t>
      </w:r>
      <w:r w:rsidRPr="00D013FE">
        <w:rPr>
          <w:rFonts w:ascii="仿宋_GB2312" w:eastAsia="仿宋_GB2312" w:hAnsi="宋体" w:hint="eastAsia"/>
          <w:sz w:val="32"/>
          <w:szCs w:val="32"/>
        </w:rPr>
        <w:lastRenderedPageBreak/>
        <w:t>营。近年，受国家和各地卫健委、协会学会、高校、研究院所等邀请，授课交流</w:t>
      </w:r>
      <w:r w:rsidRPr="00D013FE">
        <w:rPr>
          <w:rFonts w:ascii="仿宋_GB2312" w:eastAsia="仿宋_GB2312" w:hAnsi="宋体" w:hint="eastAsia"/>
          <w:sz w:val="32"/>
          <w:szCs w:val="32"/>
        </w:rPr>
        <w:t>90</w:t>
      </w:r>
      <w:r w:rsidRPr="00D013FE">
        <w:rPr>
          <w:rFonts w:ascii="仿宋_GB2312" w:eastAsia="仿宋_GB2312" w:hAnsi="宋体" w:hint="eastAsia"/>
          <w:sz w:val="32"/>
          <w:szCs w:val="32"/>
        </w:rPr>
        <w:t>余次，培训学员近万名。</w:t>
      </w:r>
    </w:p>
    <w:p w14:paraId="5A83C313" w14:textId="4A139065" w:rsidR="00164365" w:rsidRPr="00307F00" w:rsidRDefault="00E70C6C" w:rsidP="00307F00">
      <w:pPr>
        <w:spacing w:beforeLines="50" w:before="156" w:afterLines="50" w:after="156" w:line="560" w:lineRule="exact"/>
        <w:ind w:firstLineChars="200" w:firstLine="643"/>
        <w:rPr>
          <w:rFonts w:ascii="仿宋_GB2312" w:eastAsia="仿宋_GB2312" w:hAnsi="宋体"/>
          <w:sz w:val="32"/>
          <w:szCs w:val="32"/>
        </w:rPr>
      </w:pPr>
      <w:r w:rsidRPr="00307F00">
        <w:rPr>
          <w:rFonts w:ascii="仿宋_GB2312" w:eastAsia="仿宋_GB2312" w:hAnsi="宋体" w:hint="eastAsia"/>
          <w:b/>
          <w:bCs/>
          <w:sz w:val="32"/>
          <w:szCs w:val="32"/>
        </w:rPr>
        <w:t>夏培勇：</w:t>
      </w:r>
      <w:r w:rsidRPr="00D013FE">
        <w:rPr>
          <w:rFonts w:ascii="仿宋_GB2312" w:eastAsia="仿宋_GB2312" w:hAnsi="宋体" w:hint="eastAsia"/>
          <w:sz w:val="32"/>
          <w:szCs w:val="32"/>
        </w:rPr>
        <w:t>上海市申康医院发展中心委派上海市第六人民医院总会计师。经济学硕士、正高级会计师、注册会计师、上海领军人才、上海市会计优秀人才、上海市会计系列高级评审委员会委员、上海国家会计学院</w:t>
      </w:r>
      <w:r w:rsidRPr="00D013FE">
        <w:rPr>
          <w:rFonts w:ascii="仿宋_GB2312" w:eastAsia="仿宋_GB2312" w:hAnsi="宋体" w:hint="eastAsia"/>
          <w:sz w:val="32"/>
          <w:szCs w:val="32"/>
        </w:rPr>
        <w:t>/</w:t>
      </w:r>
      <w:r w:rsidRPr="00D013FE">
        <w:rPr>
          <w:rFonts w:ascii="仿宋_GB2312" w:eastAsia="仿宋_GB2312" w:hAnsi="宋体" w:hint="eastAsia"/>
          <w:sz w:val="32"/>
          <w:szCs w:val="32"/>
        </w:rPr>
        <w:t>上海师范大学兼职硕导。中国卫生经济学会理事、中国医药会计学会理事，中国卫生经济杂志、卫生经济研究杂志编委，中国卫生管理信息杂志审稿专家。曾在上海大型国企多年，在医院成本核算与管理、内部控制、全面预算等方面具有丰富的理论和实务经验，主持上海市卫健委、上海市会计学会等多项重点课题，在《中华医院管理》、《中国医院管理》、</w:t>
      </w:r>
      <w:bookmarkStart w:id="6" w:name="OLE_LINK2"/>
      <w:r w:rsidRPr="00D013FE">
        <w:rPr>
          <w:rFonts w:ascii="仿宋_GB2312" w:eastAsia="仿宋_GB2312" w:hAnsi="宋体" w:hint="eastAsia"/>
          <w:sz w:val="32"/>
          <w:szCs w:val="32"/>
        </w:rPr>
        <w:t>《中国医院》</w:t>
      </w:r>
      <w:bookmarkEnd w:id="6"/>
      <w:r w:rsidRPr="00D013FE">
        <w:rPr>
          <w:rFonts w:ascii="仿宋_GB2312" w:eastAsia="仿宋_GB2312" w:hAnsi="宋体" w:hint="eastAsia"/>
          <w:sz w:val="32"/>
          <w:szCs w:val="32"/>
        </w:rPr>
        <w:t>、《中</w:t>
      </w:r>
      <w:r w:rsidRPr="00D013FE">
        <w:rPr>
          <w:rFonts w:ascii="仿宋_GB2312" w:eastAsia="仿宋_GB2312" w:hAnsi="宋体" w:hint="eastAsia"/>
          <w:sz w:val="32"/>
          <w:szCs w:val="32"/>
        </w:rPr>
        <w:t>国卫生经济》、《卫生经济研究》等杂志发表论文</w:t>
      </w:r>
      <w:r w:rsidRPr="00D013FE">
        <w:rPr>
          <w:rFonts w:ascii="仿宋_GB2312" w:eastAsia="仿宋_GB2312" w:hAnsi="宋体" w:hint="eastAsia"/>
          <w:sz w:val="32"/>
          <w:szCs w:val="32"/>
        </w:rPr>
        <w:t>20</w:t>
      </w:r>
      <w:r w:rsidRPr="00D013FE">
        <w:rPr>
          <w:rFonts w:ascii="仿宋_GB2312" w:eastAsia="仿宋_GB2312" w:hAnsi="宋体" w:hint="eastAsia"/>
          <w:sz w:val="32"/>
          <w:szCs w:val="32"/>
        </w:rPr>
        <w:t>余篇，编著有《公立医院成本核算理论与实务》一书。</w:t>
      </w:r>
    </w:p>
    <w:p w14:paraId="0BDFA5FE" w14:textId="6B975B24" w:rsidR="00164365" w:rsidRPr="00307F00" w:rsidRDefault="00E70C6C" w:rsidP="00D013FE">
      <w:pPr>
        <w:autoSpaceDE w:val="0"/>
        <w:autoSpaceDN w:val="0"/>
        <w:spacing w:beforeLines="50" w:before="156" w:afterLines="50" w:after="156" w:line="560" w:lineRule="exact"/>
        <w:rPr>
          <w:rFonts w:ascii="仿宋_GB2312" w:eastAsia="仿宋_GB2312" w:hAnsi="宋体"/>
          <w:sz w:val="32"/>
          <w:szCs w:val="32"/>
        </w:rPr>
      </w:pPr>
      <w:r w:rsidRPr="00D013FE">
        <w:rPr>
          <w:rFonts w:ascii="仿宋_GB2312" w:eastAsia="仿宋_GB2312" w:hAnsi="宋体" w:cs="宋体" w:hint="eastAsia"/>
          <w:color w:val="000000"/>
          <w:sz w:val="32"/>
          <w:szCs w:val="32"/>
          <w:lang w:bidi="zh-TW"/>
        </w:rPr>
        <w:t xml:space="preserve">   </w:t>
      </w:r>
      <w:r w:rsidRPr="00307F00">
        <w:rPr>
          <w:rFonts w:ascii="仿宋_GB2312" w:eastAsia="仿宋_GB2312" w:hAnsi="宋体" w:hint="eastAsia"/>
          <w:b/>
          <w:bCs/>
          <w:sz w:val="32"/>
          <w:szCs w:val="32"/>
        </w:rPr>
        <w:t xml:space="preserve"> </w:t>
      </w:r>
      <w:r w:rsidRPr="00307F00">
        <w:rPr>
          <w:rFonts w:ascii="仿宋_GB2312" w:eastAsia="仿宋_GB2312" w:hAnsi="宋体" w:hint="eastAsia"/>
          <w:b/>
          <w:bCs/>
          <w:sz w:val="32"/>
          <w:szCs w:val="32"/>
        </w:rPr>
        <w:t>时玉梅：</w:t>
      </w:r>
      <w:r w:rsidRPr="00D013FE">
        <w:rPr>
          <w:rFonts w:ascii="仿宋_GB2312" w:eastAsia="仿宋_GB2312" w:hAnsi="宋体" w:hint="eastAsia"/>
          <w:sz w:val="32"/>
          <w:szCs w:val="32"/>
        </w:rPr>
        <w:t>上海市第六人民医院财务处副处长（主持工作），上海市第六人民医院安徽医院总会计师，上海市第六人民医院产业总公司董事，上海市卫生经济学会理事。高级会计师，上海优秀会计人才，长期致力于医院财务运营管理、科研管理、物价管理、内部控制及财务信息化建设实践工作。主持和参与院级、协会及局级课题</w:t>
      </w:r>
      <w:r w:rsidRPr="00D013FE">
        <w:rPr>
          <w:rFonts w:ascii="仿宋_GB2312" w:eastAsia="仿宋_GB2312" w:hAnsi="宋体" w:hint="eastAsia"/>
          <w:sz w:val="32"/>
          <w:szCs w:val="32"/>
        </w:rPr>
        <w:t>6</w:t>
      </w:r>
      <w:r w:rsidRPr="00D013FE">
        <w:rPr>
          <w:rFonts w:ascii="仿宋_GB2312" w:eastAsia="仿宋_GB2312" w:hAnsi="宋体" w:hint="eastAsia"/>
          <w:sz w:val="32"/>
          <w:szCs w:val="32"/>
        </w:rPr>
        <w:t>项，发表各类核心及统计源期刊论文</w:t>
      </w:r>
      <w:r w:rsidRPr="00D013FE">
        <w:rPr>
          <w:rFonts w:ascii="仿宋_GB2312" w:eastAsia="仿宋_GB2312" w:hAnsi="宋体" w:hint="eastAsia"/>
          <w:sz w:val="32"/>
          <w:szCs w:val="32"/>
        </w:rPr>
        <w:t>6</w:t>
      </w:r>
      <w:r w:rsidRPr="00D013FE">
        <w:rPr>
          <w:rFonts w:ascii="仿宋_GB2312" w:eastAsia="仿宋_GB2312" w:hAnsi="宋体" w:hint="eastAsia"/>
          <w:sz w:val="32"/>
          <w:szCs w:val="32"/>
        </w:rPr>
        <w:t>篇。</w:t>
      </w:r>
    </w:p>
    <w:p w14:paraId="27B87DB2" w14:textId="289055DC" w:rsidR="00164365" w:rsidRPr="00D013FE" w:rsidRDefault="00E70C6C" w:rsidP="00307F00">
      <w:pPr>
        <w:autoSpaceDE w:val="0"/>
        <w:autoSpaceDN w:val="0"/>
        <w:spacing w:beforeLines="50" w:before="156" w:afterLines="50" w:after="156" w:line="560" w:lineRule="exact"/>
        <w:ind w:firstLineChars="200" w:firstLine="643"/>
        <w:rPr>
          <w:rFonts w:ascii="仿宋_GB2312" w:eastAsia="仿宋_GB2312" w:hAnsi="宋体"/>
          <w:sz w:val="32"/>
          <w:szCs w:val="32"/>
        </w:rPr>
      </w:pPr>
      <w:r w:rsidRPr="00307F00">
        <w:rPr>
          <w:rFonts w:ascii="仿宋_GB2312" w:eastAsia="仿宋_GB2312" w:hAnsi="宋体" w:hint="eastAsia"/>
          <w:b/>
          <w:bCs/>
          <w:sz w:val="32"/>
          <w:szCs w:val="32"/>
        </w:rPr>
        <w:t>殷佳：</w:t>
      </w:r>
      <w:r w:rsidRPr="00D013FE">
        <w:rPr>
          <w:rFonts w:ascii="仿宋_GB2312" w:eastAsia="仿宋_GB2312" w:hAnsi="宋体" w:hint="eastAsia"/>
          <w:sz w:val="32"/>
          <w:szCs w:val="32"/>
        </w:rPr>
        <w:t>上海市第六人民医院财务处副处长长，高级会计师、上海优秀会计人才（第十期</w:t>
      </w:r>
      <w:r w:rsidRPr="00D013FE">
        <w:rPr>
          <w:rFonts w:ascii="仿宋_GB2312" w:eastAsia="仿宋_GB2312" w:hAnsi="宋体" w:hint="eastAsia"/>
          <w:sz w:val="32"/>
          <w:szCs w:val="32"/>
        </w:rPr>
        <w:t>），多年在医院从事成本管理、预算管理、运营管理等方面的工作，</w:t>
      </w:r>
      <w:bookmarkStart w:id="7" w:name="OLE_LINK4"/>
      <w:r w:rsidRPr="00D013FE">
        <w:rPr>
          <w:rFonts w:ascii="仿宋_GB2312" w:eastAsia="仿宋_GB2312" w:hAnsi="宋体" w:hint="eastAsia"/>
          <w:sz w:val="32"/>
          <w:szCs w:val="32"/>
        </w:rPr>
        <w:t>主持完成协会级课</w:t>
      </w:r>
      <w:r w:rsidRPr="00D013FE">
        <w:rPr>
          <w:rFonts w:ascii="仿宋_GB2312" w:eastAsia="仿宋_GB2312" w:hAnsi="宋体" w:hint="eastAsia"/>
          <w:sz w:val="32"/>
          <w:szCs w:val="32"/>
        </w:rPr>
        <w:lastRenderedPageBreak/>
        <w:t>题</w:t>
      </w:r>
      <w:r w:rsidRPr="00D013FE">
        <w:rPr>
          <w:rFonts w:ascii="仿宋_GB2312" w:eastAsia="仿宋_GB2312" w:hAnsi="宋体" w:hint="eastAsia"/>
          <w:sz w:val="32"/>
          <w:szCs w:val="32"/>
        </w:rPr>
        <w:t>1</w:t>
      </w:r>
      <w:r w:rsidRPr="00D013FE">
        <w:rPr>
          <w:rFonts w:ascii="仿宋_GB2312" w:eastAsia="仿宋_GB2312" w:hAnsi="宋体" w:hint="eastAsia"/>
          <w:sz w:val="32"/>
          <w:szCs w:val="32"/>
        </w:rPr>
        <w:t>项，发表各类核心及统计源期刊论文</w:t>
      </w:r>
      <w:r w:rsidRPr="00D013FE">
        <w:rPr>
          <w:rFonts w:ascii="仿宋_GB2312" w:eastAsia="仿宋_GB2312" w:hAnsi="宋体" w:hint="eastAsia"/>
          <w:sz w:val="32"/>
          <w:szCs w:val="32"/>
        </w:rPr>
        <w:t>9</w:t>
      </w:r>
      <w:r w:rsidRPr="00D013FE">
        <w:rPr>
          <w:rFonts w:ascii="仿宋_GB2312" w:eastAsia="仿宋_GB2312" w:hAnsi="宋体" w:hint="eastAsia"/>
          <w:sz w:val="32"/>
          <w:szCs w:val="32"/>
        </w:rPr>
        <w:t>篇。</w:t>
      </w:r>
    </w:p>
    <w:p w14:paraId="58E33D2D" w14:textId="443AB469" w:rsidR="00164365" w:rsidRPr="00D013FE" w:rsidRDefault="00E70C6C" w:rsidP="00307F00">
      <w:pPr>
        <w:autoSpaceDE w:val="0"/>
        <w:autoSpaceDN w:val="0"/>
        <w:spacing w:beforeLines="50" w:before="156" w:afterLines="50" w:after="156" w:line="560" w:lineRule="exact"/>
        <w:ind w:firstLineChars="200" w:firstLine="643"/>
        <w:rPr>
          <w:rFonts w:ascii="仿宋_GB2312" w:eastAsia="仿宋_GB2312" w:hAnsi="宋体"/>
          <w:sz w:val="32"/>
          <w:szCs w:val="32"/>
        </w:rPr>
      </w:pPr>
      <w:r w:rsidRPr="00307F00">
        <w:rPr>
          <w:rFonts w:ascii="仿宋_GB2312" w:eastAsia="仿宋_GB2312" w:hAnsi="宋体" w:hint="eastAsia"/>
          <w:b/>
          <w:bCs/>
          <w:sz w:val="32"/>
          <w:szCs w:val="32"/>
        </w:rPr>
        <w:t>颜涛：</w:t>
      </w:r>
      <w:r w:rsidRPr="00D013FE">
        <w:rPr>
          <w:rFonts w:ascii="仿宋_GB2312" w:eastAsia="仿宋_GB2312" w:hAnsi="宋体" w:hint="eastAsia"/>
          <w:sz w:val="32"/>
          <w:szCs w:val="32"/>
        </w:rPr>
        <w:t>上海市第六人民医院综合绩效管理处副处长（主持工作），正高级经济师、上海财经大学</w:t>
      </w:r>
      <w:r w:rsidRPr="00D013FE">
        <w:rPr>
          <w:rFonts w:ascii="仿宋_GB2312" w:eastAsia="仿宋_GB2312" w:hAnsi="宋体" w:hint="eastAsia"/>
          <w:sz w:val="32"/>
          <w:szCs w:val="32"/>
        </w:rPr>
        <w:t>/</w:t>
      </w:r>
      <w:r w:rsidRPr="00D013FE">
        <w:rPr>
          <w:rFonts w:ascii="仿宋_GB2312" w:eastAsia="仿宋_GB2312" w:hAnsi="宋体" w:hint="eastAsia"/>
          <w:sz w:val="32"/>
          <w:szCs w:val="32"/>
        </w:rPr>
        <w:t>上海师范大学兼职硕导、国家卫健委首批卫生计生行业经济管理领军人才、中国卫生信息与健康医疗大数据学会智慧运营分会常委、中国卫生经济学会财会分会委员等。主持或参与课题研究多项，发表各类学术论文十余篇。</w:t>
      </w:r>
    </w:p>
    <w:p w14:paraId="49E562AA" w14:textId="1B27F1AB" w:rsidR="00164365" w:rsidRPr="00D013FE" w:rsidRDefault="00E70C6C" w:rsidP="00307F00">
      <w:pPr>
        <w:autoSpaceDE w:val="0"/>
        <w:autoSpaceDN w:val="0"/>
        <w:spacing w:beforeLines="50" w:before="156" w:afterLines="50" w:after="156" w:line="560" w:lineRule="exact"/>
        <w:ind w:firstLineChars="200" w:firstLine="643"/>
        <w:rPr>
          <w:rFonts w:ascii="仿宋_GB2312" w:eastAsia="仿宋_GB2312" w:hAnsi="宋体"/>
          <w:sz w:val="32"/>
          <w:szCs w:val="32"/>
        </w:rPr>
      </w:pPr>
      <w:r w:rsidRPr="00307F00">
        <w:rPr>
          <w:rFonts w:ascii="仿宋_GB2312" w:eastAsia="仿宋_GB2312" w:hAnsi="宋体" w:hint="eastAsia"/>
          <w:b/>
          <w:bCs/>
          <w:sz w:val="32"/>
          <w:szCs w:val="32"/>
        </w:rPr>
        <w:t>魏伟：</w:t>
      </w:r>
      <w:r w:rsidRPr="00D013FE">
        <w:rPr>
          <w:rFonts w:ascii="仿宋_GB2312" w:eastAsia="仿宋_GB2312" w:hAnsi="宋体" w:hint="eastAsia"/>
          <w:sz w:val="32"/>
          <w:szCs w:val="32"/>
        </w:rPr>
        <w:t>上海市第六人民医院综合绩效管理处副处长，医学硕士，副研究员，上海市医院协会绩效管理专业委员会委员，神经</w:t>
      </w:r>
      <w:r w:rsidRPr="00D013FE">
        <w:rPr>
          <w:rFonts w:ascii="仿宋_GB2312" w:eastAsia="仿宋_GB2312" w:hAnsi="宋体" w:hint="eastAsia"/>
          <w:sz w:val="32"/>
          <w:szCs w:val="32"/>
        </w:rPr>
        <w:t>外科临床一线工作</w:t>
      </w:r>
      <w:r w:rsidRPr="00D013FE">
        <w:rPr>
          <w:rFonts w:ascii="仿宋_GB2312" w:eastAsia="仿宋_GB2312" w:hAnsi="宋体" w:hint="eastAsia"/>
          <w:sz w:val="32"/>
          <w:szCs w:val="32"/>
        </w:rPr>
        <w:t>8</w:t>
      </w:r>
      <w:r w:rsidRPr="00D013FE">
        <w:rPr>
          <w:rFonts w:ascii="仿宋_GB2312" w:eastAsia="仿宋_GB2312" w:hAnsi="宋体" w:hint="eastAsia"/>
          <w:sz w:val="32"/>
          <w:szCs w:val="32"/>
        </w:rPr>
        <w:t>年，多年从事医院综合管理、绩效管理、运营管理等工作，主持完成局级管理课题</w:t>
      </w:r>
      <w:r w:rsidRPr="00D013FE">
        <w:rPr>
          <w:rFonts w:ascii="仿宋_GB2312" w:eastAsia="仿宋_GB2312" w:hAnsi="宋体" w:hint="eastAsia"/>
          <w:sz w:val="32"/>
          <w:szCs w:val="32"/>
        </w:rPr>
        <w:t>2</w:t>
      </w:r>
      <w:r w:rsidRPr="00D013FE">
        <w:rPr>
          <w:rFonts w:ascii="仿宋_GB2312" w:eastAsia="仿宋_GB2312" w:hAnsi="宋体" w:hint="eastAsia"/>
          <w:sz w:val="32"/>
          <w:szCs w:val="32"/>
        </w:rPr>
        <w:t>项，以第一或通讯作者发表论文</w:t>
      </w:r>
      <w:r w:rsidRPr="00D013FE">
        <w:rPr>
          <w:rFonts w:ascii="仿宋_GB2312" w:eastAsia="仿宋_GB2312" w:hAnsi="宋体" w:hint="eastAsia"/>
          <w:sz w:val="32"/>
          <w:szCs w:val="32"/>
        </w:rPr>
        <w:t>10</w:t>
      </w:r>
      <w:r w:rsidRPr="00D013FE">
        <w:rPr>
          <w:rFonts w:ascii="仿宋_GB2312" w:eastAsia="仿宋_GB2312" w:hAnsi="宋体" w:hint="eastAsia"/>
          <w:sz w:val="32"/>
          <w:szCs w:val="32"/>
        </w:rPr>
        <w:t>余篇。</w:t>
      </w:r>
    </w:p>
    <w:p w14:paraId="5738FC1E" w14:textId="666EF892" w:rsidR="00164365" w:rsidRPr="00D013FE" w:rsidRDefault="00E70C6C" w:rsidP="00307F00">
      <w:pPr>
        <w:autoSpaceDE w:val="0"/>
        <w:autoSpaceDN w:val="0"/>
        <w:spacing w:beforeLines="50" w:before="156" w:afterLines="50" w:after="156" w:line="560" w:lineRule="exact"/>
        <w:ind w:firstLineChars="200" w:firstLine="643"/>
        <w:rPr>
          <w:rFonts w:ascii="仿宋_GB2312" w:eastAsia="仿宋_GB2312" w:hAnsi="宋体"/>
          <w:sz w:val="32"/>
          <w:szCs w:val="32"/>
        </w:rPr>
      </w:pPr>
      <w:r w:rsidRPr="00307F00">
        <w:rPr>
          <w:rFonts w:ascii="仿宋_GB2312" w:eastAsia="仿宋_GB2312" w:hAnsi="宋体" w:hint="eastAsia"/>
          <w:b/>
          <w:bCs/>
          <w:sz w:val="32"/>
          <w:szCs w:val="32"/>
        </w:rPr>
        <w:t>俞传芳：</w:t>
      </w:r>
      <w:r w:rsidRPr="00D013FE">
        <w:rPr>
          <w:rFonts w:ascii="仿宋_GB2312" w:eastAsia="仿宋_GB2312" w:hAnsi="宋体" w:hint="eastAsia"/>
          <w:sz w:val="32"/>
          <w:szCs w:val="32"/>
        </w:rPr>
        <w:t>上海市第六人民医院医保办主任，副研究员，上海市医院协会医保管理专委会副主任委员，上海交通大学医学院医保管理专委会副主任委员，上海市徐汇区医学院医保管理专委会主任委员。从事医院医保管理</w:t>
      </w:r>
      <w:r w:rsidRPr="00D013FE">
        <w:rPr>
          <w:rFonts w:ascii="仿宋_GB2312" w:eastAsia="仿宋_GB2312" w:hAnsi="宋体" w:hint="eastAsia"/>
          <w:sz w:val="32"/>
          <w:szCs w:val="32"/>
        </w:rPr>
        <w:t>20</w:t>
      </w:r>
      <w:r w:rsidRPr="00D013FE">
        <w:rPr>
          <w:rFonts w:ascii="仿宋_GB2312" w:eastAsia="仿宋_GB2312" w:hAnsi="宋体" w:hint="eastAsia"/>
          <w:sz w:val="32"/>
          <w:szCs w:val="32"/>
        </w:rPr>
        <w:t>余年，涉及医保政策研究、医保费用分析、医疗运行改革、临床用药点评和耗材监督管理和绩效激励机制等。多次接受上海市医保局政策改革专家咨询，承担和参与市局级课题</w:t>
      </w:r>
      <w:r w:rsidRPr="00D013FE">
        <w:rPr>
          <w:rFonts w:ascii="仿宋_GB2312" w:eastAsia="仿宋_GB2312" w:hAnsi="宋体" w:hint="eastAsia"/>
          <w:sz w:val="32"/>
          <w:szCs w:val="32"/>
        </w:rPr>
        <w:t>5</w:t>
      </w:r>
      <w:r w:rsidRPr="00D013FE">
        <w:rPr>
          <w:rFonts w:ascii="仿宋_GB2312" w:eastAsia="仿宋_GB2312" w:hAnsi="宋体" w:hint="eastAsia"/>
          <w:sz w:val="32"/>
          <w:szCs w:val="32"/>
        </w:rPr>
        <w:t>项，发表论文</w:t>
      </w:r>
      <w:r w:rsidRPr="00D013FE">
        <w:rPr>
          <w:rFonts w:ascii="仿宋_GB2312" w:eastAsia="仿宋_GB2312" w:hAnsi="宋体" w:hint="eastAsia"/>
          <w:sz w:val="32"/>
          <w:szCs w:val="32"/>
        </w:rPr>
        <w:t>9</w:t>
      </w:r>
      <w:r w:rsidRPr="00D013FE">
        <w:rPr>
          <w:rFonts w:ascii="仿宋_GB2312" w:eastAsia="仿宋_GB2312" w:hAnsi="宋体" w:hint="eastAsia"/>
          <w:sz w:val="32"/>
          <w:szCs w:val="32"/>
        </w:rPr>
        <w:t>篇。医院费用管控</w:t>
      </w:r>
      <w:r w:rsidRPr="00D013FE">
        <w:rPr>
          <w:rFonts w:ascii="仿宋_GB2312" w:eastAsia="仿宋_GB2312" w:hAnsi="宋体" w:hint="eastAsia"/>
          <w:sz w:val="32"/>
          <w:szCs w:val="32"/>
        </w:rPr>
        <w:t>措施、临床用药点评和耗材动态监管获上海市医保局、上海申康医院发展中心发文表扬，获</w:t>
      </w:r>
      <w:r w:rsidRPr="00D013FE">
        <w:rPr>
          <w:rFonts w:ascii="仿宋_GB2312" w:eastAsia="仿宋_GB2312" w:hAnsi="宋体" w:hint="eastAsia"/>
          <w:sz w:val="32"/>
          <w:szCs w:val="32"/>
        </w:rPr>
        <w:t>2024</w:t>
      </w:r>
      <w:r w:rsidRPr="00D013FE">
        <w:rPr>
          <w:rFonts w:ascii="仿宋_GB2312" w:eastAsia="仿宋_GB2312" w:hAnsi="宋体" w:hint="eastAsia"/>
          <w:sz w:val="32"/>
          <w:szCs w:val="32"/>
        </w:rPr>
        <w:t>年医院协会医保管理专委会先进个人。</w:t>
      </w:r>
    </w:p>
    <w:p w14:paraId="1896379F" w14:textId="0ECADBD2" w:rsidR="00164365" w:rsidRDefault="00E70C6C" w:rsidP="00307F00">
      <w:pPr>
        <w:autoSpaceDE w:val="0"/>
        <w:autoSpaceDN w:val="0"/>
        <w:spacing w:beforeLines="50" w:before="156" w:afterLines="50" w:after="156" w:line="560" w:lineRule="exact"/>
        <w:ind w:firstLineChars="200" w:firstLine="643"/>
        <w:rPr>
          <w:rFonts w:ascii="仿宋_GB2312" w:eastAsia="仿宋_GB2312" w:hAnsi="宋体"/>
          <w:sz w:val="32"/>
          <w:szCs w:val="32"/>
        </w:rPr>
      </w:pPr>
      <w:r w:rsidRPr="00307F00">
        <w:rPr>
          <w:rFonts w:ascii="仿宋_GB2312" w:eastAsia="仿宋_GB2312" w:hAnsi="宋体" w:hint="eastAsia"/>
          <w:b/>
          <w:bCs/>
          <w:sz w:val="32"/>
          <w:szCs w:val="32"/>
        </w:rPr>
        <w:t>张娴静：</w:t>
      </w:r>
      <w:r w:rsidRPr="00D013FE">
        <w:rPr>
          <w:rFonts w:ascii="仿宋_GB2312" w:eastAsia="仿宋_GB2312" w:hAnsi="宋体" w:hint="eastAsia"/>
          <w:sz w:val="32"/>
          <w:szCs w:val="32"/>
        </w:rPr>
        <w:t>上海市第六人民医院医保办副主任、综合绩效</w:t>
      </w:r>
      <w:r w:rsidRPr="00D013FE">
        <w:rPr>
          <w:rFonts w:ascii="仿宋_GB2312" w:eastAsia="仿宋_GB2312" w:hAnsi="宋体" w:hint="eastAsia"/>
          <w:sz w:val="32"/>
          <w:szCs w:val="32"/>
        </w:rPr>
        <w:lastRenderedPageBreak/>
        <w:t>管理处副处长（兼任）</w:t>
      </w:r>
      <w:r w:rsidR="00307F00">
        <w:rPr>
          <w:rFonts w:ascii="仿宋_GB2312" w:eastAsia="仿宋_GB2312" w:hAnsi="宋体" w:hint="eastAsia"/>
          <w:sz w:val="32"/>
          <w:szCs w:val="32"/>
        </w:rPr>
        <w:t>，</w:t>
      </w:r>
      <w:r w:rsidRPr="00D013FE">
        <w:rPr>
          <w:rFonts w:ascii="仿宋_GB2312" w:eastAsia="仿宋_GB2312" w:hAnsi="宋体" w:hint="eastAsia"/>
          <w:sz w:val="32"/>
          <w:szCs w:val="32"/>
        </w:rPr>
        <w:t>正高级统计师，上海市医院协会绩效管理专委会秘书组组长、中国优生优育协会妇幼临床研究与生物医药转化专委会委员。曾在上海市医保、上海申康医院发展中心任职，长期从事医院医保管理、绩效管理、医疗大数据分析等工作，具有多年医保管理、绩效管理的实践与经验。主持参与多项局级及以上课题研究，在核心期刊发表论文</w:t>
      </w:r>
      <w:r w:rsidRPr="00D013FE">
        <w:rPr>
          <w:rFonts w:ascii="仿宋_GB2312" w:eastAsia="仿宋_GB2312" w:hAnsi="宋体" w:hint="eastAsia"/>
          <w:sz w:val="32"/>
          <w:szCs w:val="32"/>
        </w:rPr>
        <w:t>19</w:t>
      </w:r>
      <w:r w:rsidRPr="00D013FE">
        <w:rPr>
          <w:rFonts w:ascii="仿宋_GB2312" w:eastAsia="仿宋_GB2312" w:hAnsi="宋体" w:hint="eastAsia"/>
          <w:sz w:val="32"/>
          <w:szCs w:val="32"/>
        </w:rPr>
        <w:t>篇（其中第一作者</w:t>
      </w:r>
      <w:r w:rsidRPr="00D013FE">
        <w:rPr>
          <w:rFonts w:ascii="仿宋_GB2312" w:eastAsia="仿宋_GB2312" w:hAnsi="宋体" w:hint="eastAsia"/>
          <w:sz w:val="32"/>
          <w:szCs w:val="32"/>
        </w:rPr>
        <w:t>9</w:t>
      </w:r>
      <w:r w:rsidRPr="00D013FE">
        <w:rPr>
          <w:rFonts w:ascii="仿宋_GB2312" w:eastAsia="仿宋_GB2312" w:hAnsi="宋体" w:hint="eastAsia"/>
          <w:sz w:val="32"/>
          <w:szCs w:val="32"/>
        </w:rPr>
        <w:t>篇），国家专利局受理发明专利</w:t>
      </w:r>
      <w:r w:rsidRPr="00D013FE">
        <w:rPr>
          <w:rFonts w:ascii="仿宋_GB2312" w:eastAsia="仿宋_GB2312" w:hAnsi="宋体" w:hint="eastAsia"/>
          <w:sz w:val="32"/>
          <w:szCs w:val="32"/>
        </w:rPr>
        <w:t>4</w:t>
      </w:r>
      <w:r w:rsidRPr="00D013FE">
        <w:rPr>
          <w:rFonts w:ascii="仿宋_GB2312" w:eastAsia="仿宋_GB2312" w:hAnsi="宋体" w:hint="eastAsia"/>
          <w:sz w:val="32"/>
          <w:szCs w:val="32"/>
        </w:rPr>
        <w:t>项，曾获中国医院协会医院科技创新奖医院管理创新奖。</w:t>
      </w:r>
      <w:bookmarkEnd w:id="7"/>
    </w:p>
    <w:p w14:paraId="06C38E9A" w14:textId="54659896" w:rsidR="00307F00" w:rsidRDefault="00A86D00" w:rsidP="00307F00">
      <w:pPr>
        <w:pStyle w:val="2"/>
        <w:spacing w:beforeLines="50" w:before="156" w:afterLines="50" w:after="156"/>
        <w:ind w:firstLine="643"/>
        <w:rPr>
          <w:rFonts w:ascii="黑体" w:eastAsia="黑体" w:hAnsi="黑体" w:cs="黑体"/>
        </w:rPr>
      </w:pPr>
      <w:r>
        <w:rPr>
          <w:rFonts w:ascii="黑体" w:eastAsia="黑体" w:hAnsi="黑体" w:cs="黑体" w:hint="eastAsia"/>
        </w:rPr>
        <w:t>五、</w:t>
      </w:r>
      <w:r w:rsidR="00307F00">
        <w:rPr>
          <w:rFonts w:ascii="黑体" w:eastAsia="黑体" w:hAnsi="黑体" w:cs="黑体" w:hint="eastAsia"/>
        </w:rPr>
        <w:t>报名及课程咨询</w:t>
      </w:r>
    </w:p>
    <w:p w14:paraId="17426EE2" w14:textId="77777777" w:rsidR="00307F00" w:rsidRDefault="00307F00" w:rsidP="00307F00">
      <w:pPr>
        <w:widowControl/>
        <w:spacing w:line="360" w:lineRule="auto"/>
        <w:ind w:firstLineChars="200" w:firstLine="643"/>
        <w:rPr>
          <w:rFonts w:ascii="仿宋_GB2312" w:eastAsia="仿宋_GB2312" w:hAnsi="华文仿宋" w:cs="华文仿宋"/>
          <w:b/>
          <w:bCs/>
          <w:sz w:val="32"/>
          <w:szCs w:val="32"/>
        </w:rPr>
      </w:pPr>
      <w:r>
        <w:rPr>
          <w:rFonts w:ascii="仿宋_GB2312" w:eastAsia="仿宋_GB2312" w:hAnsi="华文仿宋" w:cs="华文仿宋" w:hint="eastAsia"/>
          <w:b/>
          <w:bCs/>
          <w:sz w:val="32"/>
          <w:szCs w:val="32"/>
        </w:rPr>
        <w:t>1. 报名咨询：</w:t>
      </w:r>
    </w:p>
    <w:p w14:paraId="6AA48BC5" w14:textId="77777777" w:rsidR="00307F00" w:rsidRDefault="00307F00" w:rsidP="00307F00">
      <w:pPr>
        <w:widowControl/>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会务组联系方式</w:t>
      </w:r>
    </w:p>
    <w:p w14:paraId="45930332" w14:textId="77777777" w:rsidR="00307F00" w:rsidRDefault="00307F00" w:rsidP="00307F00">
      <w:pPr>
        <w:spacing w:line="360" w:lineRule="auto"/>
        <w:ind w:firstLineChars="200" w:firstLine="600"/>
        <w:rPr>
          <w:rFonts w:ascii="仿宋_GB2312" w:eastAsia="仿宋_GB2312" w:hAnsi="华文仿宋" w:cs="华文仿宋"/>
          <w:sz w:val="30"/>
          <w:szCs w:val="30"/>
        </w:rPr>
      </w:pPr>
      <w:r>
        <w:rPr>
          <w:rFonts w:ascii="仿宋_GB2312" w:eastAsia="仿宋_GB2312" w:hAnsi="华文仿宋" w:cs="华文仿宋" w:hint="eastAsia"/>
          <w:sz w:val="30"/>
          <w:szCs w:val="30"/>
        </w:rPr>
        <w:t>联系人：李老师 18906415326（同微信）</w:t>
      </w:r>
    </w:p>
    <w:p w14:paraId="33EE6DF5" w14:textId="77777777" w:rsidR="00307F00" w:rsidRDefault="00307F00" w:rsidP="00307F00">
      <w:pPr>
        <w:spacing w:line="360" w:lineRule="auto"/>
        <w:ind w:firstLineChars="200" w:firstLine="600"/>
        <w:rPr>
          <w:rFonts w:ascii="仿宋_GB2312" w:eastAsia="仿宋_GB2312" w:hAnsi="华文仿宋" w:cs="华文仿宋"/>
          <w:sz w:val="30"/>
          <w:szCs w:val="30"/>
        </w:rPr>
      </w:pPr>
      <w:r>
        <w:rPr>
          <w:rFonts w:ascii="仿宋_GB2312" w:eastAsia="仿宋_GB2312" w:hAnsi="华文仿宋" w:cs="华文仿宋" w:hint="eastAsia"/>
          <w:sz w:val="30"/>
          <w:szCs w:val="30"/>
        </w:rPr>
        <w:t>报名邮箱：</w:t>
      </w:r>
      <w:r>
        <w:rPr>
          <w:rFonts w:ascii="仿宋_GB2312" w:eastAsia="仿宋_GB2312" w:hAnsi="华文仿宋" w:cs="华文仿宋"/>
          <w:sz w:val="30"/>
          <w:szCs w:val="30"/>
        </w:rPr>
        <w:t>18906415326@163.com</w:t>
      </w:r>
    </w:p>
    <w:p w14:paraId="5CFD0CD8" w14:textId="77777777" w:rsidR="00307F00" w:rsidRDefault="00307F00" w:rsidP="00307F00">
      <w:pPr>
        <w:spacing w:line="360" w:lineRule="auto"/>
        <w:ind w:firstLineChars="200" w:firstLine="643"/>
        <w:rPr>
          <w:rFonts w:ascii="仿宋_GB2312" w:eastAsia="仿宋_GB2312" w:hAnsi="华文仿宋" w:cs="华文仿宋"/>
          <w:b/>
          <w:bCs/>
          <w:sz w:val="32"/>
          <w:szCs w:val="32"/>
        </w:rPr>
      </w:pPr>
      <w:r>
        <w:rPr>
          <w:rFonts w:ascii="仿宋_GB2312" w:eastAsia="仿宋_GB2312" w:hAnsi="华文仿宋" w:cs="华文仿宋" w:hint="eastAsia"/>
          <w:b/>
          <w:bCs/>
          <w:sz w:val="32"/>
          <w:szCs w:val="32"/>
        </w:rPr>
        <w:t>2. 课程咨询：</w:t>
      </w:r>
    </w:p>
    <w:p w14:paraId="72E2A730" w14:textId="77777777" w:rsidR="00307F00" w:rsidRDefault="00307F00" w:rsidP="00307F00">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上海国家会计学院项目组</w:t>
      </w:r>
    </w:p>
    <w:p w14:paraId="7C34CBC7" w14:textId="77777777" w:rsidR="00307F00" w:rsidRDefault="00307F00" w:rsidP="00307F00">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 xml:space="preserve">联系人：赵老师  18121168081 </w:t>
      </w:r>
    </w:p>
    <w:p w14:paraId="107A8E80" w14:textId="77777777" w:rsidR="00307F00" w:rsidRDefault="00307F00" w:rsidP="00307F00">
      <w:pPr>
        <w:pStyle w:val="2"/>
        <w:spacing w:beforeLines="50" w:before="156" w:afterLines="50" w:after="156"/>
        <w:ind w:firstLine="643"/>
        <w:rPr>
          <w:rFonts w:ascii="华文仿宋" w:hAnsi="华文仿宋" w:cs="华文仿宋"/>
        </w:rPr>
      </w:pPr>
      <w:r>
        <w:rPr>
          <w:rFonts w:ascii="黑体" w:eastAsia="黑体" w:hAnsi="黑体" w:cs="黑体" w:hint="eastAsia"/>
        </w:rPr>
        <w:t>六、收费标准及缴费方式</w:t>
      </w:r>
    </w:p>
    <w:p w14:paraId="48B98C0E" w14:textId="77777777" w:rsidR="00307F00" w:rsidRDefault="00307F00" w:rsidP="00307F00">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1．案例课程培训费：人民币3600元/人/</w:t>
      </w:r>
      <w:r>
        <w:rPr>
          <w:rFonts w:ascii="仿宋_GB2312" w:eastAsia="仿宋_GB2312" w:hAnsi="华文仿宋" w:cs="华文仿宋"/>
          <w:kern w:val="0"/>
          <w:sz w:val="32"/>
          <w:szCs w:val="32"/>
        </w:rPr>
        <w:t>2</w:t>
      </w:r>
      <w:r>
        <w:rPr>
          <w:rFonts w:ascii="仿宋_GB2312" w:eastAsia="仿宋_GB2312" w:hAnsi="华文仿宋" w:cs="华文仿宋" w:hint="eastAsia"/>
          <w:kern w:val="0"/>
          <w:sz w:val="32"/>
          <w:szCs w:val="32"/>
        </w:rPr>
        <w:t>.5天（不含食宿费），跟岗培训费1000元/人/0</w:t>
      </w:r>
      <w:r>
        <w:rPr>
          <w:rFonts w:ascii="仿宋_GB2312" w:eastAsia="仿宋_GB2312" w:hAnsi="华文仿宋" w:cs="华文仿宋"/>
          <w:kern w:val="0"/>
          <w:sz w:val="32"/>
          <w:szCs w:val="32"/>
        </w:rPr>
        <w:t>.5</w:t>
      </w:r>
      <w:r>
        <w:rPr>
          <w:rFonts w:ascii="仿宋_GB2312" w:eastAsia="仿宋_GB2312" w:hAnsi="华文仿宋" w:cs="华文仿宋" w:hint="eastAsia"/>
          <w:kern w:val="0"/>
          <w:sz w:val="32"/>
          <w:szCs w:val="32"/>
        </w:rPr>
        <w:t>天。培训费发票由上海国家会计学院开具。</w:t>
      </w:r>
    </w:p>
    <w:p w14:paraId="113EE0D6" w14:textId="77777777" w:rsidR="00307F00" w:rsidRDefault="00307F00" w:rsidP="00307F00">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2．食宿费：食宿费按实结算，费用自理，发票由会议酒店开具。</w:t>
      </w:r>
    </w:p>
    <w:p w14:paraId="34442CDD" w14:textId="77777777" w:rsidR="00307F00" w:rsidRDefault="00307F00" w:rsidP="00307F00">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lastRenderedPageBreak/>
        <w:t>3．请将培训费汇至以下账户：</w:t>
      </w:r>
    </w:p>
    <w:p w14:paraId="3679D9D3" w14:textId="77777777" w:rsidR="00307F00" w:rsidRDefault="00307F00" w:rsidP="00307F00">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学院开户行：中国建设银行上海徐泾支行</w:t>
      </w:r>
    </w:p>
    <w:p w14:paraId="7BA64EB0" w14:textId="77777777" w:rsidR="00307F00" w:rsidRDefault="00307F00" w:rsidP="00307F00">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单位名称：上海国家会计学院</w:t>
      </w:r>
    </w:p>
    <w:p w14:paraId="3625AA61" w14:textId="77777777" w:rsidR="00307F00" w:rsidRDefault="00307F00" w:rsidP="00307F00">
      <w:pPr>
        <w:spacing w:line="360" w:lineRule="auto"/>
        <w:ind w:firstLineChars="200" w:firstLine="640"/>
        <w:rPr>
          <w:rFonts w:ascii="仿宋_GB2312" w:eastAsia="仿宋_GB2312" w:hAnsi="华文仿宋" w:cs="华文仿宋"/>
          <w:kern w:val="0"/>
          <w:sz w:val="32"/>
          <w:szCs w:val="32"/>
        </w:rPr>
      </w:pPr>
      <w:r>
        <w:rPr>
          <w:rFonts w:asciiTheme="minorEastAsia" w:eastAsia="仿宋_GB2312" w:hAnsiTheme="minorEastAsia" w:hint="eastAsia"/>
          <w:sz w:val="32"/>
          <w:szCs w:val="32"/>
        </w:rPr>
        <w:t>汇款</w:t>
      </w:r>
      <w:r>
        <w:rPr>
          <w:rFonts w:ascii="仿宋_GB2312" w:eastAsia="仿宋_GB2312" w:hAnsi="华文仿宋" w:cs="华文仿宋" w:hint="eastAsia"/>
          <w:kern w:val="0"/>
          <w:sz w:val="32"/>
          <w:szCs w:val="32"/>
        </w:rPr>
        <w:t>账号：31001984300059768088</w:t>
      </w:r>
    </w:p>
    <w:p w14:paraId="5E060934" w14:textId="77777777" w:rsidR="00307F00" w:rsidRDefault="00307F00" w:rsidP="00307F00">
      <w:pPr>
        <w:pStyle w:val="2"/>
        <w:spacing w:beforeLines="50" w:before="156" w:afterLines="50" w:after="156"/>
        <w:ind w:firstLine="643"/>
        <w:rPr>
          <w:rFonts w:ascii="华文仿宋" w:hAnsi="华文仿宋" w:cs="华文仿宋"/>
        </w:rPr>
      </w:pPr>
      <w:r>
        <w:rPr>
          <w:rFonts w:ascii="黑体" w:eastAsia="黑体" w:hAnsi="黑体" w:cs="黑体" w:hint="eastAsia"/>
        </w:rPr>
        <w:t>七、结业及考核</w:t>
      </w:r>
    </w:p>
    <w:p w14:paraId="289BF20C" w14:textId="77777777" w:rsidR="00307F00" w:rsidRDefault="00307F00" w:rsidP="00307F00">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完成全部课程，颁发上海国家会计学院结业证书（标注学时）。</w:t>
      </w:r>
    </w:p>
    <w:p w14:paraId="2EB8C75C" w14:textId="7D60C568" w:rsidR="00A86D00" w:rsidRDefault="00A86D00" w:rsidP="00A86D00">
      <w:pPr>
        <w:pStyle w:val="3"/>
        <w:spacing w:line="360" w:lineRule="auto"/>
        <w:ind w:firstLine="640"/>
        <w:rPr>
          <w:rFonts w:ascii="仿宋_GB2312" w:eastAsia="仿宋_GB2312" w:hAnsi="华文仿宋" w:cs="华文仿宋"/>
          <w:b w:val="0"/>
          <w:bCs w:val="0"/>
        </w:rPr>
      </w:pPr>
      <w:r>
        <w:rPr>
          <w:rFonts w:ascii="仿宋_GB2312" w:eastAsia="仿宋_GB2312" w:hAnsi="华文仿宋" w:cs="华文仿宋" w:hint="eastAsia"/>
          <w:b w:val="0"/>
          <w:bCs w:val="0"/>
        </w:rPr>
        <w:t>附件一：上海六院院特色</w:t>
      </w:r>
    </w:p>
    <w:p w14:paraId="01C4E174" w14:textId="77777777" w:rsidR="00A86D00" w:rsidRDefault="00A86D00" w:rsidP="00A86D00">
      <w:r>
        <w:rPr>
          <w:rFonts w:hint="eastAsia"/>
        </w:rPr>
        <w:t xml:space="preserve">  </w:t>
      </w:r>
      <w:r>
        <w:rPr>
          <w:rFonts w:ascii="仿宋_GB2312" w:eastAsia="仿宋_GB2312" w:hAnsi="华文仿宋" w:cs="华文仿宋" w:hint="eastAsia"/>
          <w:sz w:val="32"/>
          <w:szCs w:val="32"/>
        </w:rPr>
        <w:t xml:space="preserve">   附件二：上海国家会计学院简介</w:t>
      </w:r>
    </w:p>
    <w:p w14:paraId="7909C820" w14:textId="77777777" w:rsidR="00A86D00" w:rsidRDefault="00A86D00" w:rsidP="00A86D00">
      <w:pPr>
        <w:pStyle w:val="3"/>
        <w:spacing w:line="360" w:lineRule="auto"/>
        <w:ind w:firstLine="640"/>
        <w:rPr>
          <w:rFonts w:ascii="仿宋_GB2312" w:eastAsia="仿宋_GB2312" w:hAnsi="华文仿宋" w:cs="华文仿宋"/>
          <w:b w:val="0"/>
          <w:bCs w:val="0"/>
        </w:rPr>
      </w:pPr>
      <w:r>
        <w:rPr>
          <w:rFonts w:ascii="仿宋_GB2312" w:eastAsia="仿宋_GB2312" w:hAnsi="华文仿宋" w:cs="华文仿宋" w:hint="eastAsia"/>
          <w:b w:val="0"/>
          <w:bCs w:val="0"/>
        </w:rPr>
        <w:t>附件三：报名回执表</w:t>
      </w:r>
    </w:p>
    <w:p w14:paraId="074F5B2F" w14:textId="77777777" w:rsidR="00A86D00" w:rsidRDefault="00A86D00" w:rsidP="00A86D00"/>
    <w:p w14:paraId="0A69BF51" w14:textId="77777777" w:rsidR="00A86D00" w:rsidRDefault="00A86D00" w:rsidP="00A86D00"/>
    <w:p w14:paraId="15DD4478" w14:textId="77777777" w:rsidR="00A86D00" w:rsidRDefault="00A86D00" w:rsidP="00A86D00"/>
    <w:p w14:paraId="6498725A" w14:textId="77777777" w:rsidR="00A86D00" w:rsidRDefault="00A86D00" w:rsidP="00A86D00">
      <w:pPr>
        <w:widowControl/>
        <w:spacing w:line="360" w:lineRule="auto"/>
        <w:ind w:firstLineChars="200" w:firstLine="640"/>
        <w:jc w:val="right"/>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上海国家会计学院</w:t>
      </w:r>
    </w:p>
    <w:p w14:paraId="4767E0D4" w14:textId="77777777" w:rsidR="00A86D00" w:rsidRDefault="00A86D00" w:rsidP="00A86D00">
      <w:pPr>
        <w:widowControl/>
        <w:spacing w:line="360" w:lineRule="auto"/>
        <w:ind w:firstLineChars="200" w:firstLine="640"/>
        <w:jc w:val="right"/>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教务二部</w:t>
      </w:r>
    </w:p>
    <w:p w14:paraId="772901B3" w14:textId="1308EA68" w:rsidR="00A86D00" w:rsidRPr="00D8384D" w:rsidRDefault="00A86D00" w:rsidP="00A86D00">
      <w:pPr>
        <w:widowControl/>
        <w:spacing w:line="360" w:lineRule="auto"/>
        <w:ind w:firstLineChars="200" w:firstLine="640"/>
        <w:jc w:val="right"/>
        <w:rPr>
          <w:rFonts w:ascii="仿宋_GB2312" w:eastAsia="仿宋_GB2312" w:hAnsi="华文仿宋" w:cs="华文仿宋"/>
          <w:color w:val="000000" w:themeColor="text1"/>
          <w:kern w:val="0"/>
          <w:sz w:val="32"/>
          <w:szCs w:val="32"/>
        </w:rPr>
      </w:pPr>
      <w:r w:rsidRPr="00D8384D">
        <w:rPr>
          <w:rFonts w:ascii="仿宋_GB2312" w:eastAsia="仿宋_GB2312" w:hAnsi="华文仿宋" w:cs="华文仿宋" w:hint="eastAsia"/>
          <w:color w:val="000000" w:themeColor="text1"/>
          <w:kern w:val="0"/>
          <w:sz w:val="32"/>
          <w:szCs w:val="32"/>
        </w:rPr>
        <w:t>202</w:t>
      </w:r>
      <w:r w:rsidRPr="00D8384D">
        <w:rPr>
          <w:rFonts w:ascii="仿宋_GB2312" w:eastAsia="仿宋_GB2312" w:hAnsi="华文仿宋" w:cs="华文仿宋"/>
          <w:color w:val="000000" w:themeColor="text1"/>
          <w:kern w:val="0"/>
          <w:sz w:val="32"/>
          <w:szCs w:val="32"/>
        </w:rPr>
        <w:t>6</w:t>
      </w:r>
      <w:r w:rsidRPr="00D8384D">
        <w:rPr>
          <w:rFonts w:ascii="仿宋_GB2312" w:eastAsia="仿宋_GB2312" w:hAnsi="华文仿宋" w:cs="华文仿宋" w:hint="eastAsia"/>
          <w:color w:val="000000" w:themeColor="text1"/>
          <w:kern w:val="0"/>
          <w:sz w:val="32"/>
          <w:szCs w:val="32"/>
        </w:rPr>
        <w:t>年</w:t>
      </w:r>
      <w:r w:rsidRPr="00D8384D">
        <w:rPr>
          <w:rFonts w:ascii="仿宋_GB2312" w:eastAsia="仿宋_GB2312" w:hAnsi="华文仿宋" w:cs="华文仿宋"/>
          <w:color w:val="000000" w:themeColor="text1"/>
          <w:kern w:val="0"/>
          <w:sz w:val="32"/>
          <w:szCs w:val="32"/>
        </w:rPr>
        <w:t>1</w:t>
      </w:r>
      <w:r w:rsidRPr="00D8384D">
        <w:rPr>
          <w:rFonts w:ascii="仿宋_GB2312" w:eastAsia="仿宋_GB2312" w:hAnsi="华文仿宋" w:cs="华文仿宋" w:hint="eastAsia"/>
          <w:color w:val="000000" w:themeColor="text1"/>
          <w:kern w:val="0"/>
          <w:sz w:val="32"/>
          <w:szCs w:val="32"/>
        </w:rPr>
        <w:t>月</w:t>
      </w:r>
      <w:bookmarkStart w:id="8" w:name="_Hlk8036622"/>
      <w:r w:rsidRPr="00D8384D">
        <w:rPr>
          <w:rFonts w:ascii="仿宋_GB2312" w:eastAsia="仿宋_GB2312" w:hAnsi="华文仿宋" w:cs="华文仿宋" w:hint="eastAsia"/>
          <w:color w:val="000000" w:themeColor="text1"/>
          <w:kern w:val="0"/>
          <w:sz w:val="32"/>
          <w:szCs w:val="32"/>
        </w:rPr>
        <w:t>1</w:t>
      </w:r>
      <w:r>
        <w:rPr>
          <w:rFonts w:ascii="仿宋_GB2312" w:eastAsia="仿宋_GB2312" w:hAnsi="华文仿宋" w:cs="华文仿宋" w:hint="eastAsia"/>
          <w:color w:val="000000" w:themeColor="text1"/>
          <w:kern w:val="0"/>
          <w:sz w:val="32"/>
          <w:szCs w:val="32"/>
        </w:rPr>
        <w:t>3</w:t>
      </w:r>
      <w:r w:rsidRPr="00D8384D">
        <w:rPr>
          <w:rFonts w:ascii="仿宋_GB2312" w:eastAsia="仿宋_GB2312" w:hAnsi="华文仿宋" w:cs="华文仿宋" w:hint="eastAsia"/>
          <w:color w:val="000000" w:themeColor="text1"/>
          <w:kern w:val="0"/>
          <w:sz w:val="32"/>
          <w:szCs w:val="32"/>
        </w:rPr>
        <w:t>日</w:t>
      </w:r>
    </w:p>
    <w:p w14:paraId="7B332450" w14:textId="77777777" w:rsidR="00A86D00" w:rsidRPr="00D8384D" w:rsidRDefault="00A86D00" w:rsidP="00A86D00">
      <w:pPr>
        <w:ind w:right="140"/>
        <w:rPr>
          <w:rFonts w:ascii="华文仿宋" w:eastAsia="华文仿宋" w:hAnsi="华文仿宋" w:cs="华文仿宋"/>
          <w:sz w:val="28"/>
          <w:szCs w:val="28"/>
        </w:rPr>
      </w:pPr>
    </w:p>
    <w:p w14:paraId="74050DAA" w14:textId="77777777" w:rsidR="00A86D00" w:rsidRPr="00D8384D" w:rsidRDefault="00A86D00" w:rsidP="00A86D00">
      <w:pPr>
        <w:ind w:right="140" w:firstLineChars="100" w:firstLine="280"/>
        <w:rPr>
          <w:rFonts w:ascii="华文仿宋" w:eastAsia="华文仿宋" w:hAnsi="华文仿宋" w:cs="华文仿宋"/>
          <w:sz w:val="28"/>
          <w:szCs w:val="28"/>
        </w:rPr>
      </w:pPr>
    </w:p>
    <w:p w14:paraId="00EA35A9" w14:textId="77777777" w:rsidR="00A86D00" w:rsidRPr="00D8384D" w:rsidRDefault="00A86D00" w:rsidP="00A86D00">
      <w:pPr>
        <w:ind w:right="140"/>
        <w:rPr>
          <w:rFonts w:ascii="华文仿宋" w:eastAsia="华文仿宋" w:hAnsi="华文仿宋" w:cs="华文仿宋"/>
          <w:sz w:val="28"/>
          <w:szCs w:val="28"/>
        </w:rPr>
      </w:pPr>
      <w:r w:rsidRPr="00D8384D">
        <w:rPr>
          <w:rFonts w:ascii="华文仿宋" w:eastAsia="华文仿宋" w:hAnsi="华文仿宋" w:cs="华文仿宋"/>
          <w:noProof/>
          <w:sz w:val="28"/>
          <w:szCs w:val="28"/>
        </w:rPr>
        <mc:AlternateContent>
          <mc:Choice Requires="wps">
            <w:drawing>
              <wp:anchor distT="0" distB="0" distL="114300" distR="114300" simplePos="0" relativeHeight="251661312" behindDoc="0" locked="0" layoutInCell="1" allowOverlap="1" wp14:anchorId="40542719" wp14:editId="776CB934">
                <wp:simplePos x="0" y="0"/>
                <wp:positionH relativeFrom="column">
                  <wp:posOffset>-207010</wp:posOffset>
                </wp:positionH>
                <wp:positionV relativeFrom="paragraph">
                  <wp:posOffset>321945</wp:posOffset>
                </wp:positionV>
                <wp:extent cx="5676900" cy="9525"/>
                <wp:effectExtent l="12700" t="12700" r="0" b="3175"/>
                <wp:wrapNone/>
                <wp:docPr id="1719740718" name="Line 4"/>
                <wp:cNvGraphicFramePr/>
                <a:graphic xmlns:a="http://schemas.openxmlformats.org/drawingml/2006/main">
                  <a:graphicData uri="http://schemas.microsoft.com/office/word/2010/wordprocessingShape">
                    <wps:wsp>
                      <wps:cNvCnPr/>
                      <wps:spPr bwMode="auto">
                        <a:xfrm flipV="1">
                          <a:off x="0" y="0"/>
                          <a:ext cx="5676900" cy="9525"/>
                        </a:xfrm>
                        <a:prstGeom prst="line">
                          <a:avLst/>
                        </a:prstGeom>
                        <a:noFill/>
                        <a:ln w="19050">
                          <a:solidFill>
                            <a:srgbClr val="000000"/>
                          </a:solidFill>
                          <a:miter lim="800000"/>
                        </a:ln>
                      </wps:spPr>
                      <wps:bodyPr/>
                    </wps:wsp>
                  </a:graphicData>
                </a:graphic>
              </wp:anchor>
            </w:drawing>
          </mc:Choice>
          <mc:Fallback>
            <w:pict>
              <v:line w14:anchorId="1EECFDF3" id="Line 4"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6.3pt,25.35pt" to="430.7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" strokeweight="1.5pt">
                <v:stroke joinstyle="miter"/>
              </v:line>
            </w:pict>
          </mc:Fallback>
        </mc:AlternateContent>
      </w:r>
    </w:p>
    <w:p w14:paraId="34195476" w14:textId="4F9A3AFF" w:rsidR="00A86D00" w:rsidRPr="00D8384D" w:rsidRDefault="00A86D00" w:rsidP="00A86D00">
      <w:pPr>
        <w:spacing w:line="360" w:lineRule="exact"/>
        <w:rPr>
          <w:rFonts w:ascii="华文仿宋" w:eastAsia="华文仿宋" w:hAnsi="华文仿宋" w:cs="华文仿宋"/>
          <w:color w:val="000000" w:themeColor="text1"/>
          <w:sz w:val="30"/>
          <w:szCs w:val="30"/>
        </w:rPr>
      </w:pPr>
      <w:r w:rsidRPr="00D8384D">
        <w:rPr>
          <w:rFonts w:ascii="华文仿宋" w:eastAsia="华文仿宋" w:hAnsi="华文仿宋" w:cs="华文仿宋"/>
          <w:noProof/>
          <w:kern w:val="0"/>
          <w:sz w:val="30"/>
          <w:szCs w:val="30"/>
        </w:rPr>
        <mc:AlternateContent>
          <mc:Choice Requires="wps">
            <w:drawing>
              <wp:anchor distT="0" distB="0" distL="114300" distR="114300" simplePos="0" relativeHeight="251662336" behindDoc="0" locked="0" layoutInCell="1" allowOverlap="1" wp14:anchorId="2109F8E7" wp14:editId="169E76E2">
                <wp:simplePos x="0" y="0"/>
                <wp:positionH relativeFrom="column">
                  <wp:posOffset>-207645</wp:posOffset>
                </wp:positionH>
                <wp:positionV relativeFrom="paragraph">
                  <wp:posOffset>266700</wp:posOffset>
                </wp:positionV>
                <wp:extent cx="5657850" cy="9525"/>
                <wp:effectExtent l="0" t="0" r="6350" b="3175"/>
                <wp:wrapNone/>
                <wp:docPr id="5" name="直接连接符 5"/>
                <wp:cNvGraphicFramePr/>
                <a:graphic xmlns:a="http://schemas.openxmlformats.org/drawingml/2006/main">
                  <a:graphicData uri="http://schemas.microsoft.com/office/word/2010/wordprocessingShape">
                    <wps:wsp>
                      <wps:cNvCnPr/>
                      <wps:spPr bwMode="auto">
                        <a:xfrm flipV="1">
                          <a:off x="0" y="0"/>
                          <a:ext cx="5657850" cy="9525"/>
                        </a:xfrm>
                        <a:prstGeom prst="line">
                          <a:avLst/>
                        </a:prstGeom>
                        <a:noFill/>
                        <a:ln w="15875">
                          <a:solidFill>
                            <a:srgbClr val="000000"/>
                          </a:solidFill>
                          <a:round/>
                        </a:ln>
                      </wps:spPr>
                      <wps:bodyPr/>
                    </wps:wsp>
                  </a:graphicData>
                </a:graphic>
              </wp:anchor>
            </w:drawing>
          </mc:Choice>
          <mc:Fallback>
            <w:pict>
              <v:line w14:anchorId="5DB4E6D0" id="直接连接符 5"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16.35pt,21pt" to="429.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" strokeweight="1.25pt"/>
            </w:pict>
          </mc:Fallback>
        </mc:AlternateContent>
      </w:r>
      <w:r w:rsidRPr="00D8384D">
        <w:rPr>
          <w:rFonts w:ascii="华文仿宋" w:eastAsia="华文仿宋" w:hAnsi="华文仿宋" w:cs="华文仿宋" w:hint="eastAsia"/>
          <w:sz w:val="30"/>
          <w:szCs w:val="30"/>
        </w:rPr>
        <w:t xml:space="preserve">上海国家会计学院教务二部            </w:t>
      </w:r>
      <w:r w:rsidR="00BF2D78">
        <w:rPr>
          <w:rFonts w:ascii="华文仿宋" w:eastAsia="华文仿宋" w:hAnsi="华文仿宋" w:cs="华文仿宋"/>
          <w:sz w:val="30"/>
          <w:szCs w:val="30"/>
        </w:rPr>
        <w:t xml:space="preserve">       </w:t>
      </w:r>
      <w:r w:rsidRPr="00D8384D">
        <w:rPr>
          <w:rFonts w:ascii="华文仿宋" w:eastAsia="华文仿宋" w:hAnsi="华文仿宋" w:cs="华文仿宋" w:hint="eastAsia"/>
          <w:sz w:val="30"/>
          <w:szCs w:val="30"/>
        </w:rPr>
        <w:t>2026年1月印</w:t>
      </w:r>
      <w:bookmarkEnd w:id="8"/>
    </w:p>
    <w:p w14:paraId="55B54236" w14:textId="77777777" w:rsidR="00164365" w:rsidRPr="00D013FE" w:rsidRDefault="00164365" w:rsidP="00A86D00">
      <w:pPr>
        <w:spacing w:beforeLines="50" w:before="156" w:afterLines="50" w:after="156" w:line="560" w:lineRule="exact"/>
        <w:rPr>
          <w:rFonts w:ascii="仿宋_GB2312" w:eastAsia="仿宋_GB2312" w:hAnsi="宋体"/>
          <w:sz w:val="32"/>
          <w:szCs w:val="32"/>
        </w:rPr>
      </w:pPr>
    </w:p>
    <w:p w14:paraId="27DA6B01" w14:textId="4366260C" w:rsidR="00164365" w:rsidRPr="00D013FE" w:rsidRDefault="00E70C6C" w:rsidP="00A86D00">
      <w:pPr>
        <w:spacing w:beforeLines="50" w:before="156" w:afterLines="50" w:after="156" w:line="560" w:lineRule="exact"/>
        <w:rPr>
          <w:rFonts w:ascii="仿宋_GB2312" w:eastAsia="仿宋_GB2312" w:hAnsi="宋体"/>
          <w:b/>
          <w:bCs/>
          <w:sz w:val="32"/>
          <w:szCs w:val="32"/>
        </w:rPr>
      </w:pPr>
      <w:r w:rsidRPr="00D013FE">
        <w:rPr>
          <w:rFonts w:ascii="仿宋_GB2312" w:eastAsia="仿宋_GB2312" w:hAnsi="宋体" w:hint="eastAsia"/>
          <w:b/>
          <w:bCs/>
          <w:sz w:val="32"/>
          <w:szCs w:val="32"/>
        </w:rPr>
        <w:lastRenderedPageBreak/>
        <w:t>附件一</w:t>
      </w:r>
      <w:r w:rsidRPr="00D013FE">
        <w:rPr>
          <w:rFonts w:ascii="仿宋_GB2312" w:eastAsia="仿宋_GB2312" w:hAnsi="宋体" w:hint="eastAsia"/>
          <w:b/>
          <w:bCs/>
          <w:sz w:val="32"/>
          <w:szCs w:val="32"/>
        </w:rPr>
        <w:t>:</w:t>
      </w:r>
      <w:r w:rsidR="00A86D00">
        <w:rPr>
          <w:rFonts w:ascii="仿宋_GB2312" w:eastAsia="仿宋_GB2312" w:hAnsi="宋体" w:hint="eastAsia"/>
          <w:b/>
          <w:bCs/>
          <w:sz w:val="32"/>
          <w:szCs w:val="32"/>
        </w:rPr>
        <w:t>上海六院</w:t>
      </w:r>
      <w:r w:rsidRPr="00D013FE">
        <w:rPr>
          <w:rFonts w:ascii="仿宋_GB2312" w:eastAsia="仿宋_GB2312" w:hAnsi="宋体" w:hint="eastAsia"/>
          <w:b/>
          <w:bCs/>
          <w:sz w:val="32"/>
          <w:szCs w:val="32"/>
        </w:rPr>
        <w:t>课程特色</w:t>
      </w:r>
    </w:p>
    <w:p w14:paraId="3164A224" w14:textId="77777777" w:rsidR="00164365" w:rsidRPr="00D013FE" w:rsidRDefault="00E70C6C" w:rsidP="00A86D00">
      <w:pPr>
        <w:spacing w:beforeLines="50" w:before="156" w:afterLines="50" w:after="156" w:line="560" w:lineRule="exact"/>
        <w:ind w:firstLineChars="200" w:firstLine="640"/>
        <w:rPr>
          <w:rFonts w:ascii="仿宋_GB2312" w:eastAsia="仿宋_GB2312" w:hAnsi="宋体"/>
          <w:sz w:val="32"/>
          <w:szCs w:val="32"/>
        </w:rPr>
      </w:pPr>
      <w:r w:rsidRPr="00D013FE">
        <w:rPr>
          <w:rFonts w:ascii="仿宋_GB2312" w:eastAsia="仿宋_GB2312" w:hAnsi="宋体" w:hint="eastAsia"/>
          <w:sz w:val="32"/>
          <w:szCs w:val="32"/>
        </w:rPr>
        <w:t>上海市第六人民医院</w:t>
      </w:r>
      <w:r w:rsidRPr="00D013FE">
        <w:rPr>
          <w:rFonts w:ascii="仿宋_GB2312" w:eastAsia="仿宋_GB2312" w:hAnsi="宋体" w:hint="eastAsia"/>
          <w:sz w:val="32"/>
          <w:szCs w:val="32"/>
        </w:rPr>
        <w:t>(</w:t>
      </w:r>
      <w:r w:rsidRPr="00D013FE">
        <w:rPr>
          <w:rFonts w:ascii="仿宋_GB2312" w:eastAsia="仿宋_GB2312" w:hAnsi="宋体" w:hint="eastAsia"/>
          <w:sz w:val="32"/>
          <w:szCs w:val="32"/>
        </w:rPr>
        <w:t>简称“六院”</w:t>
      </w:r>
      <w:r w:rsidRPr="00D013FE">
        <w:rPr>
          <w:rFonts w:ascii="仿宋_GB2312" w:eastAsia="仿宋_GB2312" w:hAnsi="宋体" w:hint="eastAsia"/>
          <w:sz w:val="32"/>
          <w:szCs w:val="32"/>
        </w:rPr>
        <w:t>)</w:t>
      </w:r>
      <w:r w:rsidRPr="00D013FE">
        <w:rPr>
          <w:rFonts w:ascii="仿宋_GB2312" w:eastAsia="仿宋_GB2312" w:hAnsi="宋体" w:hint="eastAsia"/>
          <w:sz w:val="32"/>
          <w:szCs w:val="32"/>
        </w:rPr>
        <w:t>始创于</w:t>
      </w:r>
      <w:r w:rsidRPr="00D013FE">
        <w:rPr>
          <w:rFonts w:ascii="仿宋_GB2312" w:eastAsia="仿宋_GB2312" w:hAnsi="宋体" w:hint="eastAsia"/>
          <w:sz w:val="32"/>
          <w:szCs w:val="32"/>
        </w:rPr>
        <w:t>1904</w:t>
      </w:r>
      <w:r w:rsidRPr="00D013FE">
        <w:rPr>
          <w:rFonts w:ascii="仿宋_GB2312" w:eastAsia="仿宋_GB2312" w:hAnsi="宋体" w:hint="eastAsia"/>
          <w:sz w:val="32"/>
          <w:szCs w:val="32"/>
        </w:rPr>
        <w:t>年，被誉为“中国超声诊断发源地”“世界断肢再植的摇篮”和“中国手诞生地”。共有核定床位</w:t>
      </w:r>
      <w:r w:rsidRPr="00D013FE">
        <w:rPr>
          <w:rFonts w:ascii="仿宋_GB2312" w:eastAsia="仿宋_GB2312" w:hAnsi="宋体" w:hint="eastAsia"/>
          <w:sz w:val="32"/>
          <w:szCs w:val="32"/>
        </w:rPr>
        <w:t>2556</w:t>
      </w:r>
      <w:r w:rsidRPr="00D013FE">
        <w:rPr>
          <w:rFonts w:ascii="仿宋_GB2312" w:eastAsia="仿宋_GB2312" w:hAnsi="宋体" w:hint="eastAsia"/>
          <w:sz w:val="32"/>
          <w:szCs w:val="32"/>
        </w:rPr>
        <w:t>张；连续七届</w:t>
      </w:r>
      <w:r w:rsidRPr="00D013FE">
        <w:rPr>
          <w:rFonts w:ascii="仿宋_GB2312" w:eastAsia="仿宋_GB2312" w:hAnsi="宋体" w:hint="eastAsia"/>
          <w:sz w:val="32"/>
          <w:szCs w:val="32"/>
        </w:rPr>
        <w:t>20</w:t>
      </w:r>
      <w:r w:rsidRPr="00D013FE">
        <w:rPr>
          <w:rFonts w:ascii="仿宋_GB2312" w:eastAsia="仿宋_GB2312" w:hAnsi="宋体" w:hint="eastAsia"/>
          <w:sz w:val="32"/>
          <w:szCs w:val="32"/>
        </w:rPr>
        <w:t>年蝉联“全国文明单位”，连续</w:t>
      </w:r>
      <w:r w:rsidRPr="00D013FE">
        <w:rPr>
          <w:rFonts w:ascii="仿宋_GB2312" w:eastAsia="仿宋_GB2312" w:hAnsi="宋体" w:hint="eastAsia"/>
          <w:sz w:val="32"/>
          <w:szCs w:val="32"/>
        </w:rPr>
        <w:t>19</w:t>
      </w:r>
      <w:r w:rsidRPr="00D013FE">
        <w:rPr>
          <w:rFonts w:ascii="仿宋_GB2312" w:eastAsia="仿宋_GB2312" w:hAnsi="宋体" w:hint="eastAsia"/>
          <w:sz w:val="32"/>
          <w:szCs w:val="32"/>
        </w:rPr>
        <w:t>年申康绩效考核全</w:t>
      </w:r>
      <w:r w:rsidRPr="00D013FE">
        <w:rPr>
          <w:rFonts w:ascii="仿宋_GB2312" w:eastAsia="仿宋_GB2312" w:hAnsi="宋体" w:hint="eastAsia"/>
          <w:sz w:val="32"/>
          <w:szCs w:val="32"/>
        </w:rPr>
        <w:t>A</w:t>
      </w:r>
      <w:r w:rsidRPr="00D013FE">
        <w:rPr>
          <w:rFonts w:ascii="仿宋_GB2312" w:eastAsia="仿宋_GB2312" w:hAnsi="宋体" w:hint="eastAsia"/>
          <w:sz w:val="32"/>
          <w:szCs w:val="32"/>
        </w:rPr>
        <w:t>。国家公立医院绩效监测连续</w:t>
      </w:r>
      <w:r w:rsidRPr="00D013FE">
        <w:rPr>
          <w:rFonts w:ascii="仿宋_GB2312" w:eastAsia="仿宋_GB2312" w:hAnsi="宋体" w:hint="eastAsia"/>
          <w:sz w:val="32"/>
          <w:szCs w:val="32"/>
        </w:rPr>
        <w:t>6</w:t>
      </w:r>
      <w:r w:rsidRPr="00D013FE">
        <w:rPr>
          <w:rFonts w:ascii="仿宋_GB2312" w:eastAsia="仿宋_GB2312" w:hAnsi="宋体" w:hint="eastAsia"/>
          <w:sz w:val="32"/>
          <w:szCs w:val="32"/>
        </w:rPr>
        <w:t>年</w:t>
      </w:r>
      <w:r w:rsidRPr="00D013FE">
        <w:rPr>
          <w:rFonts w:ascii="仿宋_GB2312" w:eastAsia="仿宋_GB2312" w:hAnsi="宋体" w:hint="eastAsia"/>
          <w:sz w:val="32"/>
          <w:szCs w:val="32"/>
        </w:rPr>
        <w:t>A+</w:t>
      </w:r>
      <w:r w:rsidRPr="00D013FE">
        <w:rPr>
          <w:rFonts w:ascii="仿宋_GB2312" w:eastAsia="仿宋_GB2312" w:hAnsi="宋体" w:hint="eastAsia"/>
          <w:sz w:val="32"/>
          <w:szCs w:val="32"/>
        </w:rPr>
        <w:t>；在医疗机构</w:t>
      </w:r>
      <w:r w:rsidRPr="00D013FE">
        <w:rPr>
          <w:rFonts w:ascii="仿宋_GB2312" w:eastAsia="仿宋_GB2312" w:hAnsi="宋体" w:hint="eastAsia"/>
          <w:sz w:val="32"/>
          <w:szCs w:val="32"/>
        </w:rPr>
        <w:t>NATURE</w:t>
      </w:r>
      <w:r w:rsidRPr="00D013FE">
        <w:rPr>
          <w:rFonts w:ascii="仿宋_GB2312" w:eastAsia="仿宋_GB2312" w:hAnsi="宋体" w:hint="eastAsia"/>
          <w:sz w:val="32"/>
          <w:szCs w:val="32"/>
        </w:rPr>
        <w:t>指数中最高全球排名第</w:t>
      </w:r>
      <w:r w:rsidRPr="00D013FE">
        <w:rPr>
          <w:rFonts w:ascii="仿宋_GB2312" w:eastAsia="仿宋_GB2312" w:hAnsi="宋体" w:hint="eastAsia"/>
          <w:sz w:val="32"/>
          <w:szCs w:val="32"/>
        </w:rPr>
        <w:t>65</w:t>
      </w:r>
      <w:r w:rsidRPr="00D013FE">
        <w:rPr>
          <w:rFonts w:ascii="仿宋_GB2312" w:eastAsia="仿宋_GB2312" w:hAnsi="宋体" w:hint="eastAsia"/>
          <w:sz w:val="32"/>
          <w:szCs w:val="32"/>
        </w:rPr>
        <w:t>名。近年来年门急诊量最高突破</w:t>
      </w:r>
      <w:r w:rsidRPr="00D013FE">
        <w:rPr>
          <w:rFonts w:ascii="仿宋_GB2312" w:eastAsia="仿宋_GB2312" w:hAnsi="宋体" w:hint="eastAsia"/>
          <w:sz w:val="32"/>
          <w:szCs w:val="32"/>
        </w:rPr>
        <w:t>580</w:t>
      </w:r>
      <w:r w:rsidRPr="00D013FE">
        <w:rPr>
          <w:rFonts w:ascii="仿宋_GB2312" w:eastAsia="仿宋_GB2312" w:hAnsi="宋体" w:hint="eastAsia"/>
          <w:sz w:val="32"/>
          <w:szCs w:val="32"/>
        </w:rPr>
        <w:t>万人次，年出院最高近</w:t>
      </w:r>
      <w:r w:rsidRPr="00D013FE">
        <w:rPr>
          <w:rFonts w:ascii="仿宋_GB2312" w:eastAsia="仿宋_GB2312" w:hAnsi="宋体" w:hint="eastAsia"/>
          <w:sz w:val="32"/>
          <w:szCs w:val="32"/>
        </w:rPr>
        <w:t>19</w:t>
      </w:r>
      <w:r w:rsidRPr="00D013FE">
        <w:rPr>
          <w:rFonts w:ascii="仿宋_GB2312" w:eastAsia="仿宋_GB2312" w:hAnsi="宋体" w:hint="eastAsia"/>
          <w:sz w:val="32"/>
          <w:szCs w:val="32"/>
        </w:rPr>
        <w:t>万人次，年住院手术最高超</w:t>
      </w:r>
      <w:r w:rsidRPr="00D013FE">
        <w:rPr>
          <w:rFonts w:ascii="仿宋_GB2312" w:eastAsia="仿宋_GB2312" w:hAnsi="宋体" w:hint="eastAsia"/>
          <w:sz w:val="32"/>
          <w:szCs w:val="32"/>
        </w:rPr>
        <w:t>12</w:t>
      </w:r>
      <w:r w:rsidRPr="00D013FE">
        <w:rPr>
          <w:rFonts w:ascii="仿宋_GB2312" w:eastAsia="仿宋_GB2312" w:hAnsi="宋体" w:hint="eastAsia"/>
          <w:sz w:val="32"/>
          <w:szCs w:val="32"/>
        </w:rPr>
        <w:t>万人次。</w:t>
      </w:r>
      <w:r w:rsidRPr="00D013FE">
        <w:rPr>
          <w:rFonts w:ascii="仿宋_GB2312" w:eastAsia="仿宋_GB2312" w:hAnsi="宋体" w:hint="eastAsia"/>
          <w:sz w:val="32"/>
          <w:szCs w:val="32"/>
        </w:rPr>
        <w:t>2022</w:t>
      </w:r>
      <w:r w:rsidRPr="00D013FE">
        <w:rPr>
          <w:rFonts w:ascii="仿宋_GB2312" w:eastAsia="仿宋_GB2312" w:hAnsi="宋体" w:hint="eastAsia"/>
          <w:sz w:val="32"/>
          <w:szCs w:val="32"/>
        </w:rPr>
        <w:t>年医院获批国家骨科医学中心，</w:t>
      </w:r>
      <w:r w:rsidRPr="00D013FE">
        <w:rPr>
          <w:rFonts w:ascii="仿宋_GB2312" w:eastAsia="仿宋_GB2312" w:hAnsi="宋体" w:hint="eastAsia"/>
          <w:sz w:val="32"/>
          <w:szCs w:val="32"/>
        </w:rPr>
        <w:t>2024</w:t>
      </w:r>
      <w:r w:rsidRPr="00D013FE">
        <w:rPr>
          <w:rFonts w:ascii="仿宋_GB2312" w:eastAsia="仿宋_GB2312" w:hAnsi="宋体" w:hint="eastAsia"/>
          <w:sz w:val="32"/>
          <w:szCs w:val="32"/>
        </w:rPr>
        <w:t>年获批筹建骨科专业国家级质控中心。现有国家临床重点专科</w:t>
      </w:r>
      <w:r w:rsidRPr="00D013FE">
        <w:rPr>
          <w:rFonts w:ascii="仿宋_GB2312" w:eastAsia="仿宋_GB2312" w:hAnsi="宋体" w:hint="eastAsia"/>
          <w:sz w:val="32"/>
          <w:szCs w:val="32"/>
        </w:rPr>
        <w:t>10</w:t>
      </w:r>
      <w:r w:rsidRPr="00D013FE">
        <w:rPr>
          <w:rFonts w:ascii="仿宋_GB2312" w:eastAsia="仿宋_GB2312" w:hAnsi="宋体" w:hint="eastAsia"/>
          <w:sz w:val="32"/>
          <w:szCs w:val="32"/>
        </w:rPr>
        <w:t>个，国家重点学科</w:t>
      </w:r>
      <w:r w:rsidRPr="00D013FE">
        <w:rPr>
          <w:rFonts w:ascii="仿宋_GB2312" w:eastAsia="仿宋_GB2312" w:hAnsi="宋体" w:hint="eastAsia"/>
          <w:sz w:val="32"/>
          <w:szCs w:val="32"/>
        </w:rPr>
        <w:t>3</w:t>
      </w:r>
      <w:r w:rsidRPr="00D013FE">
        <w:rPr>
          <w:rFonts w:ascii="仿宋_GB2312" w:eastAsia="仿宋_GB2312" w:hAnsi="宋体" w:hint="eastAsia"/>
          <w:sz w:val="32"/>
          <w:szCs w:val="32"/>
        </w:rPr>
        <w:t>个，国家</w:t>
      </w:r>
      <w:r w:rsidRPr="00D013FE">
        <w:rPr>
          <w:rFonts w:ascii="仿宋_GB2312" w:eastAsia="仿宋_GB2312" w:hAnsi="宋体" w:hint="eastAsia"/>
          <w:sz w:val="32"/>
          <w:szCs w:val="32"/>
        </w:rPr>
        <w:t>中医药管理局重点专科</w:t>
      </w:r>
      <w:r w:rsidRPr="00D013FE">
        <w:rPr>
          <w:rFonts w:ascii="仿宋_GB2312" w:eastAsia="仿宋_GB2312" w:hAnsi="宋体" w:hint="eastAsia"/>
          <w:sz w:val="32"/>
          <w:szCs w:val="32"/>
        </w:rPr>
        <w:t>1</w:t>
      </w:r>
      <w:r w:rsidRPr="00D013FE">
        <w:rPr>
          <w:rFonts w:ascii="仿宋_GB2312" w:eastAsia="仿宋_GB2312" w:hAnsi="宋体" w:hint="eastAsia"/>
          <w:sz w:val="32"/>
          <w:szCs w:val="32"/>
        </w:rPr>
        <w:t>个，是全国综合医院中医药工作示范单位、上海市中西医结合旗舰医院、上海市急性创伤急救中心等挂牌单位。</w:t>
      </w:r>
    </w:p>
    <w:p w14:paraId="61E3CE2E" w14:textId="77777777" w:rsidR="00164365" w:rsidRPr="00D013FE" w:rsidRDefault="00E70C6C" w:rsidP="00A86D00">
      <w:pPr>
        <w:spacing w:beforeLines="50" w:before="156" w:afterLines="50" w:after="156" w:line="560" w:lineRule="exact"/>
        <w:ind w:firstLineChars="200" w:firstLine="640"/>
        <w:rPr>
          <w:rFonts w:ascii="仿宋_GB2312" w:eastAsia="仿宋_GB2312" w:hAnsi="宋体"/>
          <w:sz w:val="32"/>
          <w:szCs w:val="32"/>
        </w:rPr>
      </w:pPr>
      <w:r w:rsidRPr="00D013FE">
        <w:rPr>
          <w:rFonts w:ascii="仿宋_GB2312" w:eastAsia="仿宋_GB2312" w:hAnsi="宋体" w:hint="eastAsia"/>
          <w:sz w:val="32"/>
          <w:szCs w:val="32"/>
        </w:rPr>
        <w:t>作为上海申康医院管理研究所和上海交通大学中国医院发展研究院医院运营研究所的依托单位，上海六院不仅在医疗技术上特色鲜明，还设有专门的医院管理研究中心，专注于管理创新与实践研究，致力于打造具有“海派”特色的现代化医院运营管理体系。近年来为实现医院高质量发展，六院持续推进智慧医院运营管理建设，实现了体系创新、技术创新、模式创新和管理创新，运行模式从粗放转向精细化管理，不断激发数智融合的公立医院</w:t>
      </w:r>
      <w:r w:rsidRPr="00D013FE">
        <w:rPr>
          <w:rFonts w:ascii="仿宋_GB2312" w:eastAsia="仿宋_GB2312" w:hAnsi="宋体" w:hint="eastAsia"/>
          <w:sz w:val="32"/>
          <w:szCs w:val="32"/>
        </w:rPr>
        <w:t>现代化管理新效能，运营效率显著提升。医院医疗结余率在</w:t>
      </w:r>
      <w:r w:rsidRPr="00D013FE">
        <w:rPr>
          <w:rFonts w:ascii="仿宋_GB2312" w:eastAsia="仿宋_GB2312" w:hAnsi="宋体" w:hint="eastAsia"/>
          <w:sz w:val="32"/>
          <w:szCs w:val="32"/>
        </w:rPr>
        <w:t>2023</w:t>
      </w:r>
      <w:r w:rsidRPr="00D013FE">
        <w:rPr>
          <w:rFonts w:ascii="仿宋_GB2312" w:eastAsia="仿宋_GB2312" w:hAnsi="宋体" w:hint="eastAsia"/>
          <w:sz w:val="32"/>
          <w:szCs w:val="32"/>
        </w:rPr>
        <w:t>年、</w:t>
      </w:r>
      <w:r w:rsidRPr="00D013FE">
        <w:rPr>
          <w:rFonts w:ascii="仿宋_GB2312" w:eastAsia="仿宋_GB2312" w:hAnsi="宋体" w:hint="eastAsia"/>
          <w:sz w:val="32"/>
          <w:szCs w:val="32"/>
        </w:rPr>
        <w:t>2024</w:t>
      </w:r>
      <w:r w:rsidRPr="00D013FE">
        <w:rPr>
          <w:rFonts w:ascii="仿宋_GB2312" w:eastAsia="仿宋_GB2312" w:hAnsi="宋体" w:hint="eastAsia"/>
          <w:sz w:val="32"/>
          <w:szCs w:val="32"/>
        </w:rPr>
        <w:t>年连续两年排名上海市级综合性医院首位，体现出医院收入结构优化、资源使用高效、成本控制有力的综合成效。</w:t>
      </w:r>
    </w:p>
    <w:p w14:paraId="0393776E" w14:textId="77777777" w:rsidR="00164365" w:rsidRPr="00D013FE" w:rsidRDefault="00E70C6C" w:rsidP="00A86D00">
      <w:pPr>
        <w:spacing w:beforeLines="50" w:before="156" w:afterLines="50" w:after="156" w:line="560" w:lineRule="exact"/>
        <w:ind w:firstLineChars="200" w:firstLine="640"/>
        <w:rPr>
          <w:rFonts w:ascii="仿宋_GB2312" w:eastAsia="仿宋_GB2312" w:hAnsi="宋体"/>
          <w:sz w:val="32"/>
          <w:szCs w:val="32"/>
        </w:rPr>
      </w:pPr>
      <w:r w:rsidRPr="00D013FE">
        <w:rPr>
          <w:rFonts w:ascii="仿宋_GB2312" w:eastAsia="仿宋_GB2312" w:hAnsi="宋体" w:hint="eastAsia"/>
          <w:sz w:val="32"/>
          <w:szCs w:val="32"/>
        </w:rPr>
        <w:lastRenderedPageBreak/>
        <w:t>在财务管理方面，上海市第六人民医院智慧财务项目以全面预算管理为核心，融合合同管理、行政费用、专项经费等支出管控，构建覆盖“申请—审批—支付—核算”全流程的线上化管理体系，显著提升内控效能与经济治理水平。项目持续推进智能化升级：通过</w:t>
      </w:r>
      <w:r w:rsidRPr="00D013FE">
        <w:rPr>
          <w:rFonts w:ascii="仿宋_GB2312" w:eastAsia="仿宋_GB2312" w:hAnsi="宋体" w:hint="eastAsia"/>
          <w:sz w:val="32"/>
          <w:szCs w:val="32"/>
        </w:rPr>
        <w:t>OCR</w:t>
      </w:r>
      <w:r w:rsidRPr="00D013FE">
        <w:rPr>
          <w:rFonts w:ascii="仿宋_GB2312" w:eastAsia="仿宋_GB2312" w:hAnsi="宋体" w:hint="eastAsia"/>
          <w:sz w:val="32"/>
          <w:szCs w:val="32"/>
        </w:rPr>
        <w:t>技术实现纸质发票自动验真、查重及带量采购识别；打通银医直连，实现对公付款全流程线上化；优化科研合同管理</w:t>
      </w:r>
      <w:r w:rsidRPr="00D013FE">
        <w:rPr>
          <w:rFonts w:ascii="仿宋_GB2312" w:eastAsia="仿宋_GB2312" w:hAnsi="宋体" w:hint="eastAsia"/>
          <w:sz w:val="32"/>
          <w:szCs w:val="32"/>
        </w:rPr>
        <w:t>，支持协议信息自动关联报销单据，并利用图像识别技术实现模板类合同的结构化填报；同步强化移动端应用，灵活配置消息提醒与填报界面，提升用户体验。在此基础上，项目进一步深化预算与绩效一体化管理，在预算编制环节嵌入整体及项目绩效目标填报功能，推动“编预算即设绩效”；同时搭建医院综合缴费平台，覆盖培训费、押金、党费等非医疗缴费场景，整合移动端与</w:t>
      </w:r>
      <w:r w:rsidRPr="00D013FE">
        <w:rPr>
          <w:rFonts w:ascii="仿宋_GB2312" w:eastAsia="仿宋_GB2312" w:hAnsi="宋体" w:hint="eastAsia"/>
          <w:sz w:val="32"/>
          <w:szCs w:val="32"/>
        </w:rPr>
        <w:t>PC</w:t>
      </w:r>
      <w:r w:rsidRPr="00D013FE">
        <w:rPr>
          <w:rFonts w:ascii="仿宋_GB2312" w:eastAsia="仿宋_GB2312" w:hAnsi="宋体" w:hint="eastAsia"/>
          <w:sz w:val="32"/>
          <w:szCs w:val="32"/>
        </w:rPr>
        <w:t>端入口，对接财务核算与税务开票系统，构建“线上化、流程化、数字化”的缴费退费闭环，有效提升职工及外部人员满意度。项目依托</w:t>
      </w:r>
      <w:r w:rsidRPr="00D013FE">
        <w:rPr>
          <w:rFonts w:ascii="仿宋_GB2312" w:eastAsia="仿宋_GB2312" w:hAnsi="宋体" w:hint="eastAsia"/>
          <w:sz w:val="32"/>
          <w:szCs w:val="32"/>
        </w:rPr>
        <w:t>PDCA</w:t>
      </w:r>
      <w:r w:rsidRPr="00D013FE">
        <w:rPr>
          <w:rFonts w:ascii="仿宋_GB2312" w:eastAsia="仿宋_GB2312" w:hAnsi="宋体" w:hint="eastAsia"/>
          <w:sz w:val="32"/>
          <w:szCs w:val="32"/>
        </w:rPr>
        <w:t>机制持续迭代优化，已取得多项国家计算机软件著</w:t>
      </w:r>
      <w:r w:rsidRPr="00D013FE">
        <w:rPr>
          <w:rFonts w:ascii="仿宋_GB2312" w:eastAsia="仿宋_GB2312" w:hAnsi="宋体" w:hint="eastAsia"/>
          <w:sz w:val="32"/>
          <w:szCs w:val="32"/>
        </w:rPr>
        <w:t>作权登记，科研经费与费用报销模块获权威认证，全面支撑医院在高质量发展背景下向精细化、智能化财务管理转型。</w:t>
      </w:r>
    </w:p>
    <w:p w14:paraId="016D7981" w14:textId="77777777" w:rsidR="00164365" w:rsidRPr="00D013FE" w:rsidRDefault="00E70C6C" w:rsidP="00A86D00">
      <w:pPr>
        <w:spacing w:beforeLines="50" w:before="156" w:afterLines="50" w:after="156" w:line="560" w:lineRule="exact"/>
        <w:ind w:firstLineChars="200" w:firstLine="640"/>
        <w:rPr>
          <w:rFonts w:ascii="仿宋_GB2312" w:eastAsia="仿宋_GB2312" w:hAnsi="宋体"/>
          <w:sz w:val="32"/>
          <w:szCs w:val="32"/>
        </w:rPr>
      </w:pPr>
      <w:r w:rsidRPr="00D013FE">
        <w:rPr>
          <w:rFonts w:ascii="仿宋_GB2312" w:eastAsia="仿宋_GB2312" w:hAnsi="宋体" w:hint="eastAsia"/>
          <w:sz w:val="32"/>
          <w:szCs w:val="32"/>
        </w:rPr>
        <w:t>在成本管理方面，上海市第六人民医院基于国家《公立医院成本核算规范》等政策文件，以“探索创新、兼收并蓄、制度加法、超纲实践”的理念，创新构建“海派”风格的医院全成本核算体系。医院原创提出“点数成本法”，借鉴</w:t>
      </w:r>
      <w:r w:rsidRPr="00D013FE">
        <w:rPr>
          <w:rFonts w:ascii="仿宋_GB2312" w:eastAsia="仿宋_GB2312" w:hAnsi="宋体" w:hint="eastAsia"/>
          <w:sz w:val="32"/>
          <w:szCs w:val="32"/>
        </w:rPr>
        <w:t>RBRVS</w:t>
      </w:r>
      <w:r w:rsidRPr="00D013FE">
        <w:rPr>
          <w:rFonts w:ascii="仿宋_GB2312" w:eastAsia="仿宋_GB2312" w:hAnsi="宋体" w:hint="eastAsia"/>
          <w:sz w:val="32"/>
          <w:szCs w:val="32"/>
        </w:rPr>
        <w:t>理念，将人力、技术难度、风险等级等关键动因转化为标准</w:t>
      </w:r>
      <w:r w:rsidRPr="00D013FE">
        <w:rPr>
          <w:rFonts w:ascii="仿宋_GB2312" w:eastAsia="仿宋_GB2312" w:hAnsi="宋体" w:hint="eastAsia"/>
          <w:sz w:val="32"/>
          <w:szCs w:val="32"/>
        </w:rPr>
        <w:lastRenderedPageBreak/>
        <w:t>化“点数”，以“复杂问题相对简化”逻辑，破解了项目成本“不敢算、不会算、算不准”的行业难题。同时，医院将财政基本拨款纳入全成本体系，构建完全</w:t>
      </w:r>
      <w:r w:rsidRPr="00D013FE">
        <w:rPr>
          <w:rFonts w:ascii="仿宋_GB2312" w:eastAsia="仿宋_GB2312" w:hAnsi="宋体" w:hint="eastAsia"/>
          <w:sz w:val="32"/>
          <w:szCs w:val="32"/>
        </w:rPr>
        <w:t>成本视角下的经济评价基准。通过自主研发智慧调研平台，采用“线上</w:t>
      </w:r>
      <w:r w:rsidRPr="00D013FE">
        <w:rPr>
          <w:rFonts w:ascii="仿宋_GB2312" w:eastAsia="仿宋_GB2312" w:hAnsi="宋体" w:hint="eastAsia"/>
          <w:sz w:val="32"/>
          <w:szCs w:val="32"/>
        </w:rPr>
        <w:t>+</w:t>
      </w:r>
      <w:r w:rsidRPr="00D013FE">
        <w:rPr>
          <w:rFonts w:ascii="仿宋_GB2312" w:eastAsia="仿宋_GB2312" w:hAnsi="宋体" w:hint="eastAsia"/>
          <w:sz w:val="32"/>
          <w:szCs w:val="32"/>
        </w:rPr>
        <w:t>线下”混合模式，显著提升数据采集效率与准确性，推动成本管理向数智化转型。医院连续两年（</w:t>
      </w:r>
      <w:r w:rsidRPr="00D013FE">
        <w:rPr>
          <w:rFonts w:ascii="仿宋_GB2312" w:eastAsia="仿宋_GB2312" w:hAnsi="宋体" w:hint="eastAsia"/>
          <w:sz w:val="32"/>
          <w:szCs w:val="32"/>
        </w:rPr>
        <w:t>2023</w:t>
      </w:r>
      <w:r w:rsidRPr="00D013FE">
        <w:rPr>
          <w:rFonts w:ascii="仿宋_GB2312" w:eastAsia="仿宋_GB2312" w:hAnsi="宋体" w:hint="eastAsia"/>
          <w:sz w:val="32"/>
          <w:szCs w:val="32"/>
        </w:rPr>
        <w:t>、</w:t>
      </w:r>
      <w:r w:rsidRPr="00D013FE">
        <w:rPr>
          <w:rFonts w:ascii="仿宋_GB2312" w:eastAsia="仿宋_GB2312" w:hAnsi="宋体" w:hint="eastAsia"/>
          <w:sz w:val="32"/>
          <w:szCs w:val="32"/>
        </w:rPr>
        <w:t>2024</w:t>
      </w:r>
      <w:r w:rsidRPr="00D013FE">
        <w:rPr>
          <w:rFonts w:ascii="仿宋_GB2312" w:eastAsia="仿宋_GB2312" w:hAnsi="宋体" w:hint="eastAsia"/>
          <w:sz w:val="32"/>
          <w:szCs w:val="32"/>
        </w:rPr>
        <w:t>年）获评国家卫健委“全国医疗服务价格成本监测工作先进单位”，成为全国成本管理标杆。总会计师多次受邀在全国性培训中授课，“点数成本法”经验被广泛推广，助力国家成本核算制度优化完善。</w:t>
      </w:r>
    </w:p>
    <w:p w14:paraId="32F4DC02" w14:textId="77777777" w:rsidR="00164365" w:rsidRPr="00D013FE" w:rsidRDefault="00E70C6C" w:rsidP="00A86D00">
      <w:pPr>
        <w:spacing w:beforeLines="50" w:before="156" w:afterLines="50" w:after="156" w:line="560" w:lineRule="exact"/>
        <w:ind w:firstLineChars="200" w:firstLine="640"/>
        <w:rPr>
          <w:rFonts w:ascii="仿宋_GB2312" w:eastAsia="仿宋_GB2312" w:hAnsi="宋体"/>
          <w:sz w:val="32"/>
          <w:szCs w:val="32"/>
        </w:rPr>
      </w:pPr>
      <w:r w:rsidRPr="00D013FE">
        <w:rPr>
          <w:rFonts w:ascii="仿宋_GB2312" w:eastAsia="仿宋_GB2312" w:hAnsi="宋体" w:hint="eastAsia"/>
          <w:sz w:val="32"/>
          <w:szCs w:val="32"/>
        </w:rPr>
        <w:t>在精细化运营管理方面，上海市第六人民医院于</w:t>
      </w:r>
      <w:r w:rsidRPr="00D013FE">
        <w:rPr>
          <w:rFonts w:ascii="仿宋_GB2312" w:eastAsia="仿宋_GB2312" w:hAnsi="宋体" w:hint="eastAsia"/>
          <w:sz w:val="32"/>
          <w:szCs w:val="32"/>
        </w:rPr>
        <w:t>2023</w:t>
      </w:r>
      <w:r w:rsidRPr="00D013FE">
        <w:rPr>
          <w:rFonts w:ascii="仿宋_GB2312" w:eastAsia="仿宋_GB2312" w:hAnsi="宋体" w:hint="eastAsia"/>
          <w:sz w:val="32"/>
          <w:szCs w:val="32"/>
        </w:rPr>
        <w:t>年</w:t>
      </w:r>
      <w:r w:rsidRPr="00D013FE">
        <w:rPr>
          <w:rFonts w:ascii="仿宋_GB2312" w:eastAsia="仿宋_GB2312" w:hAnsi="宋体" w:hint="eastAsia"/>
          <w:sz w:val="32"/>
          <w:szCs w:val="32"/>
        </w:rPr>
        <w:t>1</w:t>
      </w:r>
      <w:r w:rsidRPr="00D013FE">
        <w:rPr>
          <w:rFonts w:ascii="仿宋_GB2312" w:eastAsia="仿宋_GB2312" w:hAnsi="宋体" w:hint="eastAsia"/>
          <w:sz w:val="32"/>
          <w:szCs w:val="32"/>
        </w:rPr>
        <w:t>月由总会计师与副院长牵头，联合医务、信息、财务、绩效、医保、病案等多部门，启动“医院精细化运营绩效管理系统”建</w:t>
      </w:r>
      <w:r w:rsidRPr="00D013FE">
        <w:rPr>
          <w:rFonts w:ascii="仿宋_GB2312" w:eastAsia="仿宋_GB2312" w:hAnsi="宋体" w:hint="eastAsia"/>
          <w:sz w:val="32"/>
          <w:szCs w:val="32"/>
        </w:rPr>
        <w:t>设。项目深度融合徐汇、临港两院区的</w:t>
      </w:r>
      <w:r w:rsidRPr="00D013FE">
        <w:rPr>
          <w:rFonts w:ascii="仿宋_GB2312" w:eastAsia="仿宋_GB2312" w:hAnsi="宋体" w:hint="eastAsia"/>
          <w:sz w:val="32"/>
          <w:szCs w:val="32"/>
        </w:rPr>
        <w:t>HIS</w:t>
      </w:r>
      <w:r w:rsidRPr="00D013FE">
        <w:rPr>
          <w:rFonts w:ascii="仿宋_GB2312" w:eastAsia="仿宋_GB2312" w:hAnsi="宋体" w:hint="eastAsia"/>
          <w:sz w:val="32"/>
          <w:szCs w:val="32"/>
        </w:rPr>
        <w:t>、病案、财务、成本、</w:t>
      </w:r>
      <w:r w:rsidRPr="00D013FE">
        <w:rPr>
          <w:rFonts w:ascii="仿宋_GB2312" w:eastAsia="仿宋_GB2312" w:hAnsi="宋体" w:hint="eastAsia"/>
          <w:sz w:val="32"/>
          <w:szCs w:val="32"/>
        </w:rPr>
        <w:t>SPD</w:t>
      </w:r>
      <w:r w:rsidRPr="00D013FE">
        <w:rPr>
          <w:rFonts w:ascii="仿宋_GB2312" w:eastAsia="仿宋_GB2312" w:hAnsi="宋体" w:hint="eastAsia"/>
          <w:sz w:val="32"/>
          <w:szCs w:val="32"/>
        </w:rPr>
        <w:t>等系统数据，集成高精度</w:t>
      </w:r>
      <w:r w:rsidRPr="00D013FE">
        <w:rPr>
          <w:rFonts w:ascii="仿宋_GB2312" w:eastAsia="仿宋_GB2312" w:hAnsi="宋体" w:hint="eastAsia"/>
          <w:sz w:val="32"/>
          <w:szCs w:val="32"/>
        </w:rPr>
        <w:t>CHS-DRG</w:t>
      </w:r>
      <w:r w:rsidRPr="00D013FE">
        <w:rPr>
          <w:rFonts w:ascii="仿宋_GB2312" w:eastAsia="仿宋_GB2312" w:hAnsi="宋体" w:hint="eastAsia"/>
          <w:sz w:val="32"/>
          <w:szCs w:val="32"/>
        </w:rPr>
        <w:t>分组器，引入精细化预算目标分配算法、滚动预算等先进模型，构建了经济运营管理、</w:t>
      </w:r>
      <w:r w:rsidRPr="00D013FE">
        <w:rPr>
          <w:rFonts w:ascii="仿宋_GB2312" w:eastAsia="仿宋_GB2312" w:hAnsi="宋体" w:hint="eastAsia"/>
          <w:sz w:val="32"/>
          <w:szCs w:val="32"/>
        </w:rPr>
        <w:t>DRG</w:t>
      </w:r>
      <w:r w:rsidRPr="00D013FE">
        <w:rPr>
          <w:rFonts w:ascii="仿宋_GB2312" w:eastAsia="仿宋_GB2312" w:hAnsi="宋体" w:hint="eastAsia"/>
          <w:sz w:val="32"/>
          <w:szCs w:val="32"/>
        </w:rPr>
        <w:t>成本分析、</w:t>
      </w:r>
      <w:r w:rsidRPr="00D013FE">
        <w:rPr>
          <w:rFonts w:ascii="仿宋_GB2312" w:eastAsia="仿宋_GB2312" w:hAnsi="宋体" w:hint="eastAsia"/>
          <w:sz w:val="32"/>
          <w:szCs w:val="32"/>
        </w:rPr>
        <w:t>DRG</w:t>
      </w:r>
      <w:r w:rsidRPr="00D013FE">
        <w:rPr>
          <w:rFonts w:ascii="仿宋_GB2312" w:eastAsia="仿宋_GB2312" w:hAnsi="宋体" w:hint="eastAsia"/>
          <w:sz w:val="32"/>
          <w:szCs w:val="32"/>
        </w:rPr>
        <w:t>运营管理、综合绩效管理及综合分析展示五大功能模块，全面支撑医院精益化决策。系统有效破解了大型三甲医院在多院区、多系统协同下的精细化管理难题，上线后显著优化医疗收入结构，提升运营效率指标，促进资源科学配置。相关成果已形成系列学术产出，其中《高质量发展背景下的医院精细化经济运营管理》获华东地区医院管理论坛论文特等奖</w:t>
      </w:r>
      <w:r w:rsidRPr="00D013FE">
        <w:rPr>
          <w:rFonts w:ascii="仿宋_GB2312" w:eastAsia="仿宋_GB2312" w:hAnsi="宋体" w:hint="eastAsia"/>
          <w:sz w:val="32"/>
          <w:szCs w:val="32"/>
        </w:rPr>
        <w:t>；诊疗人次年度预算分配至工作日的算法已提交发明专利申请；所有核心模</w:t>
      </w:r>
      <w:r w:rsidRPr="00D013FE">
        <w:rPr>
          <w:rFonts w:ascii="仿宋_GB2312" w:eastAsia="仿宋_GB2312" w:hAnsi="宋体" w:hint="eastAsia"/>
          <w:sz w:val="32"/>
          <w:szCs w:val="32"/>
        </w:rPr>
        <w:lastRenderedPageBreak/>
        <w:t>块均取得国家版权局计算机软件著作权登记，并实现技术成果转化，为公立医院数字化转型提供了可复制的“六院方案”。</w:t>
      </w:r>
    </w:p>
    <w:p w14:paraId="53BD4E7C" w14:textId="77777777" w:rsidR="00164365" w:rsidRPr="00D013FE" w:rsidRDefault="00E70C6C" w:rsidP="00A86D00">
      <w:pPr>
        <w:spacing w:beforeLines="50" w:before="156" w:afterLines="50" w:after="156" w:line="560" w:lineRule="exact"/>
        <w:ind w:firstLineChars="200" w:firstLine="640"/>
        <w:rPr>
          <w:rFonts w:ascii="仿宋_GB2312" w:eastAsia="仿宋_GB2312" w:hAnsi="宋体"/>
          <w:sz w:val="32"/>
          <w:szCs w:val="32"/>
        </w:rPr>
      </w:pPr>
      <w:r w:rsidRPr="00D013FE">
        <w:rPr>
          <w:rFonts w:ascii="仿宋_GB2312" w:eastAsia="仿宋_GB2312" w:hAnsi="宋体" w:hint="eastAsia"/>
          <w:sz w:val="32"/>
          <w:szCs w:val="32"/>
        </w:rPr>
        <w:t>在</w:t>
      </w:r>
      <w:r w:rsidRPr="00D013FE">
        <w:rPr>
          <w:rFonts w:ascii="仿宋_GB2312" w:eastAsia="仿宋_GB2312" w:hAnsi="宋体" w:hint="eastAsia"/>
          <w:sz w:val="32"/>
          <w:szCs w:val="32"/>
        </w:rPr>
        <w:t>DRG</w:t>
      </w:r>
      <w:r w:rsidRPr="00D013FE">
        <w:rPr>
          <w:rFonts w:ascii="仿宋_GB2312" w:eastAsia="仿宋_GB2312" w:hAnsi="宋体" w:hint="eastAsia"/>
          <w:sz w:val="32"/>
          <w:szCs w:val="32"/>
        </w:rPr>
        <w:t>医保管理方面，上海市第六人民医院于</w:t>
      </w:r>
      <w:r w:rsidRPr="00D013FE">
        <w:rPr>
          <w:rFonts w:ascii="仿宋_GB2312" w:eastAsia="仿宋_GB2312" w:hAnsi="宋体" w:hint="eastAsia"/>
          <w:sz w:val="32"/>
          <w:szCs w:val="32"/>
        </w:rPr>
        <w:t xml:space="preserve"> 2020 </w:t>
      </w:r>
      <w:r w:rsidRPr="00D013FE">
        <w:rPr>
          <w:rFonts w:ascii="仿宋_GB2312" w:eastAsia="仿宋_GB2312" w:hAnsi="宋体" w:hint="eastAsia"/>
          <w:sz w:val="32"/>
          <w:szCs w:val="32"/>
        </w:rPr>
        <w:t>年</w:t>
      </w:r>
      <w:r w:rsidRPr="00D013FE">
        <w:rPr>
          <w:rFonts w:ascii="仿宋_GB2312" w:eastAsia="仿宋_GB2312" w:hAnsi="宋体" w:hint="eastAsia"/>
          <w:sz w:val="32"/>
          <w:szCs w:val="32"/>
        </w:rPr>
        <w:t xml:space="preserve"> 2 </w:t>
      </w:r>
      <w:r w:rsidRPr="00D013FE">
        <w:rPr>
          <w:rFonts w:ascii="仿宋_GB2312" w:eastAsia="仿宋_GB2312" w:hAnsi="宋体" w:hint="eastAsia"/>
          <w:sz w:val="32"/>
          <w:szCs w:val="32"/>
        </w:rPr>
        <w:t>月成功入选上海市首批</w:t>
      </w:r>
      <w:r w:rsidRPr="00D013FE">
        <w:rPr>
          <w:rFonts w:ascii="仿宋_GB2312" w:eastAsia="仿宋_GB2312" w:hAnsi="宋体" w:hint="eastAsia"/>
          <w:sz w:val="32"/>
          <w:szCs w:val="32"/>
        </w:rPr>
        <w:t xml:space="preserve"> DRG</w:t>
      </w:r>
      <w:r w:rsidRPr="00D013FE">
        <w:rPr>
          <w:rFonts w:ascii="仿宋_GB2312" w:eastAsia="仿宋_GB2312" w:hAnsi="宋体" w:hint="eastAsia"/>
          <w:sz w:val="32"/>
          <w:szCs w:val="32"/>
        </w:rPr>
        <w:t>（按疾病诊断相关分组）付费试点医疗机构，五年来面对医保领域</w:t>
      </w:r>
      <w:r w:rsidRPr="00D013FE">
        <w:rPr>
          <w:rFonts w:ascii="仿宋_GB2312" w:eastAsia="仿宋_GB2312" w:hAnsi="宋体" w:hint="eastAsia"/>
          <w:sz w:val="32"/>
          <w:szCs w:val="32"/>
        </w:rPr>
        <w:t xml:space="preserve"> DRG/DIP</w:t>
      </w:r>
      <w:r w:rsidRPr="00D013FE">
        <w:rPr>
          <w:rFonts w:ascii="仿宋_GB2312" w:eastAsia="仿宋_GB2312" w:hAnsi="宋体" w:hint="eastAsia"/>
          <w:sz w:val="32"/>
          <w:szCs w:val="32"/>
        </w:rPr>
        <w:t>支付改革的新形势与新要求，医院主动作为，全面推进医保管理体系的创新实践。医院聚焦</w:t>
      </w:r>
      <w:r w:rsidRPr="00D013FE">
        <w:rPr>
          <w:rFonts w:ascii="仿宋_GB2312" w:eastAsia="仿宋_GB2312" w:hAnsi="宋体" w:hint="eastAsia"/>
          <w:sz w:val="32"/>
          <w:szCs w:val="32"/>
        </w:rPr>
        <w:t xml:space="preserve"> DRG </w:t>
      </w:r>
      <w:r w:rsidRPr="00D013FE">
        <w:rPr>
          <w:rFonts w:ascii="仿宋_GB2312" w:eastAsia="仿宋_GB2312" w:hAnsi="宋体" w:hint="eastAsia"/>
          <w:sz w:val="32"/>
          <w:szCs w:val="32"/>
        </w:rPr>
        <w:t>支付改革核心要点，构建起</w:t>
      </w:r>
      <w:r w:rsidRPr="00D013FE">
        <w:rPr>
          <w:rFonts w:ascii="仿宋_GB2312" w:eastAsia="仿宋_GB2312" w:hAnsi="宋体" w:hint="eastAsia"/>
          <w:sz w:val="32"/>
          <w:szCs w:val="32"/>
        </w:rPr>
        <w:t xml:space="preserve"> </w:t>
      </w:r>
      <w:r w:rsidRPr="00D013FE">
        <w:rPr>
          <w:rFonts w:ascii="仿宋_GB2312" w:eastAsia="仿宋_GB2312" w:hAnsi="宋体" w:hint="eastAsia"/>
          <w:sz w:val="32"/>
          <w:szCs w:val="32"/>
        </w:rPr>
        <w:t>“医保政策精准解读</w:t>
      </w:r>
      <w:r w:rsidRPr="00D013FE">
        <w:rPr>
          <w:rFonts w:ascii="仿宋_GB2312" w:eastAsia="仿宋_GB2312" w:hAnsi="宋体" w:hint="eastAsia"/>
          <w:sz w:val="32"/>
          <w:szCs w:val="32"/>
        </w:rPr>
        <w:t xml:space="preserve"> </w:t>
      </w:r>
      <w:r w:rsidRPr="00D013FE">
        <w:rPr>
          <w:rFonts w:ascii="仿宋_GB2312" w:eastAsia="仿宋_GB2312" w:hAnsi="宋体" w:hint="eastAsia"/>
          <w:sz w:val="32"/>
          <w:szCs w:val="32"/>
        </w:rPr>
        <w:t>—</w:t>
      </w:r>
      <w:r w:rsidRPr="00D013FE">
        <w:rPr>
          <w:rFonts w:ascii="仿宋_GB2312" w:eastAsia="仿宋_GB2312" w:hAnsi="宋体" w:hint="eastAsia"/>
          <w:sz w:val="32"/>
          <w:szCs w:val="32"/>
        </w:rPr>
        <w:t xml:space="preserve"> </w:t>
      </w:r>
      <w:r w:rsidRPr="00D013FE">
        <w:rPr>
          <w:rFonts w:ascii="仿宋_GB2312" w:eastAsia="仿宋_GB2312" w:hAnsi="宋体" w:hint="eastAsia"/>
          <w:sz w:val="32"/>
          <w:szCs w:val="32"/>
        </w:rPr>
        <w:t>临床路径规范执行</w:t>
      </w:r>
      <w:r w:rsidRPr="00D013FE">
        <w:rPr>
          <w:rFonts w:ascii="仿宋_GB2312" w:eastAsia="仿宋_GB2312" w:hAnsi="宋体" w:hint="eastAsia"/>
          <w:sz w:val="32"/>
          <w:szCs w:val="32"/>
        </w:rPr>
        <w:t xml:space="preserve"> </w:t>
      </w:r>
      <w:r w:rsidRPr="00D013FE">
        <w:rPr>
          <w:rFonts w:ascii="仿宋_GB2312" w:eastAsia="仿宋_GB2312" w:hAnsi="宋体" w:hint="eastAsia"/>
          <w:sz w:val="32"/>
          <w:szCs w:val="32"/>
        </w:rPr>
        <w:t>—</w:t>
      </w:r>
      <w:r w:rsidRPr="00D013FE">
        <w:rPr>
          <w:rFonts w:ascii="仿宋_GB2312" w:eastAsia="仿宋_GB2312" w:hAnsi="宋体" w:hint="eastAsia"/>
          <w:sz w:val="32"/>
          <w:szCs w:val="32"/>
        </w:rPr>
        <w:t xml:space="preserve"> </w:t>
      </w:r>
      <w:r w:rsidRPr="00D013FE">
        <w:rPr>
          <w:rFonts w:ascii="仿宋_GB2312" w:eastAsia="仿宋_GB2312" w:hAnsi="宋体" w:hint="eastAsia"/>
          <w:sz w:val="32"/>
          <w:szCs w:val="32"/>
        </w:rPr>
        <w:t>成本盈亏动</w:t>
      </w:r>
      <w:r w:rsidRPr="00D013FE">
        <w:rPr>
          <w:rFonts w:ascii="仿宋_GB2312" w:eastAsia="仿宋_GB2312" w:hAnsi="宋体" w:hint="eastAsia"/>
          <w:sz w:val="32"/>
          <w:szCs w:val="32"/>
        </w:rPr>
        <w:t>态管控”</w:t>
      </w:r>
      <w:r w:rsidRPr="00D013FE">
        <w:rPr>
          <w:rFonts w:ascii="仿宋_GB2312" w:eastAsia="仿宋_GB2312" w:hAnsi="宋体" w:hint="eastAsia"/>
          <w:sz w:val="32"/>
          <w:szCs w:val="32"/>
        </w:rPr>
        <w:t xml:space="preserve"> </w:t>
      </w:r>
      <w:r w:rsidRPr="00D013FE">
        <w:rPr>
          <w:rFonts w:ascii="仿宋_GB2312" w:eastAsia="仿宋_GB2312" w:hAnsi="宋体" w:hint="eastAsia"/>
          <w:sz w:val="32"/>
          <w:szCs w:val="32"/>
        </w:rPr>
        <w:t>的全链条联动机制，持续加大对</w:t>
      </w:r>
      <w:r w:rsidRPr="00D013FE">
        <w:rPr>
          <w:rFonts w:ascii="仿宋_GB2312" w:eastAsia="仿宋_GB2312" w:hAnsi="宋体" w:hint="eastAsia"/>
          <w:sz w:val="32"/>
          <w:szCs w:val="32"/>
        </w:rPr>
        <w:t xml:space="preserve"> DRG </w:t>
      </w:r>
      <w:r w:rsidRPr="00D013FE">
        <w:rPr>
          <w:rFonts w:ascii="仿宋_GB2312" w:eastAsia="仿宋_GB2312" w:hAnsi="宋体" w:hint="eastAsia"/>
          <w:sz w:val="32"/>
          <w:szCs w:val="32"/>
        </w:rPr>
        <w:t>分组规则下诊疗行为的规范力度与成本控制的引导作用。同时，医院始终将医保基金安全、管理队伍建设及人员专业能力提升置于重要位置，通过五年的探索沉淀，逐步形成一套契合三甲医院功能定位、兼具特色与实效的医保管理模式。依托大数据等信息化技术赋能，医院推动医保管理向精细化、智能化升级，其“基于医保赋能的医院数智运营管理体系创新实践”项目，荣获</w:t>
      </w:r>
      <w:r w:rsidRPr="00D013FE">
        <w:rPr>
          <w:rFonts w:ascii="仿宋_GB2312" w:eastAsia="仿宋_GB2312" w:hAnsi="宋体" w:hint="eastAsia"/>
          <w:sz w:val="32"/>
          <w:szCs w:val="32"/>
        </w:rPr>
        <w:t>2025</w:t>
      </w:r>
      <w:r w:rsidRPr="00D013FE">
        <w:rPr>
          <w:rFonts w:ascii="仿宋_GB2312" w:eastAsia="仿宋_GB2312" w:hAnsi="宋体" w:hint="eastAsia"/>
          <w:sz w:val="32"/>
          <w:szCs w:val="32"/>
        </w:rPr>
        <w:t>全国智慧医保大赛一等奖。系列改革落地后，医院医保运行实现“扭亏为盈”，医疗劳务性收入占比提升</w:t>
      </w:r>
      <w:r w:rsidRPr="00D013FE">
        <w:rPr>
          <w:rFonts w:ascii="仿宋_GB2312" w:eastAsia="仿宋_GB2312" w:hAnsi="宋体" w:hint="eastAsia"/>
          <w:sz w:val="32"/>
          <w:szCs w:val="32"/>
        </w:rPr>
        <w:t xml:space="preserve"> 2 </w:t>
      </w:r>
      <w:r w:rsidRPr="00D013FE">
        <w:rPr>
          <w:rFonts w:ascii="仿宋_GB2312" w:eastAsia="仿宋_GB2312" w:hAnsi="宋体" w:hint="eastAsia"/>
          <w:sz w:val="32"/>
          <w:szCs w:val="32"/>
        </w:rPr>
        <w:t>个百分点，收入结构持续优化</w:t>
      </w:r>
      <w:r w:rsidRPr="00D013FE">
        <w:rPr>
          <w:rFonts w:ascii="仿宋_GB2312" w:eastAsia="仿宋_GB2312" w:hAnsi="宋体" w:hint="eastAsia"/>
          <w:sz w:val="32"/>
          <w:szCs w:val="32"/>
        </w:rPr>
        <w:t>，经济运营质量显著改善。全院病种难度系数（</w:t>
      </w:r>
      <w:r w:rsidRPr="00D013FE">
        <w:rPr>
          <w:rFonts w:ascii="仿宋_GB2312" w:eastAsia="仿宋_GB2312" w:hAnsi="宋体" w:hint="eastAsia"/>
          <w:sz w:val="32"/>
          <w:szCs w:val="32"/>
        </w:rPr>
        <w:t>CMI</w:t>
      </w:r>
      <w:r w:rsidRPr="00D013FE">
        <w:rPr>
          <w:rFonts w:ascii="仿宋_GB2312" w:eastAsia="仿宋_GB2312" w:hAnsi="宋体" w:hint="eastAsia"/>
          <w:sz w:val="32"/>
          <w:szCs w:val="32"/>
        </w:rPr>
        <w:t>）从</w:t>
      </w:r>
      <w:r w:rsidRPr="00D013FE">
        <w:rPr>
          <w:rFonts w:ascii="仿宋_GB2312" w:eastAsia="仿宋_GB2312" w:hAnsi="宋体" w:hint="eastAsia"/>
          <w:sz w:val="32"/>
          <w:szCs w:val="32"/>
        </w:rPr>
        <w:t xml:space="preserve"> 1.29 </w:t>
      </w:r>
      <w:r w:rsidRPr="00D013FE">
        <w:rPr>
          <w:rFonts w:ascii="仿宋_GB2312" w:eastAsia="仿宋_GB2312" w:hAnsi="宋体" w:hint="eastAsia"/>
          <w:sz w:val="32"/>
          <w:szCs w:val="32"/>
        </w:rPr>
        <w:t>稳步提升至</w:t>
      </w:r>
      <w:r w:rsidRPr="00D013FE">
        <w:rPr>
          <w:rFonts w:ascii="仿宋_GB2312" w:eastAsia="仿宋_GB2312" w:hAnsi="宋体" w:hint="eastAsia"/>
          <w:sz w:val="32"/>
          <w:szCs w:val="32"/>
        </w:rPr>
        <w:t xml:space="preserve"> 1.35</w:t>
      </w:r>
      <w:r w:rsidRPr="00D013FE">
        <w:rPr>
          <w:rFonts w:ascii="仿宋_GB2312" w:eastAsia="仿宋_GB2312" w:hAnsi="宋体" w:hint="eastAsia"/>
          <w:sz w:val="32"/>
          <w:szCs w:val="32"/>
        </w:rPr>
        <w:t>，进一步彰显了医院在疑难危急重症诊疗领域的核心优势与责任担当。医院针对骨科</w:t>
      </w:r>
      <w:r w:rsidRPr="00D013FE">
        <w:rPr>
          <w:rFonts w:ascii="仿宋_GB2312" w:eastAsia="仿宋_GB2312" w:hAnsi="宋体" w:hint="eastAsia"/>
          <w:sz w:val="32"/>
          <w:szCs w:val="32"/>
        </w:rPr>
        <w:t xml:space="preserve"> DRG </w:t>
      </w:r>
      <w:r w:rsidRPr="00D013FE">
        <w:rPr>
          <w:rFonts w:ascii="仿宋_GB2312" w:eastAsia="仿宋_GB2312" w:hAnsi="宋体" w:hint="eastAsia"/>
          <w:sz w:val="32"/>
          <w:szCs w:val="32"/>
        </w:rPr>
        <w:t>重点病种开展的临床路径优化管理试点，其形成的成熟方案已被纳入上海市</w:t>
      </w:r>
      <w:r w:rsidRPr="00D013FE">
        <w:rPr>
          <w:rFonts w:ascii="仿宋_GB2312" w:eastAsia="仿宋_GB2312" w:hAnsi="宋体" w:hint="eastAsia"/>
          <w:sz w:val="32"/>
          <w:szCs w:val="32"/>
        </w:rPr>
        <w:t xml:space="preserve"> DRG 2.0 </w:t>
      </w:r>
      <w:r w:rsidRPr="00D013FE">
        <w:rPr>
          <w:rFonts w:ascii="仿宋_GB2312" w:eastAsia="仿宋_GB2312" w:hAnsi="宋体" w:hint="eastAsia"/>
          <w:sz w:val="32"/>
          <w:szCs w:val="32"/>
        </w:rPr>
        <w:t>版政策体系，实现了社会效益与经济效益的双提升。</w:t>
      </w:r>
    </w:p>
    <w:p w14:paraId="7CE6D954" w14:textId="77777777" w:rsidR="00164365" w:rsidRDefault="00E70C6C" w:rsidP="00A86D00">
      <w:pPr>
        <w:spacing w:beforeLines="50" w:before="156" w:afterLines="50" w:after="156" w:line="560" w:lineRule="exact"/>
        <w:ind w:firstLineChars="200" w:firstLine="640"/>
        <w:rPr>
          <w:rFonts w:ascii="仿宋_GB2312" w:eastAsia="仿宋_GB2312" w:hAnsi="宋体"/>
          <w:sz w:val="32"/>
          <w:szCs w:val="32"/>
        </w:rPr>
      </w:pPr>
      <w:r w:rsidRPr="00D013FE">
        <w:rPr>
          <w:rFonts w:ascii="仿宋_GB2312" w:eastAsia="仿宋_GB2312" w:hAnsi="宋体" w:hint="eastAsia"/>
          <w:sz w:val="32"/>
          <w:szCs w:val="32"/>
        </w:rPr>
        <w:t>在医院绩效考核管理方面，始终紧扣国家及行业政策要</w:t>
      </w:r>
      <w:r w:rsidRPr="00D013FE">
        <w:rPr>
          <w:rFonts w:ascii="仿宋_GB2312" w:eastAsia="仿宋_GB2312" w:hAnsi="宋体" w:hint="eastAsia"/>
          <w:sz w:val="32"/>
          <w:szCs w:val="32"/>
        </w:rPr>
        <w:lastRenderedPageBreak/>
        <w:t>求，将绩效改革与医院战略转型深度融合，构建“医院</w:t>
      </w:r>
      <w:r w:rsidRPr="00D013FE">
        <w:rPr>
          <w:rFonts w:ascii="仿宋_GB2312" w:eastAsia="仿宋_GB2312" w:hAnsi="宋体" w:hint="eastAsia"/>
          <w:sz w:val="32"/>
          <w:szCs w:val="32"/>
        </w:rPr>
        <w:t>-</w:t>
      </w:r>
      <w:r w:rsidRPr="00D013FE">
        <w:rPr>
          <w:rFonts w:ascii="仿宋_GB2312" w:eastAsia="仿宋_GB2312" w:hAnsi="宋体" w:hint="eastAsia"/>
          <w:sz w:val="32"/>
          <w:szCs w:val="32"/>
        </w:rPr>
        <w:t>科室</w:t>
      </w:r>
      <w:r w:rsidRPr="00D013FE">
        <w:rPr>
          <w:rFonts w:ascii="仿宋_GB2312" w:eastAsia="仿宋_GB2312" w:hAnsi="宋体" w:hint="eastAsia"/>
          <w:sz w:val="32"/>
          <w:szCs w:val="32"/>
        </w:rPr>
        <w:t>-</w:t>
      </w:r>
      <w:r w:rsidRPr="00D013FE">
        <w:rPr>
          <w:rFonts w:ascii="仿宋_GB2312" w:eastAsia="仿宋_GB2312" w:hAnsi="宋体" w:hint="eastAsia"/>
          <w:sz w:val="32"/>
          <w:szCs w:val="32"/>
        </w:rPr>
        <w:t>亚学科”三级绩效组织架构，精准对接公立医院“三个转变、三个提高”发展要求，以国考指标为核心牵引，聚焦四级手术</w:t>
      </w:r>
      <w:r w:rsidRPr="00D013FE">
        <w:rPr>
          <w:rFonts w:ascii="仿宋_GB2312" w:eastAsia="仿宋_GB2312" w:hAnsi="宋体" w:hint="eastAsia"/>
          <w:sz w:val="32"/>
          <w:szCs w:val="32"/>
        </w:rPr>
        <w:t>比例、</w:t>
      </w:r>
      <w:r w:rsidRPr="00D013FE">
        <w:rPr>
          <w:rFonts w:ascii="仿宋_GB2312" w:eastAsia="仿宋_GB2312" w:hAnsi="宋体" w:hint="eastAsia"/>
          <w:sz w:val="32"/>
          <w:szCs w:val="32"/>
        </w:rPr>
        <w:t>CMI</w:t>
      </w:r>
      <w:r w:rsidRPr="00D013FE">
        <w:rPr>
          <w:rFonts w:ascii="仿宋_GB2312" w:eastAsia="仿宋_GB2312" w:hAnsi="宋体" w:hint="eastAsia"/>
          <w:sz w:val="32"/>
          <w:szCs w:val="32"/>
        </w:rPr>
        <w:t>值等关键指标，建立目标明确、动态调整的考核机制，推动医院向内涵提质转型。同时立足区域医疗中心定位，结合国家骨科医学中心建设需求，将专科能力提升纳入绩效核心评价维度，通过病种结构优化、业务结构调整实现绩效与学科发展的同频共振，建立“限高、托低、扩中”的收入分配格局，推动绩效向一线、高风险岗位倾斜，推行年薪制、荣誉聘任、协议用工等多元化机制，形成“引得进、留得住、用得好”的人才发展生态。</w:t>
      </w:r>
    </w:p>
    <w:p w14:paraId="1C5A166A" w14:textId="77777777" w:rsidR="00A86D00" w:rsidRDefault="00A86D00" w:rsidP="00A86D00">
      <w:pPr>
        <w:spacing w:beforeLines="50" w:before="156" w:afterLines="50" w:after="156" w:line="560" w:lineRule="exact"/>
        <w:ind w:firstLineChars="200" w:firstLine="640"/>
        <w:rPr>
          <w:rFonts w:ascii="仿宋_GB2312" w:eastAsia="仿宋_GB2312" w:hAnsi="宋体"/>
          <w:sz w:val="32"/>
          <w:szCs w:val="32"/>
        </w:rPr>
      </w:pPr>
    </w:p>
    <w:p w14:paraId="622A8D88" w14:textId="77777777" w:rsidR="00A86D00" w:rsidRDefault="00A86D00" w:rsidP="00A86D00">
      <w:pPr>
        <w:spacing w:beforeLines="50" w:before="156" w:afterLines="50" w:after="156" w:line="560" w:lineRule="exact"/>
        <w:ind w:firstLineChars="200" w:firstLine="640"/>
        <w:rPr>
          <w:rFonts w:ascii="仿宋_GB2312" w:eastAsia="仿宋_GB2312" w:hAnsi="宋体"/>
          <w:sz w:val="32"/>
          <w:szCs w:val="32"/>
        </w:rPr>
      </w:pPr>
    </w:p>
    <w:p w14:paraId="1591C4E1" w14:textId="77777777" w:rsidR="00A86D00" w:rsidRDefault="00A86D00" w:rsidP="00A86D00">
      <w:pPr>
        <w:spacing w:beforeLines="50" w:before="156" w:afterLines="50" w:after="156" w:line="560" w:lineRule="exact"/>
        <w:ind w:firstLineChars="200" w:firstLine="640"/>
        <w:rPr>
          <w:rFonts w:ascii="仿宋_GB2312" w:eastAsia="仿宋_GB2312" w:hAnsi="宋体"/>
          <w:sz w:val="32"/>
          <w:szCs w:val="32"/>
        </w:rPr>
      </w:pPr>
    </w:p>
    <w:p w14:paraId="2B61CB78" w14:textId="77777777" w:rsidR="00A86D00" w:rsidRDefault="00A86D00" w:rsidP="00A86D00">
      <w:pPr>
        <w:spacing w:beforeLines="50" w:before="156" w:afterLines="50" w:after="156" w:line="560" w:lineRule="exact"/>
        <w:ind w:firstLineChars="200" w:firstLine="640"/>
        <w:rPr>
          <w:rFonts w:ascii="仿宋_GB2312" w:eastAsia="仿宋_GB2312" w:hAnsi="宋体"/>
          <w:sz w:val="32"/>
          <w:szCs w:val="32"/>
        </w:rPr>
      </w:pPr>
    </w:p>
    <w:p w14:paraId="3D5D3D1D" w14:textId="77777777" w:rsidR="00A86D00" w:rsidRDefault="00A86D00" w:rsidP="00A86D00">
      <w:pPr>
        <w:spacing w:beforeLines="50" w:before="156" w:afterLines="50" w:after="156" w:line="560" w:lineRule="exact"/>
        <w:ind w:firstLineChars="200" w:firstLine="640"/>
        <w:rPr>
          <w:rFonts w:ascii="仿宋_GB2312" w:eastAsia="仿宋_GB2312" w:hAnsi="宋体"/>
          <w:sz w:val="32"/>
          <w:szCs w:val="32"/>
        </w:rPr>
      </w:pPr>
    </w:p>
    <w:p w14:paraId="03F8EF94" w14:textId="77777777" w:rsidR="00A86D00" w:rsidRDefault="00A86D00" w:rsidP="00A86D00">
      <w:pPr>
        <w:spacing w:beforeLines="50" w:before="156" w:afterLines="50" w:after="156" w:line="560" w:lineRule="exact"/>
        <w:ind w:firstLineChars="200" w:firstLine="640"/>
        <w:rPr>
          <w:rFonts w:ascii="仿宋_GB2312" w:eastAsia="仿宋_GB2312" w:hAnsi="宋体"/>
          <w:sz w:val="32"/>
          <w:szCs w:val="32"/>
        </w:rPr>
      </w:pPr>
    </w:p>
    <w:p w14:paraId="5BEEE19E" w14:textId="77777777" w:rsidR="00A86D00" w:rsidRDefault="00A86D00" w:rsidP="00A86D00">
      <w:pPr>
        <w:spacing w:beforeLines="50" w:before="156" w:afterLines="50" w:after="156" w:line="560" w:lineRule="exact"/>
        <w:ind w:firstLineChars="200" w:firstLine="640"/>
        <w:rPr>
          <w:rFonts w:ascii="仿宋_GB2312" w:eastAsia="仿宋_GB2312" w:hAnsi="宋体"/>
          <w:sz w:val="32"/>
          <w:szCs w:val="32"/>
        </w:rPr>
      </w:pPr>
    </w:p>
    <w:p w14:paraId="4E0ACC38" w14:textId="77777777" w:rsidR="00A86D00" w:rsidRDefault="00A86D00" w:rsidP="00A86D00">
      <w:pPr>
        <w:spacing w:beforeLines="50" w:before="156" w:afterLines="50" w:after="156" w:line="560" w:lineRule="exact"/>
        <w:ind w:firstLineChars="200" w:firstLine="640"/>
        <w:rPr>
          <w:rFonts w:ascii="仿宋_GB2312" w:eastAsia="仿宋_GB2312" w:hAnsi="宋体"/>
          <w:sz w:val="32"/>
          <w:szCs w:val="32"/>
        </w:rPr>
      </w:pPr>
    </w:p>
    <w:p w14:paraId="0A60A268" w14:textId="77777777" w:rsidR="00A86D00" w:rsidRDefault="00A86D00" w:rsidP="00A86D00">
      <w:pPr>
        <w:spacing w:beforeLines="50" w:before="156" w:afterLines="50" w:after="156" w:line="560" w:lineRule="exact"/>
        <w:ind w:firstLineChars="200" w:firstLine="640"/>
        <w:rPr>
          <w:rFonts w:ascii="仿宋_GB2312" w:eastAsia="仿宋_GB2312" w:hAnsi="宋体"/>
          <w:sz w:val="32"/>
          <w:szCs w:val="32"/>
        </w:rPr>
      </w:pPr>
    </w:p>
    <w:p w14:paraId="047E17B4" w14:textId="77777777" w:rsidR="00A86D00" w:rsidRDefault="00A86D00" w:rsidP="00A86D00">
      <w:pPr>
        <w:spacing w:beforeLines="50" w:before="156" w:afterLines="50" w:after="156" w:line="560" w:lineRule="exact"/>
        <w:ind w:firstLineChars="200" w:firstLine="640"/>
        <w:rPr>
          <w:rFonts w:ascii="仿宋_GB2312" w:eastAsia="仿宋_GB2312" w:hAnsi="宋体"/>
          <w:sz w:val="32"/>
          <w:szCs w:val="32"/>
        </w:rPr>
      </w:pPr>
    </w:p>
    <w:p w14:paraId="6A82EE9A" w14:textId="77777777" w:rsidR="00A86D00" w:rsidRDefault="00A86D00" w:rsidP="00A86D00">
      <w:pPr>
        <w:spacing w:before="50" w:after="50" w:line="560" w:lineRule="exac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附件二：上海国家会计学院简介</w:t>
      </w:r>
    </w:p>
    <w:p w14:paraId="2A92548E" w14:textId="5C3544A9" w:rsidR="00A86D00" w:rsidRPr="009D2FD6" w:rsidRDefault="00A86D00" w:rsidP="00A86D00">
      <w:pPr>
        <w:spacing w:before="50" w:after="50" w:line="560" w:lineRule="exact"/>
        <w:ind w:firstLineChars="200" w:firstLine="640"/>
        <w:rPr>
          <w:rFonts w:ascii="仿宋_GB2312" w:eastAsia="仿宋_GB2312" w:hAnsi="仿宋_GB2312" w:cs="仿宋_GB2312"/>
          <w:kern w:val="0"/>
          <w:sz w:val="32"/>
          <w:szCs w:val="32"/>
        </w:rPr>
      </w:pPr>
      <w:r w:rsidRPr="009D2FD6">
        <w:rPr>
          <w:rFonts w:ascii="仿宋_GB2312" w:eastAsia="仿宋_GB2312" w:hAnsi="仿宋_GB2312" w:cs="仿宋_GB2312" w:hint="eastAsia"/>
          <w:kern w:val="0"/>
          <w:sz w:val="32"/>
          <w:szCs w:val="32"/>
        </w:rPr>
        <w:t>上海国家会计学院是党中央为适应发展社会主义市场经济对财经人才能力建设的需求，于2000年9月正式组建。亚太财经与发展学院是中国政府为促进区域能力建设而创设。两块牌子、一套班子。学院是财政部直属事业单位，实行党委领导下的院长负责制。学院毗邻虹桥交通枢纽，占地面积511亩。</w:t>
      </w:r>
    </w:p>
    <w:p w14:paraId="2315948A" w14:textId="64983781" w:rsidR="00A86D00" w:rsidRPr="009D2FD6" w:rsidRDefault="00A86D00" w:rsidP="00EF1039">
      <w:pPr>
        <w:spacing w:before="50" w:after="50" w:line="560" w:lineRule="exact"/>
        <w:ind w:firstLineChars="200" w:firstLine="640"/>
        <w:rPr>
          <w:rFonts w:ascii="仿宋_GB2312" w:eastAsia="仿宋_GB2312" w:hAnsi="仿宋_GB2312" w:cs="仿宋_GB2312"/>
          <w:kern w:val="0"/>
          <w:sz w:val="32"/>
          <w:szCs w:val="32"/>
        </w:rPr>
      </w:pPr>
      <w:r w:rsidRPr="009D2FD6">
        <w:rPr>
          <w:rFonts w:ascii="仿宋_GB2312" w:eastAsia="仿宋_GB2312" w:hAnsi="仿宋_GB2312" w:cs="仿宋_GB2312" w:hint="eastAsia"/>
          <w:kern w:val="0"/>
          <w:sz w:val="32"/>
          <w:szCs w:val="32"/>
        </w:rPr>
        <w:t>在财政部和上海市坚强领导下，学院深入贯彻党中央决策部署，紧扣国家战略需求，全面贯彻党的教育方针，以立德树人为根本任务，秉持“不做假账”校训。历经25年发展，学院形成了高端财会人才培养、智库建设和国际财经交流合作三位一体、服务国内与面向国际融合互动的事业格局，持续打造国家级高端财会人才培养主阵地、财税会计法规培训的主力军、会计诚信宣传教育的主渠道。</w:t>
      </w:r>
    </w:p>
    <w:p w14:paraId="5124A03D" w14:textId="1BCE80F0" w:rsidR="00A86D00" w:rsidRPr="009D2FD6" w:rsidRDefault="00A86D00" w:rsidP="00A86D00">
      <w:pPr>
        <w:spacing w:before="50" w:after="50" w:line="560" w:lineRule="exact"/>
        <w:ind w:firstLineChars="200" w:firstLine="640"/>
        <w:rPr>
          <w:rFonts w:ascii="仿宋_GB2312" w:eastAsia="仿宋_GB2312" w:hAnsi="仿宋_GB2312" w:cs="仿宋_GB2312"/>
          <w:kern w:val="0"/>
          <w:sz w:val="32"/>
          <w:szCs w:val="32"/>
        </w:rPr>
      </w:pPr>
      <w:r w:rsidRPr="009D2FD6">
        <w:rPr>
          <w:rFonts w:ascii="仿宋_GB2312" w:eastAsia="仿宋_GB2312" w:hAnsi="仿宋_GB2312" w:cs="仿宋_GB2312" w:hint="eastAsia"/>
          <w:kern w:val="0"/>
          <w:sz w:val="32"/>
          <w:szCs w:val="32"/>
        </w:rPr>
        <w:t>在高端人才培养方面。学院打造了全国高端会计人才培养工程、全国大中型企事业单位总会计师培养（高端班）、国际化高端会计人才培养工程等一批品牌性人才培养项目。与香港中文大学联合推出我国第一个高级财会人员会计硕士学位项目（EMPAcc），与美国亚利桑那州立大学合作的EMBA项目，在英国《金融时报》全球排名中名列前茅。全日制研究生涵盖会计、审计、税务、金融四个专业，为全国首批审计博士专业学位授权点，与上海财经大学联合培养会计学博士，并设有博士后科研工作站。学院年均线下培训学员约5万人次、招收学位教育学生300人，线上培训学员60万人</w:t>
      </w:r>
      <w:r w:rsidRPr="009D2FD6">
        <w:rPr>
          <w:rFonts w:ascii="仿宋_GB2312" w:eastAsia="仿宋_GB2312" w:hAnsi="仿宋_GB2312" w:cs="仿宋_GB2312" w:hint="eastAsia"/>
          <w:kern w:val="0"/>
          <w:sz w:val="32"/>
          <w:szCs w:val="32"/>
        </w:rPr>
        <w:lastRenderedPageBreak/>
        <w:t>次。</w:t>
      </w:r>
    </w:p>
    <w:p w14:paraId="57FB5C83" w14:textId="7A39C257" w:rsidR="00A86D00" w:rsidRPr="009D2FD6" w:rsidRDefault="00A86D00" w:rsidP="00A86D00">
      <w:pPr>
        <w:spacing w:before="50" w:after="50" w:line="560" w:lineRule="exact"/>
        <w:ind w:firstLineChars="200" w:firstLine="640"/>
        <w:rPr>
          <w:rFonts w:ascii="仿宋_GB2312" w:eastAsia="仿宋_GB2312" w:hAnsi="仿宋_GB2312" w:cs="仿宋_GB2312"/>
          <w:kern w:val="0"/>
          <w:sz w:val="32"/>
          <w:szCs w:val="32"/>
        </w:rPr>
      </w:pPr>
      <w:r w:rsidRPr="009D2FD6">
        <w:rPr>
          <w:rFonts w:ascii="仿宋_GB2312" w:eastAsia="仿宋_GB2312" w:hAnsi="仿宋_GB2312" w:cs="仿宋_GB2312" w:hint="eastAsia"/>
          <w:kern w:val="0"/>
          <w:sz w:val="32"/>
          <w:szCs w:val="32"/>
        </w:rPr>
        <w:t>在智库建设方面。学院推动构建“政产学研”融通的发展生态。学院设有会计、审计、金融、企业管理和应用经济5个系，并充分发挥地处长三角、学员高端，地方行业分布广泛等优势，发起设立了低碳发展会计与财税政策、智能财务、审计与财会监督、现代产业研究等研究机构，积极开展应用型研究，服务财政中心工作。多篇智库研究报告获中办、国办采用。</w:t>
      </w:r>
    </w:p>
    <w:p w14:paraId="15EB9C2F" w14:textId="66CDA4D7" w:rsidR="00A86D00" w:rsidRPr="009D2FD6" w:rsidRDefault="00A86D00" w:rsidP="00A86D00">
      <w:pPr>
        <w:spacing w:before="50" w:after="50" w:line="560" w:lineRule="exact"/>
        <w:ind w:firstLineChars="200" w:firstLine="640"/>
        <w:rPr>
          <w:rFonts w:ascii="仿宋_GB2312" w:eastAsia="仿宋_GB2312" w:hAnsi="仿宋_GB2312" w:cs="仿宋_GB2312"/>
          <w:kern w:val="0"/>
          <w:sz w:val="32"/>
          <w:szCs w:val="32"/>
        </w:rPr>
      </w:pPr>
      <w:r w:rsidRPr="009D2FD6">
        <w:rPr>
          <w:rFonts w:ascii="仿宋_GB2312" w:eastAsia="仿宋_GB2312" w:hAnsi="仿宋_GB2312" w:cs="仿宋_GB2312" w:hint="eastAsia"/>
          <w:kern w:val="0"/>
          <w:sz w:val="32"/>
          <w:szCs w:val="32"/>
        </w:rPr>
        <w:t>在国际财经交流方面。亚太财经与发展学院作为中国政府两次主办APEC会议的成果，历经项目、中心、学院三个阶段，逐步成长为财经领域重要的国际交流平台。学院联手亚洲开发银行等合作伙伴，打造了“亚洲评价周”等高端品牌项目。拥有商务部援外培训资质，年均培训境外学员1000多人次。学院举办发展中国家会计硕士专业学位项目，主要面向发展中国家青年财经官员开展留学生教育培养工作，累计培养约300人。</w:t>
      </w:r>
    </w:p>
    <w:p w14:paraId="6DB69D5B" w14:textId="2D61CBA7" w:rsidR="00A86D00" w:rsidRPr="009D2FD6" w:rsidRDefault="00A86D00" w:rsidP="00A86D00">
      <w:pPr>
        <w:spacing w:before="50" w:after="50" w:line="560" w:lineRule="exact"/>
        <w:ind w:firstLineChars="200" w:firstLine="640"/>
        <w:rPr>
          <w:rFonts w:ascii="仿宋_GB2312" w:eastAsia="仿宋_GB2312" w:hAnsi="仿宋_GB2312" w:cs="仿宋_GB2312"/>
          <w:kern w:val="0"/>
          <w:sz w:val="32"/>
          <w:szCs w:val="32"/>
        </w:rPr>
      </w:pPr>
      <w:r w:rsidRPr="009D2FD6">
        <w:rPr>
          <w:rFonts w:ascii="仿宋_GB2312" w:eastAsia="仿宋_GB2312" w:hAnsi="仿宋_GB2312" w:cs="仿宋_GB2312" w:hint="eastAsia"/>
          <w:kern w:val="0"/>
          <w:sz w:val="32"/>
          <w:szCs w:val="32"/>
        </w:rPr>
        <w:t>学院努力建设会计人的“精神家园”。运营会计人的网上家园中国会计视野网，加强以诚信教育为特色的职业道德教育，积极弘扬先进会计文化。上海国家会计学院教育发展基金会着力整合社会资源助力学院创新发展，促进校友终身学习。</w:t>
      </w:r>
    </w:p>
    <w:p w14:paraId="11BF96AF" w14:textId="77777777" w:rsidR="00A86D00" w:rsidRPr="009D2FD6" w:rsidRDefault="00A86D00" w:rsidP="00A86D00">
      <w:pPr>
        <w:spacing w:before="50" w:after="50" w:line="560" w:lineRule="exact"/>
        <w:ind w:firstLineChars="200" w:firstLine="640"/>
        <w:rPr>
          <w:rFonts w:ascii="仿宋_GB2312" w:eastAsia="仿宋_GB2312" w:hAnsi="仿宋_GB2312" w:cs="仿宋_GB2312"/>
          <w:kern w:val="0"/>
          <w:sz w:val="32"/>
          <w:szCs w:val="32"/>
        </w:rPr>
      </w:pPr>
      <w:r w:rsidRPr="009D2FD6">
        <w:rPr>
          <w:rFonts w:ascii="仿宋_GB2312" w:eastAsia="仿宋_GB2312" w:hAnsi="仿宋_GB2312" w:cs="仿宋_GB2312" w:hint="eastAsia"/>
          <w:kern w:val="0"/>
          <w:sz w:val="32"/>
          <w:szCs w:val="32"/>
        </w:rPr>
        <w:t>面向未来，学院将深入贯彻落实习近平总书记关于推动国家会计学院高质量发展的重要批示精神，落实财政部党组工作要求，聚焦服务新时代人才强国战略、深化财税体制改</w:t>
      </w:r>
      <w:r w:rsidRPr="009D2FD6">
        <w:rPr>
          <w:rFonts w:ascii="仿宋_GB2312" w:eastAsia="仿宋_GB2312" w:hAnsi="仿宋_GB2312" w:cs="仿宋_GB2312" w:hint="eastAsia"/>
          <w:kern w:val="0"/>
          <w:sz w:val="32"/>
          <w:szCs w:val="32"/>
        </w:rPr>
        <w:lastRenderedPageBreak/>
        <w:t>革、建立健全财会监督体系、促进会计行业发展等任务，努力打造“政产学研”融合的创新主阵地、国家高端财会人才的聚散地、引领财经实践前沿的思想高地、具有国际影响力的重要教育培训中心，为建设成为“中国特色、国际一流”会计学院而奋斗。</w:t>
      </w:r>
    </w:p>
    <w:p w14:paraId="7E047D54" w14:textId="77777777" w:rsidR="00A86D00" w:rsidRPr="009D2FD6" w:rsidRDefault="00A86D00" w:rsidP="00A86D00">
      <w:pPr>
        <w:spacing w:before="50" w:after="50"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br w:type="page"/>
      </w:r>
    </w:p>
    <w:p w14:paraId="0D4903D8" w14:textId="77777777" w:rsidR="00A86D00" w:rsidRPr="00A86D00" w:rsidRDefault="00A86D00" w:rsidP="00A86D00">
      <w:pPr>
        <w:pStyle w:val="2"/>
        <w:spacing w:beforeLines="100" w:before="312" w:afterLines="100" w:after="312"/>
        <w:rPr>
          <w:rFonts w:ascii="仿宋_GB2312" w:eastAsia="仿宋_GB2312" w:hAnsi="华文仿宋" w:cs="华文仿宋"/>
        </w:rPr>
      </w:pPr>
      <w:r w:rsidRPr="00A86D00">
        <w:rPr>
          <w:rFonts w:ascii="仿宋_GB2312" w:eastAsia="仿宋_GB2312" w:hAnsi="华文仿宋" w:cs="华文仿宋" w:hint="eastAsia"/>
        </w:rPr>
        <w:lastRenderedPageBreak/>
        <w:t>附件三：报名回执表</w:t>
      </w:r>
    </w:p>
    <w:p w14:paraId="4525208D" w14:textId="2545C7F9" w:rsidR="00A86D00" w:rsidRDefault="00A86D00" w:rsidP="00A86D00">
      <w:pPr>
        <w:widowControl/>
        <w:tabs>
          <w:tab w:val="center" w:pos="4766"/>
          <w:tab w:val="left" w:pos="6716"/>
        </w:tabs>
        <w:spacing w:line="276" w:lineRule="auto"/>
        <w:ind w:leftChars="-201" w:left="-302" w:rightChars="-94" w:right="-197" w:hangingChars="50" w:hanging="120"/>
        <w:jc w:val="center"/>
        <w:rPr>
          <w:rFonts w:ascii="华文仿宋" w:eastAsia="华文仿宋" w:hAnsi="华文仿宋" w:cs="华文仿宋"/>
          <w:b/>
          <w:bCs/>
          <w:sz w:val="24"/>
        </w:rPr>
      </w:pPr>
      <w:r>
        <w:rPr>
          <w:rFonts w:ascii="华文仿宋" w:eastAsia="华文仿宋" w:hAnsi="华文仿宋" w:cs="华文仿宋" w:hint="eastAsia"/>
          <w:b/>
          <w:bCs/>
          <w:sz w:val="24"/>
        </w:rPr>
        <w:t>上海国家会计学院“公立医院财务管理与高质量发展”案例教学系列项目（总第2</w:t>
      </w:r>
      <w:r w:rsidR="00EF1039">
        <w:rPr>
          <w:rFonts w:ascii="华文仿宋" w:eastAsia="华文仿宋" w:hAnsi="华文仿宋" w:cs="华文仿宋" w:hint="eastAsia"/>
          <w:b/>
          <w:bCs/>
          <w:sz w:val="24"/>
        </w:rPr>
        <w:t>7</w:t>
      </w:r>
      <w:r>
        <w:rPr>
          <w:rFonts w:ascii="华文仿宋" w:eastAsia="华文仿宋" w:hAnsi="华文仿宋" w:cs="华文仿宋" w:hint="eastAsia"/>
          <w:b/>
          <w:bCs/>
          <w:sz w:val="24"/>
        </w:rPr>
        <w:t>期）——</w:t>
      </w:r>
      <w:r w:rsidRPr="00A86D00">
        <w:rPr>
          <w:rFonts w:ascii="华文仿宋" w:eastAsia="华文仿宋" w:hAnsi="华文仿宋" w:cs="华文仿宋" w:hint="eastAsia"/>
          <w:b/>
          <w:bCs/>
          <w:sz w:val="24"/>
        </w:rPr>
        <w:t>上海市第六人民医院“海派”风格医院高质量运营管理体系建设及创新实践专题研修班(第1期)及跟岗培训</w:t>
      </w:r>
    </w:p>
    <w:p w14:paraId="3C5EAC12" w14:textId="77777777" w:rsidR="00A86D00" w:rsidRDefault="00A86D00" w:rsidP="00A86D00">
      <w:pPr>
        <w:widowControl/>
        <w:tabs>
          <w:tab w:val="center" w:pos="4766"/>
          <w:tab w:val="left" w:pos="6716"/>
        </w:tabs>
        <w:spacing w:line="276" w:lineRule="auto"/>
        <w:ind w:leftChars="-201" w:left="-302" w:rightChars="-94" w:right="-197" w:hangingChars="50" w:hanging="120"/>
        <w:jc w:val="center"/>
        <w:rPr>
          <w:rFonts w:ascii="华文仿宋" w:eastAsia="华文仿宋" w:hAnsi="华文仿宋" w:cs="华文仿宋"/>
          <w:b/>
          <w:bCs/>
          <w:sz w:val="24"/>
        </w:rPr>
      </w:pPr>
      <w:r>
        <w:rPr>
          <w:rFonts w:ascii="华文仿宋" w:eastAsia="华文仿宋" w:hAnsi="华文仿宋" w:cs="华文仿宋" w:hint="eastAsia"/>
          <w:b/>
          <w:bCs/>
          <w:sz w:val="24"/>
        </w:rPr>
        <w:t>报名回执表</w:t>
      </w:r>
    </w:p>
    <w:tbl>
      <w:tblPr>
        <w:tblpPr w:leftFromText="180" w:rightFromText="180" w:vertAnchor="text" w:horzAnchor="page" w:tblpX="1308" w:tblpY="156"/>
        <w:tblOverlap w:val="never"/>
        <w:tblW w:w="900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297"/>
        <w:gridCol w:w="688"/>
        <w:gridCol w:w="962"/>
        <w:gridCol w:w="945"/>
        <w:gridCol w:w="360"/>
        <w:gridCol w:w="1419"/>
        <w:gridCol w:w="291"/>
        <w:gridCol w:w="105"/>
        <w:gridCol w:w="992"/>
        <w:gridCol w:w="1948"/>
      </w:tblGrid>
      <w:tr w:rsidR="00A86D00" w14:paraId="625E9694" w14:textId="77777777" w:rsidTr="003B5E95">
        <w:trPr>
          <w:trHeight w:val="739"/>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0921" w14:textId="77777777" w:rsidR="00A86D00" w:rsidRDefault="00A86D00" w:rsidP="003B5E95">
            <w:pPr>
              <w:spacing w:line="400" w:lineRule="exact"/>
              <w:rPr>
                <w:rFonts w:ascii="华文仿宋" w:eastAsia="华文仿宋" w:hAnsi="华文仿宋" w:cs="华文仿宋"/>
                <w:sz w:val="24"/>
              </w:rPr>
            </w:pPr>
            <w:bookmarkStart w:id="9" w:name="_Hlk82519880"/>
            <w:r>
              <w:rPr>
                <w:rFonts w:ascii="华文仿宋" w:eastAsia="华文仿宋" w:hAnsi="华文仿宋" w:cs="华文仿宋" w:hint="eastAsia"/>
                <w:sz w:val="24"/>
              </w:rPr>
              <w:t>单位名称</w:t>
            </w:r>
          </w:p>
        </w:tc>
        <w:tc>
          <w:tcPr>
            <w:tcW w:w="29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7019E" w14:textId="77777777" w:rsidR="00A86D00" w:rsidRDefault="00A86D00" w:rsidP="003B5E95">
            <w:pPr>
              <w:spacing w:line="400" w:lineRule="exact"/>
              <w:rPr>
                <w:rFonts w:ascii="华文仿宋" w:eastAsia="华文仿宋" w:hAnsi="华文仿宋" w:cs="华文仿宋"/>
                <w:sz w:val="24"/>
              </w:rPr>
            </w:pP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5E0F0" w14:textId="77777777" w:rsidR="00A86D00" w:rsidRDefault="00A86D00" w:rsidP="003B5E95">
            <w:pPr>
              <w:spacing w:line="400" w:lineRule="exact"/>
              <w:rPr>
                <w:rFonts w:ascii="华文仿宋" w:eastAsia="华文仿宋" w:hAnsi="华文仿宋" w:cs="华文仿宋"/>
                <w:sz w:val="24"/>
              </w:rPr>
            </w:pPr>
            <w:r>
              <w:rPr>
                <w:rFonts w:ascii="华文仿宋" w:eastAsia="华文仿宋" w:hAnsi="华文仿宋" w:cs="华文仿宋" w:hint="eastAsia"/>
                <w:sz w:val="24"/>
              </w:rPr>
              <w:t>纳税人识别号</w:t>
            </w:r>
          </w:p>
        </w:tc>
        <w:tc>
          <w:tcPr>
            <w:tcW w:w="30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34F86" w14:textId="77777777" w:rsidR="00A86D00" w:rsidRDefault="00A86D00" w:rsidP="003B5E95">
            <w:pPr>
              <w:spacing w:line="400" w:lineRule="exact"/>
              <w:rPr>
                <w:rFonts w:ascii="华文仿宋" w:eastAsia="华文仿宋" w:hAnsi="华文仿宋" w:cs="华文仿宋"/>
                <w:sz w:val="24"/>
              </w:rPr>
            </w:pPr>
          </w:p>
        </w:tc>
      </w:tr>
      <w:tr w:rsidR="00A86D00" w14:paraId="601AD98B" w14:textId="77777777" w:rsidTr="003B5E95">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38FDE" w14:textId="77777777" w:rsidR="00A86D00" w:rsidRDefault="00A86D00" w:rsidP="003B5E95">
            <w:pPr>
              <w:spacing w:line="400" w:lineRule="exact"/>
              <w:jc w:val="center"/>
              <w:rPr>
                <w:rFonts w:ascii="华文仿宋" w:eastAsia="华文仿宋" w:hAnsi="华文仿宋" w:cs="华文仿宋"/>
                <w:sz w:val="24"/>
              </w:rPr>
            </w:pPr>
            <w:r>
              <w:rPr>
                <w:rFonts w:ascii="华文仿宋" w:eastAsia="华文仿宋" w:hAnsi="华文仿宋" w:cs="华文仿宋" w:hint="eastAsia"/>
                <w:sz w:val="24"/>
              </w:rPr>
              <w:t>学员姓名</w:t>
            </w:r>
          </w:p>
        </w:tc>
        <w:tc>
          <w:tcPr>
            <w:tcW w:w="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732B44" w14:textId="77777777" w:rsidR="00A86D00" w:rsidRDefault="00A86D00" w:rsidP="003B5E95">
            <w:pPr>
              <w:spacing w:line="400" w:lineRule="exact"/>
              <w:jc w:val="center"/>
              <w:rPr>
                <w:rFonts w:ascii="华文仿宋" w:eastAsia="华文仿宋" w:hAnsi="华文仿宋" w:cs="华文仿宋"/>
                <w:sz w:val="24"/>
              </w:rPr>
            </w:pPr>
            <w:r>
              <w:rPr>
                <w:rFonts w:ascii="华文仿宋" w:eastAsia="华文仿宋" w:hAnsi="华文仿宋" w:cs="华文仿宋" w:hint="eastAsia"/>
                <w:sz w:val="24"/>
              </w:rPr>
              <w:t>性别</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F8D98" w14:textId="77777777" w:rsidR="00A86D00" w:rsidRDefault="00A86D00" w:rsidP="003B5E95">
            <w:pPr>
              <w:spacing w:line="400" w:lineRule="exact"/>
              <w:jc w:val="center"/>
              <w:rPr>
                <w:rFonts w:ascii="华文仿宋" w:eastAsia="华文仿宋" w:hAnsi="华文仿宋" w:cs="华文仿宋"/>
                <w:sz w:val="24"/>
              </w:rPr>
            </w:pPr>
            <w:r>
              <w:rPr>
                <w:rFonts w:ascii="华文仿宋" w:eastAsia="华文仿宋" w:hAnsi="华文仿宋" w:cs="华文仿宋" w:hint="eastAsia"/>
                <w:sz w:val="24"/>
              </w:rPr>
              <w:t>科室</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7DB69" w14:textId="77777777" w:rsidR="00A86D00" w:rsidRDefault="00A86D00" w:rsidP="003B5E95">
            <w:pPr>
              <w:spacing w:line="400" w:lineRule="exact"/>
              <w:jc w:val="center"/>
              <w:rPr>
                <w:rFonts w:ascii="华文仿宋" w:eastAsia="华文仿宋" w:hAnsi="华文仿宋" w:cs="华文仿宋"/>
                <w:sz w:val="24"/>
              </w:rPr>
            </w:pPr>
            <w:r>
              <w:rPr>
                <w:rFonts w:ascii="华文仿宋" w:eastAsia="华文仿宋" w:hAnsi="华文仿宋" w:cs="华文仿宋" w:hint="eastAsia"/>
                <w:sz w:val="24"/>
              </w:rPr>
              <w:t>职务</w:t>
            </w: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30A900CB" w14:textId="77777777" w:rsidR="00A86D00" w:rsidRDefault="00A86D00" w:rsidP="003B5E95">
            <w:pPr>
              <w:spacing w:line="400" w:lineRule="exact"/>
              <w:jc w:val="center"/>
              <w:rPr>
                <w:rFonts w:ascii="华文仿宋" w:eastAsia="华文仿宋" w:hAnsi="华文仿宋" w:cs="华文仿宋"/>
                <w:sz w:val="24"/>
              </w:rPr>
            </w:pPr>
            <w:r>
              <w:rPr>
                <w:rFonts w:ascii="华文仿宋" w:eastAsia="华文仿宋" w:hAnsi="华文仿宋" w:cs="华文仿宋" w:hint="eastAsia"/>
                <w:sz w:val="24"/>
              </w:rPr>
              <w:t>手机号码</w:t>
            </w: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047AE" w14:textId="77777777" w:rsidR="00A86D00" w:rsidRDefault="00A86D00" w:rsidP="003B5E95">
            <w:pPr>
              <w:spacing w:line="400" w:lineRule="exact"/>
              <w:jc w:val="center"/>
              <w:rPr>
                <w:rFonts w:ascii="华文仿宋" w:eastAsia="华文仿宋" w:hAnsi="华文仿宋" w:cs="华文仿宋"/>
                <w:sz w:val="24"/>
              </w:rPr>
            </w:pPr>
            <w:r>
              <w:rPr>
                <w:rFonts w:ascii="华文仿宋" w:eastAsia="华文仿宋" w:hAnsi="华文仿宋" w:cs="华文仿宋" w:hint="eastAsia"/>
                <w:sz w:val="24"/>
              </w:rPr>
              <w:t>电子邮箱</w:t>
            </w:r>
          </w:p>
        </w:tc>
      </w:tr>
      <w:tr w:rsidR="00A86D00" w14:paraId="610E512F" w14:textId="77777777" w:rsidTr="003B5E95">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88297" w14:textId="77777777" w:rsidR="00A86D00" w:rsidRDefault="00A86D00" w:rsidP="003B5E95">
            <w:pPr>
              <w:tabs>
                <w:tab w:val="left" w:pos="360"/>
                <w:tab w:val="left" w:pos="540"/>
              </w:tabs>
              <w:autoSpaceDN w:val="0"/>
              <w:spacing w:line="400" w:lineRule="exact"/>
              <w:rPr>
                <w:rFonts w:ascii="微软雅黑" w:eastAsia="微软雅黑" w:hAnsi="微软雅黑"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68D36" w14:textId="77777777" w:rsidR="00A86D00" w:rsidRDefault="00A86D00" w:rsidP="003B5E95">
            <w:pPr>
              <w:tabs>
                <w:tab w:val="left" w:pos="360"/>
                <w:tab w:val="left" w:pos="540"/>
              </w:tabs>
              <w:autoSpaceDN w:val="0"/>
              <w:spacing w:line="400" w:lineRule="exact"/>
              <w:rPr>
                <w:rFonts w:ascii="微软雅黑" w:eastAsia="微软雅黑" w:hAnsi="微软雅黑"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4067E"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9E5C1"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475FF45E"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E94C6"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r>
      <w:tr w:rsidR="00A86D00" w14:paraId="2F6FE4F4" w14:textId="77777777" w:rsidTr="003B5E95">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D6F6E" w14:textId="77777777" w:rsidR="00A86D00" w:rsidRDefault="00A86D00" w:rsidP="003B5E95">
            <w:pPr>
              <w:tabs>
                <w:tab w:val="left" w:pos="360"/>
                <w:tab w:val="left" w:pos="540"/>
              </w:tabs>
              <w:autoSpaceDN w:val="0"/>
              <w:spacing w:line="400" w:lineRule="exact"/>
              <w:rPr>
                <w:rFonts w:ascii="微软雅黑" w:eastAsia="微软雅黑" w:hAnsi="微软雅黑"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8DCBA" w14:textId="77777777" w:rsidR="00A86D00" w:rsidRDefault="00A86D00" w:rsidP="003B5E95">
            <w:pPr>
              <w:tabs>
                <w:tab w:val="left" w:pos="360"/>
                <w:tab w:val="left" w:pos="540"/>
              </w:tabs>
              <w:autoSpaceDN w:val="0"/>
              <w:spacing w:line="400" w:lineRule="exact"/>
              <w:rPr>
                <w:rFonts w:ascii="微软雅黑" w:eastAsia="微软雅黑" w:hAnsi="微软雅黑"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89886"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01510"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5E34CC1F"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79BC7"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r>
      <w:tr w:rsidR="00A86D00" w14:paraId="0C202B54" w14:textId="77777777" w:rsidTr="003B5E95">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F3F4D" w14:textId="77777777" w:rsidR="00A86D00" w:rsidRDefault="00A86D00" w:rsidP="003B5E95">
            <w:pPr>
              <w:tabs>
                <w:tab w:val="left" w:pos="360"/>
                <w:tab w:val="left" w:pos="540"/>
              </w:tabs>
              <w:autoSpaceDN w:val="0"/>
              <w:spacing w:line="400" w:lineRule="exact"/>
              <w:rPr>
                <w:rFonts w:ascii="微软雅黑" w:eastAsia="微软雅黑" w:hAnsi="微软雅黑"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C64EF" w14:textId="77777777" w:rsidR="00A86D00" w:rsidRDefault="00A86D00" w:rsidP="003B5E95">
            <w:pPr>
              <w:tabs>
                <w:tab w:val="left" w:pos="360"/>
                <w:tab w:val="left" w:pos="540"/>
              </w:tabs>
              <w:autoSpaceDN w:val="0"/>
              <w:spacing w:line="400" w:lineRule="exact"/>
              <w:rPr>
                <w:rFonts w:ascii="微软雅黑" w:eastAsia="微软雅黑" w:hAnsi="微软雅黑"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8F753"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4DE1A"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0F997912"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6510D"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r>
      <w:tr w:rsidR="00A86D00" w14:paraId="5AFC68B8" w14:textId="77777777" w:rsidTr="003B5E95">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AF38E" w14:textId="77777777" w:rsidR="00A86D00" w:rsidRDefault="00A86D00" w:rsidP="003B5E95">
            <w:pPr>
              <w:tabs>
                <w:tab w:val="left" w:pos="360"/>
                <w:tab w:val="left" w:pos="540"/>
              </w:tabs>
              <w:autoSpaceDN w:val="0"/>
              <w:spacing w:line="400" w:lineRule="exact"/>
              <w:rPr>
                <w:rFonts w:ascii="微软雅黑" w:eastAsia="微软雅黑" w:hAnsi="微软雅黑"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E77B7" w14:textId="77777777" w:rsidR="00A86D00" w:rsidRDefault="00A86D00" w:rsidP="003B5E95">
            <w:pPr>
              <w:tabs>
                <w:tab w:val="left" w:pos="360"/>
                <w:tab w:val="left" w:pos="540"/>
              </w:tabs>
              <w:autoSpaceDN w:val="0"/>
              <w:spacing w:line="400" w:lineRule="exact"/>
              <w:rPr>
                <w:rFonts w:ascii="微软雅黑" w:eastAsia="微软雅黑" w:hAnsi="微软雅黑"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354E2"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C6528"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3571572B"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9E9D5" w14:textId="77777777" w:rsidR="00A86D00" w:rsidRDefault="00A86D00" w:rsidP="003B5E95">
            <w:pPr>
              <w:tabs>
                <w:tab w:val="left" w:pos="360"/>
                <w:tab w:val="left" w:pos="540"/>
              </w:tabs>
              <w:autoSpaceDN w:val="0"/>
              <w:spacing w:line="400" w:lineRule="exact"/>
              <w:jc w:val="center"/>
              <w:rPr>
                <w:rFonts w:ascii="微软雅黑" w:eastAsia="微软雅黑" w:hAnsi="微软雅黑" w:cs="微软雅黑"/>
                <w:b/>
                <w:color w:val="000000"/>
                <w:sz w:val="24"/>
              </w:rPr>
            </w:pPr>
          </w:p>
        </w:tc>
      </w:tr>
      <w:tr w:rsidR="00A86D00" w14:paraId="7E730FCC" w14:textId="77777777" w:rsidTr="003B5E95">
        <w:trPr>
          <w:trHeight w:val="501"/>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EDDAF" w14:textId="77777777" w:rsidR="00A86D00" w:rsidRDefault="00A86D00" w:rsidP="003B5E95">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费用总计</w:t>
            </w:r>
          </w:p>
        </w:tc>
        <w:tc>
          <w:tcPr>
            <w:tcW w:w="477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B7896" w14:textId="77777777" w:rsidR="00A86D00" w:rsidRDefault="00A86D00" w:rsidP="003B5E95">
            <w:pPr>
              <w:spacing w:line="400" w:lineRule="exact"/>
              <w:ind w:firstLineChars="400" w:firstLine="960"/>
              <w:jc w:val="left"/>
              <w:rPr>
                <w:rFonts w:ascii="华文仿宋" w:eastAsia="华文仿宋" w:hAnsi="华文仿宋" w:cs="华文仿宋"/>
                <w:sz w:val="24"/>
              </w:rPr>
            </w:pPr>
            <w:r>
              <w:rPr>
                <w:rFonts w:ascii="华文仿宋" w:eastAsia="华文仿宋" w:hAnsi="华文仿宋" w:cs="华文仿宋" w:hint="eastAsia"/>
                <w:sz w:val="24"/>
              </w:rPr>
              <w:t>万     仟     佰   元整</w:t>
            </w:r>
          </w:p>
        </w:tc>
        <w:tc>
          <w:tcPr>
            <w:tcW w:w="992" w:type="dxa"/>
            <w:tcBorders>
              <w:top w:val="single" w:sz="4" w:space="0" w:color="000000"/>
              <w:left w:val="single" w:sz="4" w:space="0" w:color="000000"/>
              <w:bottom w:val="single" w:sz="4" w:space="0" w:color="000000"/>
              <w:right w:val="single" w:sz="4" w:space="0" w:color="000000"/>
            </w:tcBorders>
            <w:vAlign w:val="center"/>
          </w:tcPr>
          <w:p w14:paraId="503DEFA1" w14:textId="77777777" w:rsidR="00A86D00" w:rsidRDefault="00A86D00" w:rsidP="003B5E95">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小写</w:t>
            </w:r>
          </w:p>
        </w:tc>
        <w:tc>
          <w:tcPr>
            <w:tcW w:w="1948" w:type="dxa"/>
            <w:tcBorders>
              <w:top w:val="single" w:sz="4" w:space="0" w:color="000000"/>
              <w:left w:val="single" w:sz="4" w:space="0" w:color="000000"/>
              <w:bottom w:val="single" w:sz="4" w:space="0" w:color="000000"/>
              <w:right w:val="single" w:sz="4" w:space="0" w:color="000000"/>
            </w:tcBorders>
            <w:vAlign w:val="center"/>
          </w:tcPr>
          <w:p w14:paraId="731EC4DC" w14:textId="77777777" w:rsidR="00A86D00" w:rsidRDefault="00A86D00" w:rsidP="003B5E95">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w:t>
            </w:r>
          </w:p>
        </w:tc>
      </w:tr>
      <w:tr w:rsidR="00A86D00" w14:paraId="36E0F557" w14:textId="77777777" w:rsidTr="003B5E95">
        <w:trPr>
          <w:trHeight w:val="559"/>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20A42" w14:textId="77777777" w:rsidR="00A86D00" w:rsidRDefault="00A86D00" w:rsidP="003B5E95">
            <w:pPr>
              <w:tabs>
                <w:tab w:val="left" w:pos="360"/>
                <w:tab w:val="left" w:pos="540"/>
              </w:tabs>
              <w:autoSpaceDN w:val="0"/>
              <w:jc w:val="left"/>
              <w:rPr>
                <w:rFonts w:ascii="微软雅黑" w:eastAsia="微软雅黑" w:hAnsi="微软雅黑" w:cs="宋体"/>
                <w:bCs/>
                <w:color w:val="000000"/>
                <w:szCs w:val="21"/>
              </w:rPr>
            </w:pPr>
            <w:r>
              <w:rPr>
                <w:rFonts w:ascii="微软雅黑" w:eastAsia="微软雅黑" w:hAnsi="微软雅黑" w:cs="宋体" w:hint="eastAsia"/>
                <w:bCs/>
                <w:color w:val="000000"/>
                <w:szCs w:val="21"/>
              </w:rPr>
              <w:t xml:space="preserve">参训方式： 案例教学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       案例教学+跟岗</w:t>
            </w:r>
            <w:r>
              <w:rPr>
                <w:rFonts w:ascii="微软雅黑" w:eastAsia="微软雅黑" w:hAnsi="微软雅黑" w:cs="宋体" w:hint="eastAsia"/>
                <w:bCs/>
                <w:color w:val="000000"/>
                <w:szCs w:val="21"/>
              </w:rPr>
              <w:sym w:font="Wingdings" w:char="00A8"/>
            </w:r>
            <w:r>
              <w:rPr>
                <w:rFonts w:ascii="微软雅黑" w:eastAsia="微软雅黑" w:hAnsi="微软雅黑" w:cs="宋体"/>
                <w:bCs/>
                <w:color w:val="000000"/>
                <w:szCs w:val="21"/>
              </w:rPr>
              <w:t xml:space="preserve">     </w:t>
            </w:r>
            <w:r>
              <w:rPr>
                <w:rFonts w:ascii="微软雅黑" w:eastAsia="微软雅黑" w:hAnsi="微软雅黑" w:cs="宋体" w:hint="eastAsia"/>
                <w:bCs/>
                <w:color w:val="000000"/>
                <w:szCs w:val="21"/>
              </w:rPr>
              <w:t>意向跟岗岗位（填2个）：</w:t>
            </w:r>
          </w:p>
          <w:p w14:paraId="5DC05746" w14:textId="77777777" w:rsidR="00A86D00" w:rsidRDefault="00A86D00" w:rsidP="003B5E95">
            <w:pPr>
              <w:spacing w:line="400" w:lineRule="exact"/>
              <w:jc w:val="left"/>
              <w:rPr>
                <w:rFonts w:ascii="华文仿宋" w:eastAsia="华文仿宋" w:hAnsi="华文仿宋" w:cs="华文仿宋"/>
                <w:sz w:val="24"/>
              </w:rPr>
            </w:pPr>
            <w:r>
              <w:rPr>
                <w:rFonts w:ascii="微软雅黑" w:eastAsia="微软雅黑" w:hAnsi="微软雅黑" w:cs="宋体" w:hint="eastAsia"/>
                <w:bCs/>
                <w:color w:val="000000"/>
                <w:szCs w:val="21"/>
              </w:rPr>
              <w:t>住宿意向：</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住单间（单人单住）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住标间（双人合住）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不住宿</w:t>
            </w:r>
          </w:p>
        </w:tc>
      </w:tr>
      <w:tr w:rsidR="00A86D00" w14:paraId="4A97C458" w14:textId="77777777" w:rsidTr="003B5E95">
        <w:trPr>
          <w:trHeight w:val="699"/>
        </w:trPr>
        <w:tc>
          <w:tcPr>
            <w:tcW w:w="4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0ED6F" w14:textId="77777777" w:rsidR="00A86D00" w:rsidRDefault="00A86D00" w:rsidP="003B5E95">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报名程序：</w:t>
            </w:r>
          </w:p>
          <w:p w14:paraId="4311AB91" w14:textId="77777777" w:rsidR="00A86D00" w:rsidRDefault="00A86D00" w:rsidP="003B5E95">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填写好此回执表请发至会务组，报名后培训费电汇至上海国家会计学院。</w:t>
            </w:r>
          </w:p>
        </w:tc>
        <w:tc>
          <w:tcPr>
            <w:tcW w:w="47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FB76A" w14:textId="77777777" w:rsidR="00A86D00" w:rsidRDefault="00A86D00" w:rsidP="003B5E95">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请将培训费汇至以下账户：</w:t>
            </w:r>
          </w:p>
          <w:p w14:paraId="625C19E6" w14:textId="77777777" w:rsidR="00A86D00" w:rsidRDefault="00A86D00" w:rsidP="003B5E95">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学院开户行：中国建设银行上海徐泾支行</w:t>
            </w:r>
          </w:p>
          <w:p w14:paraId="025A75D5" w14:textId="77777777" w:rsidR="00A86D00" w:rsidRDefault="00A86D00" w:rsidP="003B5E95">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单位名称：上海国家会计学院</w:t>
            </w:r>
          </w:p>
          <w:p w14:paraId="636727B8" w14:textId="77777777" w:rsidR="00A86D00" w:rsidRDefault="00A86D00" w:rsidP="003B5E95">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汇款账号：31001984300059768088</w:t>
            </w:r>
          </w:p>
          <w:p w14:paraId="076BB8A8" w14:textId="4DFC4CF0" w:rsidR="00A86D00" w:rsidRDefault="00A86D00" w:rsidP="003B5E95">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温馨提示：汇款时请备注“上海六院1期”，并将汇款截图发至会务组。</w:t>
            </w:r>
          </w:p>
        </w:tc>
      </w:tr>
      <w:tr w:rsidR="00A86D00" w14:paraId="2C9FBFAC" w14:textId="77777777" w:rsidTr="003B5E95">
        <w:trPr>
          <w:trHeight w:val="1013"/>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45077" w14:textId="77777777" w:rsidR="00A86D00" w:rsidRDefault="00A86D00" w:rsidP="003B5E95">
            <w:pPr>
              <w:spacing w:line="400" w:lineRule="exact"/>
              <w:jc w:val="left"/>
              <w:rPr>
                <w:rFonts w:ascii="华文仿宋" w:eastAsia="华文仿宋" w:hAnsi="华文仿宋" w:cs="华文仿宋"/>
                <w:sz w:val="24"/>
              </w:rPr>
            </w:pPr>
            <w:r>
              <w:rPr>
                <w:rFonts w:ascii="华文仿宋" w:eastAsia="华文仿宋" w:hAnsi="华文仿宋" w:cs="华文仿宋" w:hint="eastAsia"/>
                <w:sz w:val="24"/>
              </w:rPr>
              <w:t xml:space="preserve"> 李老师 18906415326（同微信）</w:t>
            </w:r>
            <w:r>
              <w:rPr>
                <w:rFonts w:ascii="华文仿宋" w:eastAsia="华文仿宋" w:hAnsi="华文仿宋" w:cs="华文仿宋"/>
                <w:sz w:val="24"/>
              </w:rPr>
              <w:t>18906415326@163.com</w:t>
            </w:r>
          </w:p>
        </w:tc>
      </w:tr>
      <w:bookmarkEnd w:id="9"/>
    </w:tbl>
    <w:p w14:paraId="22DDAD15" w14:textId="77777777" w:rsidR="00164365" w:rsidRPr="00A86D00" w:rsidRDefault="00164365" w:rsidP="00A86D00">
      <w:pPr>
        <w:spacing w:beforeLines="50" w:before="156" w:afterLines="50" w:after="156" w:line="560" w:lineRule="exact"/>
        <w:rPr>
          <w:rFonts w:ascii="仿宋_GB2312" w:eastAsia="仿宋_GB2312" w:hAnsi="宋体"/>
          <w:sz w:val="32"/>
          <w:szCs w:val="32"/>
        </w:rPr>
      </w:pPr>
    </w:p>
    <w:sectPr w:rsidR="00164365" w:rsidRPr="00A86D0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8CB6" w14:textId="77777777" w:rsidR="00E70C6C" w:rsidRDefault="00E70C6C" w:rsidP="00A86D00">
      <w:r>
        <w:separator/>
      </w:r>
    </w:p>
  </w:endnote>
  <w:endnote w:type="continuationSeparator" w:id="0">
    <w:p w14:paraId="0010B58E" w14:textId="77777777" w:rsidR="00E70C6C" w:rsidRDefault="00E70C6C" w:rsidP="00A8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Songti SC">
    <w:altName w:val="微软雅黑"/>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新宋体">
    <w:altName w:val="NSimSun"/>
    <w:panose1 w:val="02010609030101010101"/>
    <w:charset w:val="86"/>
    <w:family w:val="modern"/>
    <w:pitch w:val="fixed"/>
    <w:sig w:usb0="000002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1DAE" w14:textId="77777777" w:rsidR="00A86D00" w:rsidRDefault="00A86D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852406"/>
      <w:docPartObj>
        <w:docPartGallery w:val="Page Numbers (Bottom of Page)"/>
        <w:docPartUnique/>
      </w:docPartObj>
    </w:sdtPr>
    <w:sdtEndPr/>
    <w:sdtContent>
      <w:p w14:paraId="487B73F5" w14:textId="22664586" w:rsidR="00A86D00" w:rsidRDefault="00A86D00">
        <w:pPr>
          <w:pStyle w:val="a3"/>
          <w:jc w:val="center"/>
        </w:pPr>
        <w:r>
          <w:fldChar w:fldCharType="begin"/>
        </w:r>
        <w:r>
          <w:instrText>PAGE   \* MERGEFORMAT</w:instrText>
        </w:r>
        <w:r>
          <w:fldChar w:fldCharType="separate"/>
        </w:r>
        <w:r>
          <w:rPr>
            <w:lang w:val="zh-CN"/>
          </w:rPr>
          <w:t>2</w:t>
        </w:r>
        <w:r>
          <w:fldChar w:fldCharType="end"/>
        </w:r>
      </w:p>
    </w:sdtContent>
  </w:sdt>
  <w:p w14:paraId="3BCEEBF7" w14:textId="77777777" w:rsidR="00A86D00" w:rsidRDefault="00A86D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740A" w14:textId="77777777" w:rsidR="00A86D00" w:rsidRDefault="00A86D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8547" w14:textId="77777777" w:rsidR="00E70C6C" w:rsidRDefault="00E70C6C" w:rsidP="00A86D00">
      <w:r>
        <w:separator/>
      </w:r>
    </w:p>
  </w:footnote>
  <w:footnote w:type="continuationSeparator" w:id="0">
    <w:p w14:paraId="1853350D" w14:textId="77777777" w:rsidR="00E70C6C" w:rsidRDefault="00E70C6C" w:rsidP="00A86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BF7C" w14:textId="77777777" w:rsidR="00A86D00" w:rsidRDefault="00A86D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8E50" w14:textId="77777777" w:rsidR="00A86D00" w:rsidRDefault="00A86D0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82D9" w14:textId="77777777" w:rsidR="00A86D00" w:rsidRDefault="00A86D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DF0"/>
    <w:multiLevelType w:val="multilevel"/>
    <w:tmpl w:val="07980DF0"/>
    <w:lvl w:ilvl="0">
      <w:start w:val="2"/>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rPr>
        <w:rFonts w:ascii="仿宋_GB2312" w:eastAsia="仿宋_GB2312" w:hAnsi="Songti SC" w:cs="Times New Roman"/>
      </w:r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15:restartNumberingAfterBreak="0">
    <w:nsid w:val="24EF105D"/>
    <w:multiLevelType w:val="multilevel"/>
    <w:tmpl w:val="24EF105D"/>
    <w:lvl w:ilvl="0">
      <w:start w:val="1"/>
      <w:numFmt w:val="japaneseCounting"/>
      <w:lvlText w:val="%1、"/>
      <w:lvlJc w:val="left"/>
      <w:pPr>
        <w:ind w:left="562"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66"/>
    <w:rsid w:val="0007604E"/>
    <w:rsid w:val="000777A9"/>
    <w:rsid w:val="000824DC"/>
    <w:rsid w:val="000826F8"/>
    <w:rsid w:val="000B249F"/>
    <w:rsid w:val="000B5902"/>
    <w:rsid w:val="00121703"/>
    <w:rsid w:val="00164365"/>
    <w:rsid w:val="001B2B4F"/>
    <w:rsid w:val="001E5505"/>
    <w:rsid w:val="0020661E"/>
    <w:rsid w:val="00242586"/>
    <w:rsid w:val="002810B1"/>
    <w:rsid w:val="00290511"/>
    <w:rsid w:val="002B295C"/>
    <w:rsid w:val="002F2035"/>
    <w:rsid w:val="002F7CBC"/>
    <w:rsid w:val="003001B7"/>
    <w:rsid w:val="00307F00"/>
    <w:rsid w:val="003236A8"/>
    <w:rsid w:val="003650F1"/>
    <w:rsid w:val="00380348"/>
    <w:rsid w:val="003C336B"/>
    <w:rsid w:val="00414426"/>
    <w:rsid w:val="00417673"/>
    <w:rsid w:val="00460170"/>
    <w:rsid w:val="00466566"/>
    <w:rsid w:val="004B0B8D"/>
    <w:rsid w:val="00504EC3"/>
    <w:rsid w:val="00525B6D"/>
    <w:rsid w:val="00527377"/>
    <w:rsid w:val="0054151D"/>
    <w:rsid w:val="00581BA0"/>
    <w:rsid w:val="00593226"/>
    <w:rsid w:val="00593B62"/>
    <w:rsid w:val="005A24F2"/>
    <w:rsid w:val="005A2B84"/>
    <w:rsid w:val="005B1C6F"/>
    <w:rsid w:val="005F018B"/>
    <w:rsid w:val="00697548"/>
    <w:rsid w:val="006F2244"/>
    <w:rsid w:val="006F4847"/>
    <w:rsid w:val="00716BE2"/>
    <w:rsid w:val="0072567D"/>
    <w:rsid w:val="00797DA1"/>
    <w:rsid w:val="007B3DB4"/>
    <w:rsid w:val="007B4F2C"/>
    <w:rsid w:val="007D3BD0"/>
    <w:rsid w:val="007E4F33"/>
    <w:rsid w:val="00813B5C"/>
    <w:rsid w:val="00821046"/>
    <w:rsid w:val="00825242"/>
    <w:rsid w:val="00830189"/>
    <w:rsid w:val="00837EF7"/>
    <w:rsid w:val="008422FE"/>
    <w:rsid w:val="00862223"/>
    <w:rsid w:val="008925B3"/>
    <w:rsid w:val="008B19FC"/>
    <w:rsid w:val="008B6DAC"/>
    <w:rsid w:val="00907FEB"/>
    <w:rsid w:val="00915AC2"/>
    <w:rsid w:val="00990945"/>
    <w:rsid w:val="0099698C"/>
    <w:rsid w:val="009C35C8"/>
    <w:rsid w:val="009C5FED"/>
    <w:rsid w:val="009F683E"/>
    <w:rsid w:val="00A23112"/>
    <w:rsid w:val="00A40727"/>
    <w:rsid w:val="00A472AD"/>
    <w:rsid w:val="00A70A21"/>
    <w:rsid w:val="00A82B1A"/>
    <w:rsid w:val="00A86D00"/>
    <w:rsid w:val="00AA4279"/>
    <w:rsid w:val="00B007F1"/>
    <w:rsid w:val="00B17D52"/>
    <w:rsid w:val="00B20766"/>
    <w:rsid w:val="00B401B9"/>
    <w:rsid w:val="00B7229A"/>
    <w:rsid w:val="00B80BE5"/>
    <w:rsid w:val="00B837D0"/>
    <w:rsid w:val="00BB792A"/>
    <w:rsid w:val="00BC01E7"/>
    <w:rsid w:val="00BC4601"/>
    <w:rsid w:val="00BD64EA"/>
    <w:rsid w:val="00BF2D78"/>
    <w:rsid w:val="00BF6CB0"/>
    <w:rsid w:val="00C13000"/>
    <w:rsid w:val="00C3789A"/>
    <w:rsid w:val="00C84C2F"/>
    <w:rsid w:val="00CA0128"/>
    <w:rsid w:val="00CB265F"/>
    <w:rsid w:val="00CB6D93"/>
    <w:rsid w:val="00D013FE"/>
    <w:rsid w:val="00D2454F"/>
    <w:rsid w:val="00D368D1"/>
    <w:rsid w:val="00D626DA"/>
    <w:rsid w:val="00DA1C01"/>
    <w:rsid w:val="00DF2AC6"/>
    <w:rsid w:val="00DF6D41"/>
    <w:rsid w:val="00E70C6C"/>
    <w:rsid w:val="00E90D8F"/>
    <w:rsid w:val="00EF1039"/>
    <w:rsid w:val="00EF2908"/>
    <w:rsid w:val="00F05397"/>
    <w:rsid w:val="00F15B96"/>
    <w:rsid w:val="00F8783C"/>
    <w:rsid w:val="00F92A7D"/>
    <w:rsid w:val="00FA264E"/>
    <w:rsid w:val="00FA41B6"/>
    <w:rsid w:val="00FC1289"/>
    <w:rsid w:val="00FC4E0C"/>
    <w:rsid w:val="00FD5B08"/>
    <w:rsid w:val="0207125A"/>
    <w:rsid w:val="0B72476B"/>
    <w:rsid w:val="11300706"/>
    <w:rsid w:val="3C1A0F7B"/>
    <w:rsid w:val="467F03FC"/>
    <w:rsid w:val="4AFB5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F271"/>
  <w15:docId w15:val="{57CACA4B-DA65-46FF-A36D-0A51BD65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nhideWhenUsed/>
    <w:qFormat/>
    <w:rsid w:val="002810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A86D0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bCs/>
    </w:rPr>
  </w:style>
  <w:style w:type="paragraph" w:customStyle="1" w:styleId="ds-markdown-paragraph">
    <w:name w:val="ds-markdown-paragraph"/>
    <w:basedOn w:val="a"/>
    <w:qFormat/>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 w:type="character" w:customStyle="1" w:styleId="20">
    <w:name w:val="标题 2 字符"/>
    <w:basedOn w:val="a0"/>
    <w:link w:val="2"/>
    <w:qFormat/>
    <w:rsid w:val="002810B1"/>
    <w:rPr>
      <w:rFonts w:asciiTheme="majorHAnsi" w:eastAsiaTheme="majorEastAsia" w:hAnsiTheme="majorHAnsi" w:cstheme="majorBidi"/>
      <w:b/>
      <w:bCs/>
      <w:kern w:val="2"/>
      <w:sz w:val="32"/>
      <w:szCs w:val="32"/>
    </w:rPr>
  </w:style>
  <w:style w:type="character" w:customStyle="1" w:styleId="30">
    <w:name w:val="标题 3 字符"/>
    <w:basedOn w:val="a0"/>
    <w:link w:val="3"/>
    <w:semiHidden/>
    <w:qFormat/>
    <w:rsid w:val="00A86D00"/>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20</Pages>
  <Words>1400</Words>
  <Characters>7986</Characters>
  <Application>Microsoft Office Word</Application>
  <DocSecurity>0</DocSecurity>
  <Lines>66</Lines>
  <Paragraphs>18</Paragraphs>
  <ScaleCrop>false</ScaleCrop>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凌晨 肖</cp:lastModifiedBy>
  <cp:revision>11</cp:revision>
  <cp:lastPrinted>2026-01-06T02:04:00Z</cp:lastPrinted>
  <dcterms:created xsi:type="dcterms:W3CDTF">2026-01-07T00:47:00Z</dcterms:created>
  <dcterms:modified xsi:type="dcterms:W3CDTF">2026-01-15T01:36:00Z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eyJoZGlkIjoiMzEwNTM5NzYwMDRjMzkwZTVkZjY2ODkwMGIxNGU0OTUiLCJ1c2VySWQiOiI3NDU3NTQ0MTcifQ==</vt:lpwstr>
  </property>
  <property fmtid="{D5CDD505-2E9C-101B-9397-08002B2CF9AE}" pid="3" name="KSOProductBuildVer">
    <vt:lpwstr>2052-12.1.0.24034</vt:lpwstr>
  </property>
  <property fmtid="{D5CDD505-2E9C-101B-9397-08002B2CF9AE}" pid="4" name="ICV">
    <vt:lpwstr>05074216AC0446DEBA335B9027B85AAF_13</vt:lpwstr>
  </property>
</Properties>
</file>