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2FE369">
      <w:pPr>
        <w:spacing w:line="360" w:lineRule="auto"/>
        <w:jc w:val="distribute"/>
        <w:rPr>
          <w:rFonts w:hint="eastAsia" w:ascii="Kaiti SC" w:hAnsi="Kaiti SC" w:eastAsia="Kaiti SC" w:cs="楷体"/>
          <w:b/>
          <w:bCs/>
          <w:color w:val="FF3300"/>
          <w:spacing w:val="-40"/>
          <w:sz w:val="96"/>
          <w:szCs w:val="96"/>
        </w:rPr>
      </w:pPr>
    </w:p>
    <w:p w14:paraId="0E3438BF">
      <w:pPr>
        <w:spacing w:line="360" w:lineRule="auto"/>
        <w:jc w:val="center"/>
        <w:rPr>
          <w:rFonts w:hint="eastAsia" w:ascii="宋体" w:hAnsi="宋体"/>
          <w:b/>
          <w:bCs/>
          <w:color w:val="FF3300"/>
          <w:spacing w:val="-40"/>
          <w:sz w:val="84"/>
          <w:szCs w:val="84"/>
        </w:rPr>
      </w:pPr>
      <w:r>
        <w:rPr>
          <w:rFonts w:hint="eastAsia" w:ascii="宋体" w:hAnsi="宋体"/>
          <w:b/>
          <w:bCs/>
          <w:color w:val="FF3300"/>
          <w:spacing w:val="-40"/>
          <w:sz w:val="84"/>
          <w:szCs w:val="84"/>
        </w:rPr>
        <w:t>上海国家会计学院</w:t>
      </w:r>
    </w:p>
    <w:p w14:paraId="0471A5C5">
      <w:pPr>
        <w:spacing w:line="360" w:lineRule="auto"/>
        <w:rPr>
          <w:rFonts w:hint="eastAsia" w:ascii="Songti SC" w:hAnsi="Songti SC" w:eastAsia="Songti SC"/>
          <w:b/>
          <w:bCs/>
          <w:sz w:val="11"/>
        </w:rPr>
      </w:pPr>
    </w:p>
    <w:p w14:paraId="16F13AC1">
      <w:pPr>
        <w:spacing w:line="360" w:lineRule="auto"/>
        <w:jc w:val="center"/>
        <w:rPr>
          <w:rFonts w:hint="eastAsia" w:ascii="宋体" w:hAnsi="宋体" w:cs="微软雅黑"/>
          <w:bCs/>
          <w:sz w:val="32"/>
          <w:szCs w:val="32"/>
        </w:rPr>
      </w:pPr>
      <w:r>
        <w:rPr>
          <w:rFonts w:hint="eastAsia" w:ascii="宋体" w:hAnsi="宋体" w:cs="微软雅黑"/>
          <w:bCs/>
          <w:sz w:val="32"/>
          <w:szCs w:val="32"/>
        </w:rPr>
        <w:t>上国会培〔2025〕52号</w:t>
      </w:r>
    </w:p>
    <w:p w14:paraId="3F67BCD4">
      <w:pPr>
        <w:spacing w:line="360" w:lineRule="auto"/>
        <w:jc w:val="center"/>
        <w:rPr>
          <w:rFonts w:hint="eastAsia" w:ascii="仿宋_GB2312" w:hAnsi="楷体" w:eastAsia="仿宋_GB2312" w:cs="楷体"/>
          <w:b/>
          <w:bCs/>
          <w:sz w:val="20"/>
          <w:szCs w:val="18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-123825</wp:posOffset>
                </wp:positionH>
                <wp:positionV relativeFrom="paragraph">
                  <wp:posOffset>74930</wp:posOffset>
                </wp:positionV>
                <wp:extent cx="5461635" cy="13970"/>
                <wp:effectExtent l="0" t="0" r="24765" b="24130"/>
                <wp:wrapNone/>
                <wp:docPr id="3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61635" cy="1397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4" o:spid="_x0000_s1026" o:spt="20" style="position:absolute;left:0pt;flip:y;margin-left:-9.75pt;margin-top:5.9pt;height:1.1pt;width:430.05pt;z-index:251659264;mso-width-relative:page;mso-height-relative:page;" filled="f" stroked="t" coordsize="21600,21600" o:gfxdata="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HH5583VAAAACQEAAA8AAAAAAAAAAQAg&#10;AAAAIgAAAGRycy9kb3ducmV2LnhtbFBLAQIUABQAAAAIAIdO4kBa2qZb2AEAAK4DAAAOAAAAAAAA&#10;AAEAIAAAACQBAABkcnMvZTJvRG9jLnhtbFBLBQYAAAAABgAGAFkBAABuBQAAAAA=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09C3EC22">
      <w:pPr>
        <w:spacing w:line="360" w:lineRule="auto"/>
        <w:ind w:right="-31" w:rightChars="-15"/>
        <w:jc w:val="center"/>
        <w:rPr>
          <w:rFonts w:hint="eastAsia"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关于举办“内部审计负责人与后备人才岗位能力提升</w:t>
      </w:r>
    </w:p>
    <w:p w14:paraId="3C468308">
      <w:pPr>
        <w:spacing w:line="360" w:lineRule="auto"/>
        <w:ind w:right="-31" w:rightChars="-15"/>
        <w:jc w:val="center"/>
        <w:rPr>
          <w:rFonts w:hint="eastAsia"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”高级研修班</w:t>
      </w:r>
    </w:p>
    <w:p w14:paraId="781DA9F6">
      <w:pPr>
        <w:rPr>
          <w:rFonts w:hint="eastAsia" w:ascii="仿宋_GB2312" w:hAnsi="宋体" w:eastAsia="仿宋_GB2312"/>
          <w:sz w:val="32"/>
          <w:szCs w:val="32"/>
        </w:rPr>
      </w:pPr>
    </w:p>
    <w:p w14:paraId="250E3D54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各相关单位：</w:t>
      </w:r>
    </w:p>
    <w:p w14:paraId="2E5375D7">
      <w:pPr>
        <w:widowControl/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审计负责人在现代企业中扮演着至关重要的角色。新时代新征程对内部审计工作提出了更高要求：提升政治站位，掌握最新监管动态，完善内部审计领导体制和工作机制，强化内部审计制度规范化建设；持续提升专业素养和综合能力，深化业务研究；具备全局视野和前瞻性跨界思维，以及公司治理、战略管理等系统性思维。在数字化与人工智能时代，持续学习，充分发挥审计监督与服务职能，为决策提供有力支持，助力企业实现长期稳定发展。</w:t>
      </w:r>
    </w:p>
    <w:p w14:paraId="52DC8708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为服务我国内部审计深化发展，提升企业内部审计管理人员的专业胜任能力，上海国家会计学院经过前期调研和精心筹备，将于2025年开设“内部审计负责人与后备人才岗位能力提升”高级研修班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围绕热点话题，分享实战经验，为内部审计实战技能提升赋能，</w:t>
      </w:r>
      <w:r>
        <w:rPr>
          <w:rFonts w:hint="eastAsia" w:ascii="仿宋_GB2312" w:eastAsia="仿宋_GB2312"/>
          <w:sz w:val="32"/>
          <w:szCs w:val="32"/>
        </w:rPr>
        <w:t>助力</w:t>
      </w:r>
      <w:r>
        <w:rPr>
          <w:rFonts w:ascii="仿宋_GB2312" w:eastAsia="仿宋_GB2312"/>
          <w:sz w:val="32"/>
          <w:szCs w:val="32"/>
        </w:rPr>
        <w:t>内部审计高质量发展。</w:t>
      </w:r>
    </w:p>
    <w:p w14:paraId="71351425">
      <w:pPr>
        <w:ind w:firstLine="640" w:firstLineChars="200"/>
        <w:rPr>
          <w:rFonts w:ascii="仿宋_GB2312" w:eastAsia="仿宋_GB2312"/>
          <w:sz w:val="32"/>
          <w:szCs w:val="32"/>
        </w:rPr>
      </w:pPr>
    </w:p>
    <w:p w14:paraId="1C52D245">
      <w:pPr>
        <w:ind w:firstLine="640" w:firstLineChars="200"/>
        <w:rPr>
          <w:rFonts w:ascii="仿宋_GB2312" w:eastAsia="仿宋_GB2312"/>
          <w:sz w:val="32"/>
          <w:szCs w:val="32"/>
        </w:rPr>
      </w:pPr>
    </w:p>
    <w:p w14:paraId="6EE7A056">
      <w:pPr>
        <w:rPr>
          <w:rFonts w:ascii="仿宋_GB2312" w:eastAsia="仿宋_GB2312"/>
          <w:sz w:val="32"/>
          <w:szCs w:val="32"/>
        </w:rPr>
      </w:pPr>
    </w:p>
    <w:p w14:paraId="5BC87B41">
      <w:pPr>
        <w:rPr>
          <w:rFonts w:ascii="仿宋_GB2312" w:eastAsia="仿宋_GB2312"/>
          <w:sz w:val="32"/>
          <w:szCs w:val="32"/>
        </w:rPr>
      </w:pPr>
    </w:p>
    <w:p w14:paraId="28EE3408">
      <w:pPr>
        <w:rPr>
          <w:rFonts w:ascii="仿宋_GB2312" w:eastAsia="仿宋_GB2312"/>
          <w:sz w:val="32"/>
          <w:szCs w:val="32"/>
        </w:rPr>
      </w:pPr>
    </w:p>
    <w:p w14:paraId="503D23A5">
      <w:pPr>
        <w:rPr>
          <w:rFonts w:ascii="仿宋_GB2312" w:eastAsia="仿宋_GB2312"/>
          <w:sz w:val="32"/>
          <w:szCs w:val="32"/>
        </w:rPr>
      </w:pPr>
    </w:p>
    <w:p w14:paraId="0E86AF39">
      <w:pPr>
        <w:rPr>
          <w:rFonts w:ascii="仿宋_GB2312" w:eastAsia="仿宋_GB2312"/>
          <w:sz w:val="32"/>
          <w:szCs w:val="32"/>
        </w:rPr>
      </w:pPr>
    </w:p>
    <w:p w14:paraId="264E920C">
      <w:pPr>
        <w:rPr>
          <w:rFonts w:ascii="仿宋_GB2312" w:eastAsia="仿宋_GB2312"/>
          <w:sz w:val="32"/>
          <w:szCs w:val="32"/>
        </w:rPr>
      </w:pPr>
    </w:p>
    <w:p w14:paraId="1A977EFA">
      <w:pPr>
        <w:rPr>
          <w:rFonts w:ascii="仿宋_GB2312" w:eastAsia="仿宋_GB2312"/>
          <w:sz w:val="32"/>
          <w:szCs w:val="32"/>
        </w:rPr>
      </w:pPr>
    </w:p>
    <w:p w14:paraId="2A5CFB95">
      <w:pPr>
        <w:rPr>
          <w:rFonts w:ascii="仿宋_GB2312" w:eastAsia="仿宋_GB2312"/>
          <w:sz w:val="32"/>
          <w:szCs w:val="32"/>
        </w:rPr>
      </w:pPr>
    </w:p>
    <w:p w14:paraId="4C43E346">
      <w:pPr>
        <w:rPr>
          <w:rFonts w:ascii="仿宋_GB2312" w:eastAsia="仿宋_GB2312"/>
          <w:sz w:val="32"/>
          <w:szCs w:val="32"/>
        </w:rPr>
      </w:pPr>
    </w:p>
    <w:p w14:paraId="46FEFCB3">
      <w:pPr>
        <w:widowControl/>
        <w:spacing w:line="360" w:lineRule="auto"/>
        <w:ind w:firstLine="640" w:firstLineChars="200"/>
        <w:jc w:val="left"/>
        <w:rPr>
          <w:rFonts w:hint="eastAsia" w:ascii="仿宋_GB2312" w:hAnsi="宋体" w:eastAsia="仿宋_GB2312" w:cs="微软雅黑"/>
          <w:sz w:val="32"/>
          <w:szCs w:val="32"/>
        </w:rPr>
      </w:pPr>
      <w:r>
        <w:rPr>
          <w:rFonts w:hint="eastAsia" w:ascii="仿宋_GB2312" w:hAnsi="宋体" w:eastAsia="仿宋_GB2312" w:cs="微软雅黑"/>
          <w:sz w:val="32"/>
          <w:szCs w:val="32"/>
        </w:rPr>
        <w:t>附件一、研修班课程简介</w:t>
      </w:r>
    </w:p>
    <w:p w14:paraId="60E91117">
      <w:pPr>
        <w:widowControl/>
        <w:spacing w:line="360" w:lineRule="auto"/>
        <w:ind w:firstLine="640" w:firstLineChars="200"/>
        <w:jc w:val="left"/>
        <w:rPr>
          <w:rFonts w:hint="eastAsia" w:ascii="仿宋_GB2312" w:hAnsi="宋体" w:eastAsia="仿宋_GB2312" w:cs="微软雅黑"/>
          <w:sz w:val="32"/>
          <w:szCs w:val="32"/>
        </w:rPr>
      </w:pPr>
      <w:r>
        <w:rPr>
          <w:rFonts w:hint="eastAsia" w:ascii="仿宋_GB2312" w:hAnsi="宋体" w:eastAsia="仿宋_GB2312" w:cs="微软雅黑"/>
          <w:sz w:val="32"/>
          <w:szCs w:val="32"/>
        </w:rPr>
        <w:t>附件二、报名回执表</w:t>
      </w:r>
    </w:p>
    <w:p w14:paraId="68419477">
      <w:pPr>
        <w:spacing w:line="600" w:lineRule="exact"/>
        <w:rPr>
          <w:rFonts w:hint="eastAsia" w:ascii="仿宋_GB2312" w:hAnsi="宋体" w:eastAsia="仿宋_GB2312" w:cs="微软雅黑"/>
          <w:sz w:val="32"/>
          <w:szCs w:val="32"/>
        </w:rPr>
      </w:pPr>
    </w:p>
    <w:p w14:paraId="36E995C3">
      <w:pPr>
        <w:spacing w:line="600" w:lineRule="exact"/>
        <w:rPr>
          <w:rFonts w:hint="eastAsia" w:ascii="仿宋_GB2312" w:hAnsi="宋体" w:eastAsia="仿宋_GB2312" w:cs="微软雅黑"/>
          <w:sz w:val="32"/>
          <w:szCs w:val="32"/>
        </w:rPr>
      </w:pPr>
    </w:p>
    <w:p w14:paraId="3A232F55">
      <w:pPr>
        <w:spacing w:line="600" w:lineRule="exact"/>
        <w:jc w:val="right"/>
        <w:rPr>
          <w:rFonts w:hint="eastAsia" w:ascii="仿宋_GB2312" w:hAnsi="宋体" w:eastAsia="仿宋_GB2312" w:cs="微软雅黑"/>
          <w:sz w:val="32"/>
          <w:szCs w:val="32"/>
        </w:rPr>
      </w:pPr>
      <w:r>
        <w:rPr>
          <w:rFonts w:hint="eastAsia" w:ascii="仿宋_GB2312" w:hAnsi="宋体" w:eastAsia="仿宋_GB2312" w:cs="微软雅黑"/>
          <w:sz w:val="32"/>
          <w:szCs w:val="32"/>
        </w:rPr>
        <w:t>上海国家会计学院</w:t>
      </w:r>
      <w:r>
        <w:rPr>
          <w:rFonts w:hint="eastAsia" w:ascii="仿宋_GB2312" w:hAnsi="宋体" w:eastAsia="仿宋_GB2312"/>
          <w:sz w:val="32"/>
          <w:szCs w:val="32"/>
        </w:rPr>
        <w:t>教务二部</w:t>
      </w:r>
    </w:p>
    <w:p w14:paraId="72DBB362">
      <w:pPr>
        <w:spacing w:line="600" w:lineRule="exact"/>
        <w:ind w:firstLine="6400" w:firstLineChars="2000"/>
        <w:rPr>
          <w:rFonts w:hint="eastAsia" w:ascii="仿宋_GB2312" w:hAnsi="宋体" w:eastAsia="仿宋_GB2312" w:cs="微软雅黑"/>
          <w:sz w:val="32"/>
          <w:szCs w:val="32"/>
        </w:rPr>
      </w:pPr>
      <w:r>
        <w:rPr>
          <w:rFonts w:ascii="仿宋_GB2312" w:hAnsi="宋体" w:eastAsia="仿宋_GB2312" w:cs="微软雅黑"/>
          <w:sz w:val="32"/>
          <w:szCs w:val="32"/>
        </w:rPr>
        <w:t>202</w:t>
      </w:r>
      <w:r>
        <w:rPr>
          <w:rFonts w:hint="eastAsia" w:ascii="仿宋_GB2312" w:hAnsi="宋体" w:eastAsia="仿宋_GB2312" w:cs="微软雅黑"/>
          <w:sz w:val="32"/>
          <w:szCs w:val="32"/>
        </w:rPr>
        <w:t>5年</w:t>
      </w:r>
      <w:r>
        <w:rPr>
          <w:rFonts w:hint="eastAsia" w:ascii="仿宋_GB2312" w:hAnsi="宋体" w:eastAsia="仿宋_GB2312" w:cs="微软雅黑"/>
          <w:sz w:val="32"/>
          <w:szCs w:val="32"/>
          <w:lang w:val="en-US" w:eastAsia="zh-CN"/>
        </w:rPr>
        <w:t>10</w:t>
      </w:r>
      <w:r>
        <w:rPr>
          <w:rFonts w:hint="eastAsia" w:ascii="仿宋_GB2312" w:hAnsi="宋体" w:eastAsia="仿宋_GB2312" w:cs="微软雅黑"/>
          <w:sz w:val="32"/>
          <w:szCs w:val="32"/>
        </w:rPr>
        <w:t>月</w:t>
      </w:r>
    </w:p>
    <w:p w14:paraId="717D98D4">
      <w:pPr>
        <w:spacing w:line="600" w:lineRule="exact"/>
        <w:rPr>
          <w:rFonts w:hint="eastAsia" w:ascii="仿宋_GB2312" w:hAnsi="宋体" w:eastAsia="仿宋_GB2312" w:cs="微软雅黑"/>
          <w:sz w:val="32"/>
          <w:szCs w:val="32"/>
        </w:rPr>
      </w:pPr>
    </w:p>
    <w:p w14:paraId="7A5D024F">
      <w:pPr>
        <w:spacing w:line="360" w:lineRule="auto"/>
        <w:rPr>
          <w:rFonts w:hint="eastAsia" w:ascii="黑体" w:hAnsi="黑体" w:eastAsia="黑体" w:cs="宋体"/>
          <w:b/>
          <w:bCs/>
          <w:kern w:val="0"/>
          <w:sz w:val="32"/>
          <w:szCs w:val="32"/>
        </w:rPr>
      </w:pPr>
    </w:p>
    <w:p w14:paraId="0BEFB597">
      <w:pPr>
        <w:spacing w:line="360" w:lineRule="auto"/>
        <w:rPr>
          <w:rFonts w:hint="eastAsia" w:ascii="黑体" w:hAnsi="黑体" w:eastAsia="黑体" w:cs="宋体"/>
          <w:b/>
          <w:bCs/>
          <w:kern w:val="0"/>
          <w:sz w:val="32"/>
          <w:szCs w:val="32"/>
        </w:rPr>
      </w:pPr>
    </w:p>
    <w:p w14:paraId="0388853F">
      <w:pPr>
        <w:spacing w:line="360" w:lineRule="auto"/>
        <w:rPr>
          <w:rFonts w:hint="eastAsia" w:ascii="黑体" w:hAnsi="黑体" w:eastAsia="黑体" w:cs="宋体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bCs/>
          <w:kern w:val="0"/>
          <w:sz w:val="32"/>
          <w:szCs w:val="32"/>
        </w:rPr>
        <w:t>附件一：课程简介</w:t>
      </w:r>
    </w:p>
    <w:p w14:paraId="276C809B">
      <w:pPr>
        <w:pStyle w:val="8"/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一、培训安排</w:t>
      </w:r>
    </w:p>
    <w:p w14:paraId="088E6F10">
      <w:pPr>
        <w:pStyle w:val="8"/>
        <w:spacing w:line="360" w:lineRule="auto"/>
        <w:rPr>
          <w:rFonts w:hint="eastAsia" w:ascii="仿宋_GB2312" w:hAnsi="仿宋" w:eastAsia="仿宋_GB2312"/>
          <w:sz w:val="32"/>
          <w:szCs w:val="32"/>
        </w:rPr>
      </w:pPr>
      <w:bookmarkStart w:id="0" w:name="_Hlk183782856"/>
      <w:r>
        <w:rPr>
          <w:rFonts w:hint="eastAsia" w:ascii="仿宋_GB2312" w:hAnsi="仿宋" w:eastAsia="仿宋_GB2312"/>
          <w:sz w:val="32"/>
          <w:szCs w:val="32"/>
        </w:rPr>
        <w:t>1.时间：2025年11月21日-23日（20日报到）</w:t>
      </w:r>
    </w:p>
    <w:p w14:paraId="5B47677E">
      <w:pPr>
        <w:pStyle w:val="8"/>
        <w:spacing w:line="360" w:lineRule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2.地点：上海国家会计学院</w:t>
      </w:r>
    </w:p>
    <w:bookmarkEnd w:id="0"/>
    <w:p w14:paraId="79204DA3">
      <w:pPr>
        <w:pStyle w:val="8"/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二、课程收益</w:t>
      </w:r>
    </w:p>
    <w:p w14:paraId="674F57E1">
      <w:pPr>
        <w:pStyle w:val="8"/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1.基于最新监管要求，</w:t>
      </w:r>
      <w:r>
        <w:rPr>
          <w:rFonts w:ascii="仿宋_GB2312" w:eastAsia="仿宋_GB2312"/>
          <w:sz w:val="32"/>
          <w:szCs w:val="32"/>
        </w:rPr>
        <w:t>把握内部审计体系建设要略，深入解读内部审计价值衡量及提升路径，</w:t>
      </w:r>
      <w:r>
        <w:rPr>
          <w:rFonts w:hint="eastAsia" w:ascii="仿宋_GB2312" w:eastAsia="仿宋_GB2312"/>
          <w:sz w:val="32"/>
          <w:szCs w:val="32"/>
        </w:rPr>
        <w:t>进</w:t>
      </w:r>
      <w:r>
        <w:rPr>
          <w:rFonts w:ascii="仿宋_GB2312" w:eastAsia="仿宋_GB2312"/>
          <w:sz w:val="32"/>
          <w:szCs w:val="32"/>
        </w:rPr>
        <w:t>阶审计专业水准与价值创造效能。</w:t>
      </w:r>
    </w:p>
    <w:p w14:paraId="69EB41B4">
      <w:pPr>
        <w:pStyle w:val="8"/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</w:t>
      </w:r>
      <w:r>
        <w:rPr>
          <w:rFonts w:ascii="仿宋_GB2312" w:eastAsia="仿宋_GB2312"/>
          <w:sz w:val="32"/>
          <w:szCs w:val="32"/>
        </w:rPr>
        <w:t>将</w:t>
      </w:r>
      <w:r>
        <w:rPr>
          <w:rFonts w:hint="eastAsia" w:ascii="仿宋_GB2312" w:eastAsia="仿宋_GB2312"/>
          <w:sz w:val="32"/>
          <w:szCs w:val="32"/>
        </w:rPr>
        <w:t>审计</w:t>
      </w:r>
      <w:r>
        <w:rPr>
          <w:rFonts w:ascii="仿宋_GB2312" w:eastAsia="仿宋_GB2312"/>
          <w:sz w:val="32"/>
          <w:szCs w:val="32"/>
        </w:rPr>
        <w:t>工作与公司战略紧密结合，</w:t>
      </w:r>
      <w:r>
        <w:rPr>
          <w:rFonts w:hint="eastAsia" w:ascii="仿宋_GB2312" w:eastAsia="仿宋_GB2312"/>
          <w:sz w:val="32"/>
          <w:szCs w:val="32"/>
        </w:rPr>
        <w:t>掌</w:t>
      </w:r>
      <w:r>
        <w:rPr>
          <w:rFonts w:ascii="仿宋_GB2312" w:eastAsia="仿宋_GB2312"/>
          <w:sz w:val="32"/>
          <w:szCs w:val="32"/>
        </w:rPr>
        <w:t>握数据驱动的风险导向持续敏捷审计模式，构建审计价值链与敏捷架构，优化风险评估与管控效能，重塑审计组织与人员管理机制，</w:t>
      </w:r>
      <w:r>
        <w:rPr>
          <w:rFonts w:hint="eastAsia" w:ascii="仿宋_GB2312" w:eastAsia="仿宋_GB2312"/>
          <w:sz w:val="32"/>
          <w:szCs w:val="32"/>
        </w:rPr>
        <w:t>提升</w:t>
      </w:r>
      <w:r>
        <w:rPr>
          <w:rFonts w:ascii="仿宋_GB2312" w:eastAsia="仿宋_GB2312"/>
          <w:sz w:val="32"/>
          <w:szCs w:val="32"/>
        </w:rPr>
        <w:t>审计团队竞争力</w:t>
      </w:r>
      <w:r>
        <w:rPr>
          <w:rFonts w:hint="eastAsia" w:ascii="仿宋_GB2312" w:eastAsia="仿宋_GB2312"/>
          <w:sz w:val="32"/>
          <w:szCs w:val="32"/>
        </w:rPr>
        <w:t xml:space="preserve">。 </w:t>
      </w:r>
    </w:p>
    <w:p w14:paraId="014496F9">
      <w:pPr>
        <w:pStyle w:val="8"/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3.掌握</w:t>
      </w:r>
      <w:r>
        <w:rPr>
          <w:rFonts w:ascii="仿宋_GB2312" w:eastAsia="仿宋_GB2312"/>
          <w:sz w:val="32"/>
          <w:szCs w:val="32"/>
        </w:rPr>
        <w:t>全产业链复杂业态下的审计变革实践，精研审计体系设计与优化策略，提升企业全产业链审计效能，促进价值增值与可持续发展。</w:t>
      </w:r>
    </w:p>
    <w:p w14:paraId="3F60763F">
      <w:pPr>
        <w:pStyle w:val="8"/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4.大咖云集，对标一流，课程汇集标杆企业专家担纲主讲，以深度实践助力知识汲取,用广阔视野丰富学习体验。</w:t>
      </w:r>
    </w:p>
    <w:p w14:paraId="41F0890C">
      <w:pPr>
        <w:pStyle w:val="8"/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三、培训对象</w:t>
      </w:r>
    </w:p>
    <w:p w14:paraId="43C66A00">
      <w:pPr>
        <w:pStyle w:val="8"/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1.总审计师、审计总监，内审负责人及后备人才；</w:t>
      </w:r>
    </w:p>
    <w:p w14:paraId="2DDD5745">
      <w:pPr>
        <w:pStyle w:val="8"/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2.风控、合规、法务、财务相关部门负责人及后备人才。</w:t>
      </w:r>
    </w:p>
    <w:p w14:paraId="1F69C0AB">
      <w:pPr>
        <w:pStyle w:val="8"/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四、课程内容</w:t>
      </w:r>
      <w:r>
        <w:rPr>
          <w:rFonts w:hint="eastAsia" w:ascii="仿宋_GB2312" w:eastAsia="仿宋_GB2312"/>
          <w:b/>
          <w:bCs/>
          <w:sz w:val="32"/>
          <w:szCs w:val="32"/>
        </w:rPr>
        <w:t>（以实际课表为准）</w:t>
      </w:r>
    </w:p>
    <w:p w14:paraId="3711285A">
      <w:pPr>
        <w:pStyle w:val="8"/>
        <w:spacing w:line="360" w:lineRule="auto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模块一、对标中信银行——内部审计价值提升：方向、方法与路径</w:t>
      </w:r>
    </w:p>
    <w:p w14:paraId="2845E26F">
      <w:pPr>
        <w:pStyle w:val="8"/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基于中信银行内部审计的领先实践，课程将从内部审计价值的衡量、内部审计价值提升路径出发，详细阐述内部审计价值提升方法，分享咨询性审计、战略审计、治理审计、持续审计、数字化审计的领先实践，帮助构建前瞻性、体系性的审计思维。</w:t>
      </w:r>
    </w:p>
    <w:p w14:paraId="1C0C78B8">
      <w:pPr>
        <w:pStyle w:val="8"/>
        <w:spacing w:line="360" w:lineRule="auto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模块二、对标五矿——新监管要求下内部审计体系的高效建设</w:t>
      </w:r>
    </w:p>
    <w:p w14:paraId="257FEDC2">
      <w:pPr>
        <w:pStyle w:val="8"/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课程从中审委、国资委关于健全审计监督体系相关政策导入，基于新监管政策要求，结合央企审计体系现状与未来工作要求，深入解读标杆央企内部审计体系的建设实践，并加入对责任追究体系建设、审计项目管理的应用实践案例，全面梳理内部审计体系建设思路及方法，助力企业高质量发展。</w:t>
      </w:r>
    </w:p>
    <w:p w14:paraId="2C06D5A6">
      <w:pPr>
        <w:pStyle w:val="8"/>
        <w:spacing w:line="360" w:lineRule="auto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模块三、对标中集——基于服务战略、助力经营的风控与审计实践</w:t>
      </w:r>
    </w:p>
    <w:p w14:paraId="1D3EFE13">
      <w:pPr>
        <w:pStyle w:val="8"/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课程从中集集团“服务战略、助力经营，为组织保护&amp;增加价值”的风控审计工作定位导入，详细阐述“如何打造自主自发的风控组织环境、如何构建集团统一的风控信息化平台、如何加强业审融合、推动重大风险专项治理、如何推进风控信息化、数智化转型”等主题内容，通过典型案例与实务方法，全面介绍中集风控与审计的企业实践。分享加强海外企业的风险管控的实践与思考，助力学员企业构建走出去的风险合规管理体系，帮助提升企业适应国际化竞争的能力。</w:t>
      </w:r>
    </w:p>
    <w:p w14:paraId="14A5DE4B">
      <w:pPr>
        <w:pStyle w:val="8"/>
        <w:spacing w:line="360" w:lineRule="auto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模块四、对标中石化——研究型审计下的内部审计转型与价值创造（备选）</w:t>
      </w:r>
    </w:p>
    <w:p w14:paraId="3A4DB059">
      <w:pPr>
        <w:pStyle w:val="8"/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通过典型案例，分享“审计项目计划研究重点、审前准备阶段研究重点、审计实施阶段研究重点、审计报告阶段研究重点、审计整改阶段研究重点、审计成果利用阶段研究”等方面的思考与实践，与传统审计进行比对，为如何开展研究型性审计提供借鉴和参考。围绕新形势下重大政策措施落实跟踪审计的特点和难点，帮助掌握在审计选题、形式、方法、落实与组织形式等方面的经验，帮助准确把握政策跟踪审计项目特点，切实发挥审计的增值服务与决策支持功能。</w:t>
      </w:r>
    </w:p>
    <w:p w14:paraId="51731CA6">
      <w:pPr>
        <w:pStyle w:val="8"/>
        <w:spacing w:line="360" w:lineRule="auto"/>
        <w:rPr>
          <w:rFonts w:ascii="仿宋_GB2312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（课程说明：每次课程将选择模块展开授课，具体课程以课表为准）</w:t>
      </w:r>
    </w:p>
    <w:p w14:paraId="6971857F">
      <w:pPr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五、学员评价</w:t>
      </w:r>
    </w:p>
    <w:p w14:paraId="431B597D">
      <w:pPr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提供了重大审计项目的最佳实践，审计规划的整体架构。</w:t>
      </w:r>
    </w:p>
    <w:p w14:paraId="0B44F006">
      <w:pPr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——张同学 某央企股份有限公司审计部总经理</w:t>
      </w:r>
    </w:p>
    <w:p w14:paraId="6EB8C0F6">
      <w:pPr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课程设计合理，既有内部审计部门需要的高度，又有老师们在实际工作中如何提高内部审计人员价值的方法，对于回去开展工作更有信心。</w:t>
      </w:r>
    </w:p>
    <w:p w14:paraId="40CF92B5">
      <w:pPr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——张同学 某新媒体股份有限公司高级主管</w:t>
      </w:r>
    </w:p>
    <w:p w14:paraId="763BEE9C">
      <w:pPr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一次性收获多位业内翘楚的经验和思考，有很强的示范指导作用。认识了业内多位内审专家，方便后期交流互鉴。</w:t>
      </w:r>
    </w:p>
    <w:p w14:paraId="743DD419">
      <w:pPr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——陈同学 某国企集团副总审计师</w:t>
      </w:r>
    </w:p>
    <w:p w14:paraId="02FEC5FC">
      <w:pPr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主题贴合本企业实际情况，老师们既高屋建瓴，又有操作性。对于审计体系建设、价值创造及审计成果运用有了更深入和具体的想法，后期加大这些方面的改进和提升。</w:t>
      </w:r>
    </w:p>
    <w:p w14:paraId="02FE149D">
      <w:pPr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——谭同学 某国企上海有限公司审计部长</w:t>
      </w:r>
    </w:p>
    <w:p w14:paraId="68698A20">
      <w:pPr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开拓视野，学习方法，答疑解惑，收获颇多！</w:t>
      </w:r>
    </w:p>
    <w:p w14:paraId="33E4DC37">
      <w:pPr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——崔同学 某国企集团有限公司总审计师</w:t>
      </w:r>
    </w:p>
    <w:p w14:paraId="6DE10012">
      <w:pPr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六、收费标准</w:t>
      </w:r>
      <w:r>
        <w:rPr>
          <w:rFonts w:ascii="仿宋_GB2312" w:eastAsia="仿宋_GB2312"/>
          <w:sz w:val="32"/>
          <w:szCs w:val="32"/>
        </w:rPr>
        <w:cr/>
      </w:r>
      <w:r>
        <w:rPr>
          <w:rFonts w:hint="eastAsia" w:ascii="仿宋_GB2312" w:eastAsia="仿宋_GB2312"/>
          <w:sz w:val="32"/>
          <w:szCs w:val="32"/>
        </w:rPr>
        <w:t>1.培训费：5800元/人；</w:t>
      </w:r>
    </w:p>
    <w:p w14:paraId="6BCCA76D">
      <w:pPr>
        <w:pStyle w:val="8"/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2.食宿统一安排，费用自理，具体标准以开课通知为准。</w:t>
      </w:r>
      <w:r>
        <w:rPr>
          <w:rFonts w:hint="eastAsia" w:ascii="仿宋_GB2312" w:eastAsia="仿宋_GB2312"/>
          <w:sz w:val="32"/>
          <w:szCs w:val="32"/>
        </w:rPr>
        <w:cr/>
      </w:r>
      <w:r>
        <w:rPr>
          <w:rFonts w:hint="eastAsia" w:ascii="仿宋_GB2312" w:eastAsia="仿宋_GB2312"/>
          <w:sz w:val="32"/>
          <w:szCs w:val="32"/>
        </w:rPr>
        <w:t>七、结业证书</w:t>
      </w:r>
      <w:r>
        <w:rPr>
          <w:rFonts w:ascii="仿宋_GB2312" w:eastAsia="仿宋_GB2312"/>
          <w:sz w:val="32"/>
          <w:szCs w:val="32"/>
        </w:rPr>
        <w:cr/>
      </w:r>
      <w:r>
        <w:rPr>
          <w:rFonts w:hint="eastAsia" w:ascii="仿宋_GB2312" w:eastAsia="仿宋_GB2312"/>
          <w:sz w:val="32"/>
          <w:szCs w:val="32"/>
        </w:rPr>
        <w:t>完成课程学习后，上海国家会计学院颁发“内部审计负责人与后备人才岗位能力高级研修班”结业证书，并注明学时。</w:t>
      </w:r>
    </w:p>
    <w:p w14:paraId="253FE83A">
      <w:pPr>
        <w:pStyle w:val="8"/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八、联系报名</w:t>
      </w:r>
    </w:p>
    <w:p w14:paraId="1FBCB4A4">
      <w:pPr>
        <w:widowControl/>
        <w:tabs>
          <w:tab w:val="center" w:pos="4766"/>
          <w:tab w:val="left" w:pos="6716"/>
        </w:tabs>
        <w:spacing w:line="36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请参加人员填写《报名表》（附后），我们将在开课前一周向报名学员发送《开课通知》。</w:t>
      </w:r>
    </w:p>
    <w:p w14:paraId="256ABA91">
      <w:pPr>
        <w:widowControl/>
        <w:tabs>
          <w:tab w:val="center" w:pos="4766"/>
          <w:tab w:val="left" w:pos="6716"/>
        </w:tabs>
        <w:spacing w:line="36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报名咨询</w:t>
      </w:r>
    </w:p>
    <w:p w14:paraId="0A840EFE">
      <w:pPr>
        <w:widowControl/>
        <w:tabs>
          <w:tab w:val="center" w:pos="4766"/>
          <w:tab w:val="left" w:pos="6716"/>
        </w:tabs>
        <w:spacing w:line="36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联系人：黄老师18610843353（同微信）</w:t>
      </w:r>
    </w:p>
    <w:p w14:paraId="073FD03D">
      <w:pPr>
        <w:widowControl/>
        <w:tabs>
          <w:tab w:val="center" w:pos="4766"/>
          <w:tab w:val="left" w:pos="6716"/>
        </w:tabs>
        <w:spacing w:line="36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邮箱：284828890@qq.com </w:t>
      </w:r>
    </w:p>
    <w:p w14:paraId="36245CD9">
      <w:pPr>
        <w:widowControl/>
        <w:tabs>
          <w:tab w:val="center" w:pos="4766"/>
          <w:tab w:val="left" w:pos="6716"/>
        </w:tabs>
        <w:spacing w:line="36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课程咨询</w:t>
      </w:r>
    </w:p>
    <w:p w14:paraId="2C0ABC83">
      <w:pPr>
        <w:widowControl/>
        <w:tabs>
          <w:tab w:val="center" w:pos="4766"/>
          <w:tab w:val="left" w:pos="6716"/>
        </w:tabs>
        <w:spacing w:line="36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联系人：王老师021-39768049  </w:t>
      </w:r>
    </w:p>
    <w:p w14:paraId="73913E48">
      <w:pPr>
        <w:widowControl/>
        <w:tabs>
          <w:tab w:val="center" w:pos="4766"/>
          <w:tab w:val="left" w:pos="6716"/>
        </w:tabs>
        <w:spacing w:line="360" w:lineRule="auto"/>
        <w:jc w:val="left"/>
        <w:rPr>
          <w:rFonts w:hint="eastAsia" w:ascii="黑体" w:hAnsi="黑体" w:eastAsia="黑体" w:cs="微软雅黑"/>
          <w:b/>
          <w:bCs/>
          <w:color w:val="000000"/>
          <w:sz w:val="36"/>
          <w:szCs w:val="36"/>
        </w:rPr>
      </w:pPr>
      <w:r>
        <w:rPr>
          <w:rFonts w:hint="eastAsia" w:ascii="仿宋_GB2312" w:eastAsia="仿宋_GB2312"/>
          <w:sz w:val="32"/>
          <w:szCs w:val="32"/>
        </w:rPr>
        <w:t>邮箱：</w:t>
      </w:r>
      <w:r>
        <w:fldChar w:fldCharType="begin"/>
      </w:r>
      <w:r>
        <w:instrText xml:space="preserve"> HYPERLINK "mailto:wangchunyi@snai.edu" </w:instrText>
      </w:r>
      <w:r>
        <w:fldChar w:fldCharType="separate"/>
      </w:r>
      <w:r>
        <w:rPr>
          <w:rStyle w:val="7"/>
          <w:rFonts w:hint="eastAsia" w:ascii="仿宋_GB2312" w:eastAsia="仿宋_GB2312"/>
          <w:sz w:val="32"/>
          <w:szCs w:val="32"/>
        </w:rPr>
        <w:t>wangchunyi@snai.edu</w:t>
      </w:r>
      <w:r>
        <w:rPr>
          <w:rStyle w:val="7"/>
          <w:rFonts w:hint="eastAsia" w:ascii="仿宋_GB2312" w:eastAsia="仿宋_GB2312"/>
          <w:sz w:val="32"/>
          <w:szCs w:val="32"/>
        </w:rPr>
        <w:fldChar w:fldCharType="end"/>
      </w:r>
    </w:p>
    <w:p w14:paraId="6E166553">
      <w:pPr>
        <w:widowControl/>
        <w:tabs>
          <w:tab w:val="center" w:pos="4766"/>
          <w:tab w:val="left" w:pos="6716"/>
        </w:tabs>
        <w:spacing w:line="360" w:lineRule="auto"/>
        <w:jc w:val="left"/>
        <w:rPr>
          <w:rFonts w:hint="eastAsia" w:ascii="黑体" w:hAnsi="黑体" w:eastAsia="黑体" w:cs="微软雅黑"/>
          <w:b/>
          <w:bCs/>
          <w:color w:val="000000"/>
          <w:sz w:val="36"/>
          <w:szCs w:val="36"/>
        </w:rPr>
      </w:pPr>
    </w:p>
    <w:p w14:paraId="1F998AD3">
      <w:pPr>
        <w:widowControl/>
        <w:tabs>
          <w:tab w:val="center" w:pos="4766"/>
          <w:tab w:val="left" w:pos="6716"/>
        </w:tabs>
        <w:spacing w:line="360" w:lineRule="auto"/>
        <w:jc w:val="left"/>
        <w:rPr>
          <w:rFonts w:hint="eastAsia" w:ascii="黑体" w:hAnsi="黑体" w:eastAsia="黑体" w:cs="微软雅黑"/>
          <w:b/>
          <w:bCs/>
          <w:color w:val="000000"/>
          <w:sz w:val="36"/>
          <w:szCs w:val="36"/>
        </w:rPr>
      </w:pPr>
      <w:r>
        <w:rPr>
          <w:rFonts w:hint="eastAsia" w:ascii="黑体" w:hAnsi="黑体" w:eastAsia="黑体" w:cs="微软雅黑"/>
          <w:b/>
          <w:bCs/>
          <w:color w:val="000000"/>
          <w:sz w:val="36"/>
          <w:szCs w:val="36"/>
        </w:rPr>
        <w:t>附件二：</w:t>
      </w:r>
    </w:p>
    <w:p w14:paraId="606F8583">
      <w:pPr>
        <w:widowControl/>
        <w:tabs>
          <w:tab w:val="center" w:pos="4766"/>
          <w:tab w:val="left" w:pos="6716"/>
        </w:tabs>
        <w:spacing w:line="440" w:lineRule="exact"/>
        <w:jc w:val="center"/>
        <w:rPr>
          <w:rFonts w:hint="eastAsia" w:ascii="黑体" w:hAnsi="黑体" w:eastAsia="黑体" w:cs="微软雅黑"/>
          <w:b/>
          <w:bCs/>
          <w:color w:val="000000"/>
          <w:sz w:val="32"/>
          <w:szCs w:val="32"/>
        </w:rPr>
      </w:pPr>
    </w:p>
    <w:p w14:paraId="3161C9A8">
      <w:pPr>
        <w:widowControl/>
        <w:tabs>
          <w:tab w:val="center" w:pos="4766"/>
          <w:tab w:val="left" w:pos="6716"/>
        </w:tabs>
        <w:spacing w:line="500" w:lineRule="exact"/>
        <w:jc w:val="center"/>
        <w:rPr>
          <w:rFonts w:hint="eastAsia" w:ascii="黑体" w:hAnsi="黑体" w:eastAsia="黑体" w:cs="微软雅黑"/>
          <w:b/>
          <w:bCs/>
          <w:color w:val="000000"/>
          <w:sz w:val="32"/>
          <w:szCs w:val="32"/>
        </w:rPr>
      </w:pPr>
      <w:r>
        <w:rPr>
          <w:rFonts w:hint="eastAsia" w:ascii="黑体" w:hAnsi="黑体" w:eastAsia="黑体" w:cs="微软雅黑"/>
          <w:b/>
          <w:bCs/>
          <w:color w:val="000000"/>
          <w:sz w:val="32"/>
          <w:szCs w:val="32"/>
        </w:rPr>
        <w:t>上海国家会计学院</w:t>
      </w:r>
    </w:p>
    <w:p w14:paraId="0B6FF74A">
      <w:pPr>
        <w:widowControl/>
        <w:tabs>
          <w:tab w:val="center" w:pos="4766"/>
          <w:tab w:val="left" w:pos="6716"/>
        </w:tabs>
        <w:spacing w:line="500" w:lineRule="exact"/>
        <w:jc w:val="center"/>
        <w:rPr>
          <w:rFonts w:hint="eastAsia" w:ascii="黑体" w:hAnsi="黑体" w:eastAsia="黑体" w:cs="微软雅黑"/>
          <w:b/>
          <w:bCs/>
          <w:color w:val="000000"/>
          <w:sz w:val="32"/>
          <w:szCs w:val="32"/>
        </w:rPr>
      </w:pPr>
      <w:bookmarkStart w:id="1" w:name="_Hlk60931668"/>
      <w:r>
        <w:rPr>
          <w:rFonts w:hint="eastAsia" w:ascii="黑体" w:hAnsi="黑体" w:eastAsia="黑体" w:cs="微软雅黑"/>
          <w:b/>
          <w:bCs/>
          <w:color w:val="000000"/>
          <w:sz w:val="32"/>
          <w:szCs w:val="32"/>
        </w:rPr>
        <w:t>“内部审计负责人与后备人才岗位能力提升”研修班</w:t>
      </w:r>
    </w:p>
    <w:tbl>
      <w:tblPr>
        <w:tblStyle w:val="5"/>
        <w:tblpPr w:leftFromText="180" w:rightFromText="180" w:vertAnchor="text" w:horzAnchor="page" w:tblpX="1455" w:tblpY="156"/>
        <w:tblOverlap w:val="never"/>
        <w:tblW w:w="929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4"/>
        <w:gridCol w:w="767"/>
        <w:gridCol w:w="368"/>
        <w:gridCol w:w="699"/>
        <w:gridCol w:w="1102"/>
        <w:gridCol w:w="467"/>
        <w:gridCol w:w="1275"/>
        <w:gridCol w:w="606"/>
        <w:gridCol w:w="670"/>
        <w:gridCol w:w="1789"/>
      </w:tblGrid>
      <w:tr w14:paraId="10C7E647">
        <w:trPr>
          <w:trHeight w:val="644" w:hRule="atLeast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E923F">
            <w:pPr>
              <w:autoSpaceDN w:val="0"/>
              <w:spacing w:before="156" w:after="156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单位名称</w:t>
            </w:r>
          </w:p>
        </w:tc>
        <w:tc>
          <w:tcPr>
            <w:tcW w:w="46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D55D9">
            <w:pPr>
              <w:wordWrap w:val="0"/>
              <w:autoSpaceDN w:val="0"/>
              <w:ind w:right="960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03534D">
            <w:pPr>
              <w:wordWrap w:val="0"/>
              <w:autoSpaceDN w:val="0"/>
              <w:ind w:right="211"/>
              <w:jc w:val="righ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单位所在地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9F9947">
            <w:pPr>
              <w:wordWrap w:val="0"/>
              <w:autoSpaceDN w:val="0"/>
              <w:ind w:right="211"/>
              <w:jc w:val="righ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b/>
                <w:bCs/>
                <w:color w:val="000000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省</w:t>
            </w:r>
            <w:r>
              <w:rPr>
                <w:rFonts w:hint="eastAsia" w:ascii="宋体" w:hAnsi="宋体"/>
                <w:b/>
                <w:bCs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b/>
                <w:bCs/>
                <w:color w:val="000000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市</w:t>
            </w:r>
          </w:p>
        </w:tc>
      </w:tr>
      <w:tr w14:paraId="26D9D038">
        <w:trPr>
          <w:trHeight w:val="580" w:hRule="atLeast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9EF15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b/>
                <w:color w:val="000000"/>
                <w:szCs w:val="21"/>
              </w:rPr>
              <w:t>联系人</w:t>
            </w:r>
            <w:r>
              <w:rPr>
                <w:rFonts w:hint="eastAsia" w:ascii="宋体" w:hAnsi="宋体"/>
                <w:b/>
                <w:color w:val="000000"/>
                <w:szCs w:val="21"/>
              </w:rPr>
              <w:t>姓名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5E8CC">
            <w:pPr>
              <w:tabs>
                <w:tab w:val="left" w:pos="360"/>
                <w:tab w:val="left" w:pos="540"/>
              </w:tabs>
              <w:wordWrap w:val="0"/>
              <w:autoSpaceDN w:val="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0B0BA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手机</w:t>
            </w:r>
          </w:p>
        </w:tc>
        <w:tc>
          <w:tcPr>
            <w:tcW w:w="28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78A882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E5745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/>
                <w:b/>
                <w:color w:val="000000"/>
                <w:szCs w:val="21"/>
              </w:rPr>
              <w:t>邮箱</w:t>
            </w:r>
          </w:p>
        </w:tc>
        <w:tc>
          <w:tcPr>
            <w:tcW w:w="2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AE1EA2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59DF45D4">
        <w:trPr>
          <w:trHeight w:val="616" w:hRule="atLeast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5C3FF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学员姓名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CC456">
            <w:pPr>
              <w:tabs>
                <w:tab w:val="left" w:pos="360"/>
                <w:tab w:val="left" w:pos="540"/>
              </w:tabs>
              <w:wordWrap w:val="0"/>
              <w:autoSpaceDN w:val="0"/>
              <w:jc w:val="center"/>
              <w:rPr>
                <w:rFonts w:hint="eastAsia" w:ascii="宋体" w:hAnsi="宋体"/>
                <w:b/>
                <w:color w:val="000000"/>
                <w:spacing w:val="-26"/>
                <w:szCs w:val="21"/>
              </w:rPr>
            </w:pPr>
            <w:r>
              <w:rPr>
                <w:rFonts w:ascii="宋体" w:hAnsi="宋体"/>
                <w:b/>
                <w:color w:val="000000"/>
                <w:spacing w:val="-26"/>
                <w:szCs w:val="21"/>
              </w:rPr>
              <w:t>性别</w:t>
            </w: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4E1A5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部门</w:t>
            </w:r>
          </w:p>
        </w:tc>
        <w:tc>
          <w:tcPr>
            <w:tcW w:w="1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E15EF2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职务</w:t>
            </w:r>
          </w:p>
        </w:tc>
        <w:tc>
          <w:tcPr>
            <w:tcW w:w="18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0421E2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手机</w:t>
            </w:r>
          </w:p>
        </w:tc>
        <w:tc>
          <w:tcPr>
            <w:tcW w:w="2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94CF3E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/>
                <w:b/>
                <w:color w:val="000000"/>
                <w:szCs w:val="21"/>
              </w:rPr>
              <w:t>邮箱</w:t>
            </w:r>
          </w:p>
        </w:tc>
      </w:tr>
      <w:tr w14:paraId="11430554">
        <w:trPr>
          <w:trHeight w:val="616" w:hRule="atLeast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6BAB8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hint="eastAsia" w:ascii="仿宋" w:hAnsi="仿宋" w:eastAsia="仿宋"/>
                <w:b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6037A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hint="eastAsia" w:ascii="仿宋" w:hAnsi="仿宋" w:eastAsia="仿宋"/>
                <w:b/>
                <w:color w:val="000000"/>
                <w:spacing w:val="-26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048F7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hint="eastAsia" w:ascii="仿宋" w:hAnsi="仿宋" w:eastAsia="仿宋"/>
                <w:b/>
                <w:color w:val="000000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EC306E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hint="eastAsia" w:ascii="仿宋" w:hAnsi="仿宋" w:eastAsia="仿宋"/>
                <w:b/>
                <w:color w:val="000000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0AB9C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hint="eastAsia" w:ascii="仿宋" w:hAnsi="仿宋" w:eastAsia="仿宋"/>
                <w:b/>
                <w:color w:val="000000"/>
                <w:szCs w:val="21"/>
              </w:rPr>
            </w:pPr>
          </w:p>
        </w:tc>
        <w:tc>
          <w:tcPr>
            <w:tcW w:w="2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872FD6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hint="eastAsia" w:ascii="仿宋" w:hAnsi="仿宋" w:eastAsia="仿宋"/>
                <w:b/>
                <w:color w:val="000000"/>
                <w:szCs w:val="21"/>
              </w:rPr>
            </w:pPr>
          </w:p>
        </w:tc>
      </w:tr>
      <w:tr w14:paraId="70E0E000">
        <w:trPr>
          <w:trHeight w:val="616" w:hRule="atLeast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02029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hint="eastAsia" w:ascii="仿宋" w:hAnsi="仿宋" w:eastAsia="仿宋"/>
                <w:b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EAB05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hint="eastAsia" w:ascii="仿宋" w:hAnsi="仿宋" w:eastAsia="仿宋"/>
                <w:b/>
                <w:color w:val="000000"/>
                <w:spacing w:val="-26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3CEC2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hint="eastAsia" w:ascii="仿宋" w:hAnsi="仿宋" w:eastAsia="仿宋"/>
                <w:b/>
                <w:color w:val="000000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1FD0B4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hint="eastAsia" w:ascii="仿宋" w:hAnsi="仿宋" w:eastAsia="仿宋"/>
                <w:b/>
                <w:color w:val="000000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965657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hint="eastAsia" w:ascii="仿宋" w:hAnsi="仿宋" w:eastAsia="仿宋"/>
                <w:b/>
                <w:color w:val="000000"/>
                <w:szCs w:val="21"/>
              </w:rPr>
            </w:pPr>
          </w:p>
        </w:tc>
        <w:tc>
          <w:tcPr>
            <w:tcW w:w="2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7B3659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hint="eastAsia" w:ascii="仿宋" w:hAnsi="仿宋" w:eastAsia="仿宋"/>
                <w:b/>
                <w:color w:val="000000"/>
                <w:szCs w:val="21"/>
              </w:rPr>
            </w:pPr>
          </w:p>
        </w:tc>
      </w:tr>
      <w:tr w14:paraId="30AF4925">
        <w:trPr>
          <w:trHeight w:val="616" w:hRule="atLeast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E60F3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hint="eastAsia" w:ascii="仿宋" w:hAnsi="仿宋" w:eastAsia="仿宋"/>
                <w:b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A3B59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hint="eastAsia" w:ascii="仿宋" w:hAnsi="仿宋" w:eastAsia="仿宋"/>
                <w:b/>
                <w:color w:val="000000"/>
                <w:spacing w:val="-26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37C8E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hint="eastAsia" w:ascii="仿宋" w:hAnsi="仿宋" w:eastAsia="仿宋"/>
                <w:b/>
                <w:color w:val="000000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6E2867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hint="eastAsia" w:ascii="仿宋" w:hAnsi="仿宋" w:eastAsia="仿宋"/>
                <w:b/>
                <w:color w:val="000000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10E8F0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hint="eastAsia" w:ascii="仿宋" w:hAnsi="仿宋" w:eastAsia="仿宋"/>
                <w:b/>
                <w:color w:val="000000"/>
                <w:szCs w:val="21"/>
              </w:rPr>
            </w:pPr>
          </w:p>
        </w:tc>
        <w:tc>
          <w:tcPr>
            <w:tcW w:w="2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C4F9C8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hint="eastAsia" w:ascii="仿宋" w:hAnsi="仿宋" w:eastAsia="仿宋"/>
                <w:b/>
                <w:color w:val="000000"/>
                <w:szCs w:val="21"/>
              </w:rPr>
            </w:pPr>
          </w:p>
        </w:tc>
      </w:tr>
      <w:tr w14:paraId="793A1821">
        <w:trPr>
          <w:trHeight w:val="616" w:hRule="atLeast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5E1F6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hint="eastAsia" w:ascii="仿宋" w:hAnsi="仿宋" w:eastAsia="仿宋"/>
                <w:b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A8C2F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hint="eastAsia" w:ascii="仿宋" w:hAnsi="仿宋" w:eastAsia="仿宋"/>
                <w:b/>
                <w:color w:val="000000"/>
                <w:spacing w:val="-26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0BD8A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hint="eastAsia" w:ascii="仿宋" w:hAnsi="仿宋" w:eastAsia="仿宋"/>
                <w:b/>
                <w:color w:val="000000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644881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hint="eastAsia" w:ascii="仿宋" w:hAnsi="仿宋" w:eastAsia="仿宋"/>
                <w:b/>
                <w:color w:val="000000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3E2985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hint="eastAsia" w:ascii="仿宋" w:hAnsi="仿宋" w:eastAsia="仿宋"/>
                <w:b/>
                <w:color w:val="000000"/>
                <w:szCs w:val="21"/>
              </w:rPr>
            </w:pPr>
          </w:p>
        </w:tc>
        <w:tc>
          <w:tcPr>
            <w:tcW w:w="2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CBB70C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hint="eastAsia" w:ascii="仿宋" w:hAnsi="仿宋" w:eastAsia="仿宋"/>
                <w:b/>
                <w:color w:val="000000"/>
                <w:szCs w:val="21"/>
              </w:rPr>
            </w:pPr>
          </w:p>
        </w:tc>
      </w:tr>
      <w:tr w14:paraId="4E712ACD">
        <w:trPr>
          <w:trHeight w:val="616" w:hRule="atLeast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CA2D9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hint="eastAsia" w:ascii="仿宋" w:hAnsi="仿宋" w:eastAsia="仿宋"/>
                <w:b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03839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hint="eastAsia" w:ascii="仿宋" w:hAnsi="仿宋" w:eastAsia="仿宋"/>
                <w:b/>
                <w:color w:val="000000"/>
                <w:spacing w:val="-26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9B0EE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hint="eastAsia" w:ascii="仿宋" w:hAnsi="仿宋" w:eastAsia="仿宋"/>
                <w:b/>
                <w:color w:val="000000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458C93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hint="eastAsia" w:ascii="仿宋" w:hAnsi="仿宋" w:eastAsia="仿宋"/>
                <w:b/>
                <w:color w:val="000000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2ED5B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hint="eastAsia" w:ascii="仿宋" w:hAnsi="仿宋" w:eastAsia="仿宋"/>
                <w:b/>
                <w:color w:val="000000"/>
                <w:szCs w:val="21"/>
              </w:rPr>
            </w:pPr>
          </w:p>
        </w:tc>
        <w:tc>
          <w:tcPr>
            <w:tcW w:w="2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CABAE7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hint="eastAsia" w:ascii="仿宋" w:hAnsi="仿宋" w:eastAsia="仿宋"/>
                <w:b/>
                <w:color w:val="000000"/>
                <w:szCs w:val="21"/>
              </w:rPr>
            </w:pPr>
          </w:p>
        </w:tc>
      </w:tr>
      <w:tr w14:paraId="6C39BB68">
        <w:trPr>
          <w:trHeight w:val="616" w:hRule="atLeast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3D01D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hint="eastAsia" w:ascii="仿宋" w:hAnsi="仿宋" w:eastAsia="仿宋"/>
                <w:b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3D9F9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hint="eastAsia" w:ascii="仿宋" w:hAnsi="仿宋" w:eastAsia="仿宋"/>
                <w:b/>
                <w:color w:val="000000"/>
                <w:spacing w:val="-26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E25CE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hint="eastAsia" w:ascii="仿宋" w:hAnsi="仿宋" w:eastAsia="仿宋"/>
                <w:b/>
                <w:color w:val="000000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DD55CE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hint="eastAsia" w:ascii="仿宋" w:hAnsi="仿宋" w:eastAsia="仿宋"/>
                <w:b/>
                <w:color w:val="000000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31B759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hint="eastAsia" w:ascii="仿宋" w:hAnsi="仿宋" w:eastAsia="仿宋"/>
                <w:b/>
                <w:color w:val="000000"/>
                <w:szCs w:val="21"/>
              </w:rPr>
            </w:pPr>
          </w:p>
        </w:tc>
        <w:tc>
          <w:tcPr>
            <w:tcW w:w="2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53A04E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hint="eastAsia" w:ascii="仿宋" w:hAnsi="仿宋" w:eastAsia="仿宋"/>
                <w:b/>
                <w:color w:val="000000"/>
                <w:szCs w:val="21"/>
              </w:rPr>
            </w:pPr>
          </w:p>
        </w:tc>
      </w:tr>
      <w:tr w14:paraId="486539C8">
        <w:trPr>
          <w:trHeight w:val="616" w:hRule="atLeast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77445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hint="eastAsia" w:ascii="仿宋" w:hAnsi="仿宋" w:eastAsia="仿宋"/>
                <w:b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4860F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hint="eastAsia" w:ascii="仿宋" w:hAnsi="仿宋" w:eastAsia="仿宋"/>
                <w:b/>
                <w:color w:val="000000"/>
                <w:spacing w:val="-26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7C530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hint="eastAsia" w:ascii="仿宋" w:hAnsi="仿宋" w:eastAsia="仿宋"/>
                <w:b/>
                <w:color w:val="000000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84B72D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hint="eastAsia" w:ascii="仿宋" w:hAnsi="仿宋" w:eastAsia="仿宋"/>
                <w:b/>
                <w:color w:val="000000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741309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hint="eastAsia" w:ascii="仿宋" w:hAnsi="仿宋" w:eastAsia="仿宋"/>
                <w:b/>
                <w:color w:val="000000"/>
                <w:szCs w:val="21"/>
              </w:rPr>
            </w:pPr>
          </w:p>
        </w:tc>
        <w:tc>
          <w:tcPr>
            <w:tcW w:w="2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0B2A5D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hint="eastAsia" w:ascii="仿宋" w:hAnsi="仿宋" w:eastAsia="仿宋"/>
                <w:b/>
                <w:color w:val="000000"/>
                <w:szCs w:val="21"/>
              </w:rPr>
            </w:pPr>
          </w:p>
        </w:tc>
      </w:tr>
      <w:tr w14:paraId="122B5943">
        <w:trPr>
          <w:trHeight w:val="616" w:hRule="atLeast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67B34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hint="eastAsia" w:ascii="仿宋" w:hAnsi="仿宋" w:eastAsia="仿宋"/>
                <w:b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17A04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hint="eastAsia" w:ascii="仿宋" w:hAnsi="仿宋" w:eastAsia="仿宋"/>
                <w:b/>
                <w:color w:val="000000"/>
                <w:spacing w:val="-26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2DCAC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hint="eastAsia" w:ascii="仿宋" w:hAnsi="仿宋" w:eastAsia="仿宋"/>
                <w:b/>
                <w:color w:val="000000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D877A5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hint="eastAsia" w:ascii="仿宋" w:hAnsi="仿宋" w:eastAsia="仿宋"/>
                <w:b/>
                <w:color w:val="000000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72C185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hint="eastAsia" w:ascii="仿宋" w:hAnsi="仿宋" w:eastAsia="仿宋"/>
                <w:b/>
                <w:color w:val="000000"/>
                <w:szCs w:val="21"/>
              </w:rPr>
            </w:pPr>
          </w:p>
        </w:tc>
        <w:tc>
          <w:tcPr>
            <w:tcW w:w="2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76D738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hint="eastAsia" w:ascii="仿宋" w:hAnsi="仿宋" w:eastAsia="仿宋"/>
                <w:b/>
                <w:color w:val="000000"/>
                <w:szCs w:val="21"/>
              </w:rPr>
            </w:pPr>
          </w:p>
        </w:tc>
      </w:tr>
      <w:tr w14:paraId="24DFFC64">
        <w:trPr>
          <w:trHeight w:val="616" w:hRule="atLeast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C119E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hint="eastAsia" w:ascii="仿宋" w:hAnsi="仿宋" w:eastAsia="仿宋"/>
                <w:b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CAFAA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hint="eastAsia" w:ascii="仿宋" w:hAnsi="仿宋" w:eastAsia="仿宋"/>
                <w:b/>
                <w:color w:val="000000"/>
                <w:spacing w:val="-26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C01B9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hint="eastAsia" w:ascii="仿宋" w:hAnsi="仿宋" w:eastAsia="仿宋"/>
                <w:b/>
                <w:color w:val="000000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9ADE84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hint="eastAsia" w:ascii="仿宋" w:hAnsi="仿宋" w:eastAsia="仿宋"/>
                <w:b/>
                <w:color w:val="000000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572C4B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hint="eastAsia" w:ascii="仿宋" w:hAnsi="仿宋" w:eastAsia="仿宋"/>
                <w:b/>
                <w:color w:val="000000"/>
                <w:szCs w:val="21"/>
              </w:rPr>
            </w:pPr>
          </w:p>
        </w:tc>
        <w:tc>
          <w:tcPr>
            <w:tcW w:w="2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4B17E1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hint="eastAsia" w:ascii="仿宋" w:hAnsi="仿宋" w:eastAsia="仿宋"/>
                <w:b/>
                <w:color w:val="000000"/>
                <w:szCs w:val="21"/>
              </w:rPr>
            </w:pPr>
          </w:p>
        </w:tc>
      </w:tr>
      <w:tr w14:paraId="563BC852">
        <w:trPr>
          <w:trHeight w:val="1296" w:hRule="atLeast"/>
        </w:trPr>
        <w:tc>
          <w:tcPr>
            <w:tcW w:w="44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24026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报名程序：</w:t>
            </w:r>
          </w:p>
          <w:p w14:paraId="65C3D801">
            <w:pPr>
              <w:tabs>
                <w:tab w:val="left" w:pos="360"/>
                <w:tab w:val="left" w:pos="540"/>
              </w:tabs>
              <w:autoSpaceDN w:val="0"/>
              <w:ind w:left="27"/>
              <w:jc w:val="left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培训费支付：刷卡/支付宝/微信/汇款，其中院外培训不支持刷卡。食宿费现场交纳。</w:t>
            </w:r>
          </w:p>
        </w:tc>
        <w:tc>
          <w:tcPr>
            <w:tcW w:w="480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29547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学院账户：</w:t>
            </w:r>
          </w:p>
          <w:p w14:paraId="06658263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学院开户行：中国建设银行上海徐泾支行</w:t>
            </w:r>
          </w:p>
          <w:p w14:paraId="7F47CF47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单位名称：上海国家会计学院</w:t>
            </w:r>
          </w:p>
          <w:p w14:paraId="00E7C34B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汇款账号：31001984300059768088</w:t>
            </w:r>
          </w:p>
        </w:tc>
      </w:tr>
      <w:tr w14:paraId="1EF5F80D">
        <w:trPr>
          <w:trHeight w:val="853" w:hRule="atLeast"/>
        </w:trPr>
        <w:tc>
          <w:tcPr>
            <w:tcW w:w="929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0D4D8">
            <w:pPr>
              <w:tabs>
                <w:tab w:val="left" w:pos="360"/>
                <w:tab w:val="left" w:pos="540"/>
              </w:tabs>
              <w:autoSpaceDN w:val="0"/>
              <w:spacing w:line="360" w:lineRule="exact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报名咨询：</w:t>
            </w:r>
          </w:p>
          <w:p w14:paraId="3F724CB8">
            <w:pPr>
              <w:tabs>
                <w:tab w:val="left" w:pos="360"/>
                <w:tab w:val="left" w:pos="540"/>
              </w:tabs>
              <w:autoSpaceDN w:val="0"/>
              <w:spacing w:line="360" w:lineRule="exact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黄老师：18610843353（同微信）  邮箱：</w:t>
            </w:r>
            <w:r>
              <w:rPr>
                <w:rFonts w:ascii="宋体" w:hAnsi="宋体"/>
                <w:bCs/>
                <w:color w:val="000000"/>
                <w:szCs w:val="21"/>
              </w:rPr>
              <w:t>284828890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@</w:t>
            </w:r>
            <w:r>
              <w:rPr>
                <w:rFonts w:ascii="宋体" w:hAnsi="宋体"/>
                <w:bCs/>
                <w:color w:val="000000"/>
                <w:szCs w:val="21"/>
              </w:rPr>
              <w:t>qq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 xml:space="preserve">.com  </w:t>
            </w:r>
          </w:p>
        </w:tc>
      </w:tr>
      <w:bookmarkEnd w:id="1"/>
    </w:tbl>
    <w:p w14:paraId="5D39CFF4">
      <w:pPr>
        <w:widowControl/>
        <w:tabs>
          <w:tab w:val="center" w:pos="4766"/>
          <w:tab w:val="left" w:pos="6716"/>
        </w:tabs>
        <w:spacing w:line="500" w:lineRule="exact"/>
        <w:rPr>
          <w:rFonts w:hint="eastAsia" w:ascii="宋体" w:hAnsi="宋体" w:cs="微软雅黑"/>
          <w:b/>
          <w:bCs/>
          <w:color w:val="000000"/>
          <w:sz w:val="32"/>
          <w:szCs w:val="32"/>
        </w:rPr>
      </w:pPr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Kaiti SC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Songti SC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dmMDAxY2VhMTA5YzgwNjE2NmFlNjk3YjYyNTk2YTYifQ=="/>
  </w:docVars>
  <w:rsids>
    <w:rsidRoot w:val="006A3BBB"/>
    <w:rsid w:val="000078AD"/>
    <w:rsid w:val="00016CBF"/>
    <w:rsid w:val="00026861"/>
    <w:rsid w:val="00032971"/>
    <w:rsid w:val="00051626"/>
    <w:rsid w:val="00054496"/>
    <w:rsid w:val="00062B08"/>
    <w:rsid w:val="00074F9B"/>
    <w:rsid w:val="00083837"/>
    <w:rsid w:val="000A2717"/>
    <w:rsid w:val="000A5447"/>
    <w:rsid w:val="000C2519"/>
    <w:rsid w:val="000E5DA8"/>
    <w:rsid w:val="000F12C8"/>
    <w:rsid w:val="000F5EB4"/>
    <w:rsid w:val="00115C74"/>
    <w:rsid w:val="00122CA5"/>
    <w:rsid w:val="00123559"/>
    <w:rsid w:val="0013737A"/>
    <w:rsid w:val="00145C9F"/>
    <w:rsid w:val="00147FDA"/>
    <w:rsid w:val="001631C9"/>
    <w:rsid w:val="00167EEA"/>
    <w:rsid w:val="00171B70"/>
    <w:rsid w:val="00180FD8"/>
    <w:rsid w:val="00181919"/>
    <w:rsid w:val="00196B0D"/>
    <w:rsid w:val="001B0919"/>
    <w:rsid w:val="001B38D1"/>
    <w:rsid w:val="001C181F"/>
    <w:rsid w:val="001C574C"/>
    <w:rsid w:val="001E36B9"/>
    <w:rsid w:val="001F1A1B"/>
    <w:rsid w:val="001F6F3F"/>
    <w:rsid w:val="0020153A"/>
    <w:rsid w:val="00202E4C"/>
    <w:rsid w:val="00203677"/>
    <w:rsid w:val="002037F2"/>
    <w:rsid w:val="0022621E"/>
    <w:rsid w:val="00246731"/>
    <w:rsid w:val="00252F17"/>
    <w:rsid w:val="00261D75"/>
    <w:rsid w:val="00270BCF"/>
    <w:rsid w:val="00293993"/>
    <w:rsid w:val="002A4619"/>
    <w:rsid w:val="002A4DD5"/>
    <w:rsid w:val="002B751B"/>
    <w:rsid w:val="002D0D37"/>
    <w:rsid w:val="002D1275"/>
    <w:rsid w:val="002D5B9D"/>
    <w:rsid w:val="002F0587"/>
    <w:rsid w:val="002F3AD9"/>
    <w:rsid w:val="00307A4C"/>
    <w:rsid w:val="00322980"/>
    <w:rsid w:val="00324CD8"/>
    <w:rsid w:val="003302EC"/>
    <w:rsid w:val="00331A18"/>
    <w:rsid w:val="00334963"/>
    <w:rsid w:val="003421E5"/>
    <w:rsid w:val="00342DA0"/>
    <w:rsid w:val="00351080"/>
    <w:rsid w:val="00354341"/>
    <w:rsid w:val="00362F51"/>
    <w:rsid w:val="00366E3C"/>
    <w:rsid w:val="00374072"/>
    <w:rsid w:val="00375347"/>
    <w:rsid w:val="003954B1"/>
    <w:rsid w:val="003B0F00"/>
    <w:rsid w:val="003D1207"/>
    <w:rsid w:val="003D2FA0"/>
    <w:rsid w:val="003D381B"/>
    <w:rsid w:val="003E6974"/>
    <w:rsid w:val="003F12AC"/>
    <w:rsid w:val="00410152"/>
    <w:rsid w:val="00412DF7"/>
    <w:rsid w:val="00412F9B"/>
    <w:rsid w:val="0045560A"/>
    <w:rsid w:val="00476BE9"/>
    <w:rsid w:val="004A278F"/>
    <w:rsid w:val="004B2312"/>
    <w:rsid w:val="004B2B2B"/>
    <w:rsid w:val="004C3642"/>
    <w:rsid w:val="004C5D18"/>
    <w:rsid w:val="004C6799"/>
    <w:rsid w:val="004D3132"/>
    <w:rsid w:val="004D513D"/>
    <w:rsid w:val="004D6035"/>
    <w:rsid w:val="004E22B1"/>
    <w:rsid w:val="004F1A48"/>
    <w:rsid w:val="005159DA"/>
    <w:rsid w:val="00520DB3"/>
    <w:rsid w:val="00530E81"/>
    <w:rsid w:val="00531C70"/>
    <w:rsid w:val="00532368"/>
    <w:rsid w:val="005478FE"/>
    <w:rsid w:val="0055472D"/>
    <w:rsid w:val="00560DDA"/>
    <w:rsid w:val="0057436F"/>
    <w:rsid w:val="00574713"/>
    <w:rsid w:val="005760B7"/>
    <w:rsid w:val="005762DB"/>
    <w:rsid w:val="0058720A"/>
    <w:rsid w:val="00590060"/>
    <w:rsid w:val="00591CF9"/>
    <w:rsid w:val="005A4521"/>
    <w:rsid w:val="005B2ACA"/>
    <w:rsid w:val="005D20FE"/>
    <w:rsid w:val="005D4EE6"/>
    <w:rsid w:val="005E1B49"/>
    <w:rsid w:val="005F29A0"/>
    <w:rsid w:val="005F36A8"/>
    <w:rsid w:val="006229B3"/>
    <w:rsid w:val="0063130E"/>
    <w:rsid w:val="00633EB8"/>
    <w:rsid w:val="00647A99"/>
    <w:rsid w:val="006605F1"/>
    <w:rsid w:val="00665404"/>
    <w:rsid w:val="006763B1"/>
    <w:rsid w:val="0068437C"/>
    <w:rsid w:val="00695E77"/>
    <w:rsid w:val="006A3BBB"/>
    <w:rsid w:val="006B254D"/>
    <w:rsid w:val="006B442B"/>
    <w:rsid w:val="006B468D"/>
    <w:rsid w:val="006D0F20"/>
    <w:rsid w:val="00727752"/>
    <w:rsid w:val="0073162F"/>
    <w:rsid w:val="00734780"/>
    <w:rsid w:val="007352BC"/>
    <w:rsid w:val="00740442"/>
    <w:rsid w:val="00747C4D"/>
    <w:rsid w:val="007521F1"/>
    <w:rsid w:val="00752C38"/>
    <w:rsid w:val="007546B6"/>
    <w:rsid w:val="0076570C"/>
    <w:rsid w:val="00773C68"/>
    <w:rsid w:val="0077417D"/>
    <w:rsid w:val="0078690C"/>
    <w:rsid w:val="007D34D0"/>
    <w:rsid w:val="007D777D"/>
    <w:rsid w:val="007E190B"/>
    <w:rsid w:val="007E26C5"/>
    <w:rsid w:val="00834210"/>
    <w:rsid w:val="008410A9"/>
    <w:rsid w:val="00861214"/>
    <w:rsid w:val="00861A47"/>
    <w:rsid w:val="008656E5"/>
    <w:rsid w:val="00881A56"/>
    <w:rsid w:val="00886564"/>
    <w:rsid w:val="0089224D"/>
    <w:rsid w:val="008C219B"/>
    <w:rsid w:val="008C5D58"/>
    <w:rsid w:val="008E0261"/>
    <w:rsid w:val="008E313E"/>
    <w:rsid w:val="008E5878"/>
    <w:rsid w:val="00903951"/>
    <w:rsid w:val="00907890"/>
    <w:rsid w:val="0091651C"/>
    <w:rsid w:val="00917DAA"/>
    <w:rsid w:val="009222C5"/>
    <w:rsid w:val="009270D1"/>
    <w:rsid w:val="009561BB"/>
    <w:rsid w:val="009800D1"/>
    <w:rsid w:val="0099008B"/>
    <w:rsid w:val="00993D69"/>
    <w:rsid w:val="00997C21"/>
    <w:rsid w:val="009B0D2B"/>
    <w:rsid w:val="009C3924"/>
    <w:rsid w:val="009C4F9C"/>
    <w:rsid w:val="009E7C5D"/>
    <w:rsid w:val="009F115F"/>
    <w:rsid w:val="009F2E41"/>
    <w:rsid w:val="009F7410"/>
    <w:rsid w:val="00A058C2"/>
    <w:rsid w:val="00A061FA"/>
    <w:rsid w:val="00A12462"/>
    <w:rsid w:val="00A1366D"/>
    <w:rsid w:val="00A15B22"/>
    <w:rsid w:val="00A415CB"/>
    <w:rsid w:val="00A45ECB"/>
    <w:rsid w:val="00A47D29"/>
    <w:rsid w:val="00A52110"/>
    <w:rsid w:val="00A634C3"/>
    <w:rsid w:val="00A63850"/>
    <w:rsid w:val="00A718CC"/>
    <w:rsid w:val="00A7343E"/>
    <w:rsid w:val="00A81ED7"/>
    <w:rsid w:val="00A83E4E"/>
    <w:rsid w:val="00A84BDF"/>
    <w:rsid w:val="00A8607B"/>
    <w:rsid w:val="00A93C78"/>
    <w:rsid w:val="00AB64AD"/>
    <w:rsid w:val="00AC7C6D"/>
    <w:rsid w:val="00AE4C08"/>
    <w:rsid w:val="00B013F6"/>
    <w:rsid w:val="00B04FCA"/>
    <w:rsid w:val="00B0793A"/>
    <w:rsid w:val="00B13D17"/>
    <w:rsid w:val="00B23006"/>
    <w:rsid w:val="00B238D7"/>
    <w:rsid w:val="00B368AC"/>
    <w:rsid w:val="00B431C2"/>
    <w:rsid w:val="00B632A4"/>
    <w:rsid w:val="00B65051"/>
    <w:rsid w:val="00B85024"/>
    <w:rsid w:val="00B93297"/>
    <w:rsid w:val="00B96C08"/>
    <w:rsid w:val="00BD31A4"/>
    <w:rsid w:val="00C00DAF"/>
    <w:rsid w:val="00C16D4E"/>
    <w:rsid w:val="00C418F5"/>
    <w:rsid w:val="00C46C91"/>
    <w:rsid w:val="00C63A80"/>
    <w:rsid w:val="00C64F4E"/>
    <w:rsid w:val="00C70979"/>
    <w:rsid w:val="00C77268"/>
    <w:rsid w:val="00C80761"/>
    <w:rsid w:val="00C874C7"/>
    <w:rsid w:val="00C9487F"/>
    <w:rsid w:val="00C96988"/>
    <w:rsid w:val="00CB02D0"/>
    <w:rsid w:val="00CB217A"/>
    <w:rsid w:val="00CB6710"/>
    <w:rsid w:val="00CE4D10"/>
    <w:rsid w:val="00D11D3E"/>
    <w:rsid w:val="00D323AE"/>
    <w:rsid w:val="00D32B9C"/>
    <w:rsid w:val="00D50274"/>
    <w:rsid w:val="00D53BBC"/>
    <w:rsid w:val="00D55EDB"/>
    <w:rsid w:val="00D874E6"/>
    <w:rsid w:val="00DA2F1D"/>
    <w:rsid w:val="00DB068A"/>
    <w:rsid w:val="00DB4C82"/>
    <w:rsid w:val="00DC0FD6"/>
    <w:rsid w:val="00DD2171"/>
    <w:rsid w:val="00DE02FA"/>
    <w:rsid w:val="00DE1E55"/>
    <w:rsid w:val="00DE62D2"/>
    <w:rsid w:val="00DF5DB6"/>
    <w:rsid w:val="00E11EBE"/>
    <w:rsid w:val="00E50C67"/>
    <w:rsid w:val="00E57707"/>
    <w:rsid w:val="00E60E21"/>
    <w:rsid w:val="00E676C8"/>
    <w:rsid w:val="00E867AA"/>
    <w:rsid w:val="00EA07A7"/>
    <w:rsid w:val="00EA138F"/>
    <w:rsid w:val="00EA1905"/>
    <w:rsid w:val="00EA3787"/>
    <w:rsid w:val="00EB0E0D"/>
    <w:rsid w:val="00EB7F93"/>
    <w:rsid w:val="00EC1489"/>
    <w:rsid w:val="00EE0872"/>
    <w:rsid w:val="00EE281A"/>
    <w:rsid w:val="00F0064E"/>
    <w:rsid w:val="00F05F4B"/>
    <w:rsid w:val="00F16F3D"/>
    <w:rsid w:val="00F23F85"/>
    <w:rsid w:val="00F51A17"/>
    <w:rsid w:val="00F5419E"/>
    <w:rsid w:val="00F62DC7"/>
    <w:rsid w:val="00F7597C"/>
    <w:rsid w:val="00F75A96"/>
    <w:rsid w:val="00F760E3"/>
    <w:rsid w:val="00F94EF0"/>
    <w:rsid w:val="00FA3FA5"/>
    <w:rsid w:val="00FD04D8"/>
    <w:rsid w:val="00FD4CC0"/>
    <w:rsid w:val="00FE2807"/>
    <w:rsid w:val="00FE46B4"/>
    <w:rsid w:val="00FE46ED"/>
    <w:rsid w:val="19D049AD"/>
    <w:rsid w:val="5E6E6090"/>
    <w:rsid w:val="77457347"/>
    <w:rsid w:val="77FF5F80"/>
    <w:rsid w:val="FF75D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uiPriority w:val="0"/>
    <w:pPr>
      <w:ind w:left="100" w:leftChars="2500"/>
    </w:p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unhideWhenUsed/>
    <w:qFormat/>
    <w:uiPriority w:val="99"/>
    <w:rPr>
      <w:color w:val="0563C1"/>
      <w:u w:val="single"/>
    </w:rPr>
  </w:style>
  <w:style w:type="paragraph" w:styleId="8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9">
    <w:name w:val="页眉 字符"/>
    <w:link w:val="4"/>
    <w:uiPriority w:val="0"/>
    <w:rPr>
      <w:kern w:val="2"/>
      <w:sz w:val="18"/>
      <w:szCs w:val="18"/>
    </w:rPr>
  </w:style>
  <w:style w:type="character" w:customStyle="1" w:styleId="10">
    <w:name w:val="页脚 字符"/>
    <w:link w:val="3"/>
    <w:uiPriority w:val="0"/>
    <w:rPr>
      <w:kern w:val="2"/>
      <w:sz w:val="18"/>
      <w:szCs w:val="18"/>
    </w:rPr>
  </w:style>
  <w:style w:type="paragraph" w:customStyle="1" w:styleId="11">
    <w:name w:val="修订1"/>
    <w:hidden/>
    <w:unhideWhenUsed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2">
    <w:name w:val="日期 字符"/>
    <w:basedOn w:val="6"/>
    <w:link w:val="2"/>
    <w:uiPriority w:val="0"/>
    <w:rPr>
      <w:kern w:val="2"/>
      <w:sz w:val="21"/>
      <w:szCs w:val="22"/>
    </w:rPr>
  </w:style>
  <w:style w:type="character" w:customStyle="1" w:styleId="13">
    <w:name w:val="Unresolved Mention"/>
    <w:basedOn w:val="6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392</Words>
  <Characters>2241</Characters>
  <Lines>18</Lines>
  <Paragraphs>5</Paragraphs>
  <TotalTime>16</TotalTime>
  <ScaleCrop>false</ScaleCrop>
  <LinksUpToDate>false</LinksUpToDate>
  <CharactersWithSpaces>2628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2025-03-01T00:18:00Z</dcterms:created>
  <dc:creator>Administrator</dc:creator>
  <cp:lastModifiedBy>Daydream</cp:lastModifiedBy>
  <dcterms:modified xsi:type="dcterms:W3CDTF">2025-10-22T13:00:01Z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8EF1C2F6A7004E61ABBA6CBA3C99E5B0</vt:lpwstr>
  </property>
</Properties>
</file>