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C261" w14:textId="3069FC3A" w:rsidR="006A7CF3" w:rsidRDefault="006A7CF3" w:rsidP="006A7CF3">
      <w:pPr>
        <w:spacing w:line="360" w:lineRule="auto"/>
        <w:jc w:val="center"/>
        <w:rPr>
          <w:rFonts w:ascii="新宋体" w:eastAsia="新宋体" w:hAnsi="新宋体" w:cs="新宋体"/>
          <w:b/>
          <w:bCs/>
          <w:color w:val="FF3300"/>
          <w:spacing w:val="-40"/>
          <w:sz w:val="84"/>
          <w:szCs w:val="84"/>
        </w:rPr>
      </w:pPr>
      <w:bookmarkStart w:id="0" w:name="_Hlk29466901"/>
      <w:r>
        <w:rPr>
          <w:rFonts w:ascii="新宋体" w:eastAsia="新宋体" w:hAnsi="新宋体" w:cs="新宋体" w:hint="eastAsia"/>
          <w:b/>
          <w:bCs/>
          <w:color w:val="FF3300"/>
          <w:spacing w:val="-40"/>
          <w:sz w:val="84"/>
          <w:szCs w:val="84"/>
        </w:rPr>
        <w:t>上海国家会计学院</w:t>
      </w:r>
    </w:p>
    <w:p w14:paraId="0174EE77" w14:textId="77777777" w:rsidR="006A7CF3" w:rsidRDefault="006A7CF3" w:rsidP="006A7CF3">
      <w:pPr>
        <w:spacing w:line="260" w:lineRule="exact"/>
        <w:jc w:val="center"/>
        <w:rPr>
          <w:rFonts w:ascii="宋体" w:hAnsi="宋体"/>
          <w:b/>
          <w:bCs/>
          <w:color w:val="FF0000"/>
          <w:spacing w:val="-40"/>
          <w:sz w:val="32"/>
          <w:szCs w:val="32"/>
        </w:rPr>
      </w:pPr>
    </w:p>
    <w:p w14:paraId="7DECFC01" w14:textId="194E08C7" w:rsidR="006A7CF3" w:rsidRDefault="006A7CF3" w:rsidP="006A7CF3">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 xml:space="preserve">〔2025〕 </w:t>
      </w:r>
      <w:r>
        <w:rPr>
          <w:rFonts w:ascii="仿宋_GB2312" w:eastAsia="仿宋_GB2312"/>
          <w:bCs/>
          <w:sz w:val="32"/>
        </w:rPr>
        <w:t>84</w:t>
      </w:r>
      <w:r>
        <w:rPr>
          <w:rFonts w:ascii="仿宋_GB2312" w:eastAsia="仿宋_GB2312" w:hint="eastAsia"/>
          <w:bCs/>
          <w:sz w:val="32"/>
        </w:rPr>
        <w:t>号</w:t>
      </w:r>
    </w:p>
    <w:p w14:paraId="615323E6" w14:textId="0CBDE67A" w:rsidR="00234DF2" w:rsidRPr="006A7CF3" w:rsidRDefault="006A7CF3" w:rsidP="006A7CF3">
      <w:pPr>
        <w:jc w:val="center"/>
        <w:rPr>
          <w:rFonts w:ascii="仿宋_GB2312" w:eastAsia="仿宋_GB2312"/>
          <w:b/>
          <w:bCs/>
          <w:sz w:val="18"/>
          <w:szCs w:val="18"/>
        </w:rPr>
      </w:pPr>
      <w:r>
        <w:rPr>
          <w:noProof/>
        </w:rPr>
        <mc:AlternateContent>
          <mc:Choice Requires="wps">
            <w:drawing>
              <wp:anchor distT="0" distB="0" distL="114300" distR="114300" simplePos="0" relativeHeight="251662336" behindDoc="0" locked="0" layoutInCell="1" allowOverlap="1" wp14:anchorId="738FBA87" wp14:editId="451E7019">
                <wp:simplePos x="0" y="0"/>
                <wp:positionH relativeFrom="margin">
                  <wp:align>right</wp:align>
                </wp:positionH>
                <wp:positionV relativeFrom="paragraph">
                  <wp:posOffset>157480</wp:posOffset>
                </wp:positionV>
                <wp:extent cx="5257800" cy="5715"/>
                <wp:effectExtent l="0" t="0" r="19050" b="323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5006149C" id="直接连接符 2" o:spid="_x0000_s1026" style="position:absolute;left:0;text-align:lef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8pt,12.4pt" to="77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" strokecolor="red" strokeweight="2pt">
                <w10:wrap anchorx="margin"/>
              </v:line>
            </w:pict>
          </mc:Fallback>
        </mc:AlternateContent>
      </w:r>
    </w:p>
    <w:p w14:paraId="4D9527DD" w14:textId="77777777" w:rsidR="00234DF2" w:rsidRPr="006A7CF3" w:rsidRDefault="0045504B">
      <w:pPr>
        <w:spacing w:line="560" w:lineRule="exact"/>
        <w:jc w:val="center"/>
        <w:rPr>
          <w:rFonts w:ascii="黑体" w:eastAsia="黑体" w:hAnsi="黑体" w:cs="Times New Roman"/>
          <w:b/>
          <w:sz w:val="37"/>
          <w:szCs w:val="37"/>
        </w:rPr>
      </w:pPr>
      <w:r w:rsidRPr="006A7CF3">
        <w:rPr>
          <w:rFonts w:ascii="黑体" w:eastAsia="黑体" w:hAnsi="黑体" w:cs="Times New Roman" w:hint="eastAsia"/>
          <w:b/>
          <w:sz w:val="37"/>
          <w:szCs w:val="37"/>
        </w:rPr>
        <w:t>关于举办“零基与成本管控视角下的预算绩效管理实践”研修班的通知</w:t>
      </w:r>
    </w:p>
    <w:p w14:paraId="6E27260B" w14:textId="77777777" w:rsidR="00234DF2" w:rsidRDefault="00234DF2">
      <w:pPr>
        <w:rPr>
          <w:rFonts w:ascii="仿宋_GB2312" w:eastAsia="仿宋_GB2312" w:hAnsi="Songti SC"/>
          <w:sz w:val="11"/>
          <w:szCs w:val="11"/>
        </w:rPr>
      </w:pPr>
    </w:p>
    <w:p w14:paraId="6EEB6F40" w14:textId="77777777" w:rsidR="00234DF2" w:rsidRDefault="0045504B">
      <w:pPr>
        <w:rPr>
          <w:rFonts w:ascii="仿宋_GB2312" w:eastAsia="仿宋_GB2312" w:hAnsi="Songti SC"/>
          <w:sz w:val="32"/>
          <w:szCs w:val="32"/>
        </w:rPr>
      </w:pPr>
      <w:r>
        <w:rPr>
          <w:rFonts w:ascii="仿宋_GB2312" w:eastAsia="仿宋_GB2312" w:hAnsi="Songti SC" w:hint="eastAsia"/>
          <w:sz w:val="32"/>
          <w:szCs w:val="32"/>
        </w:rPr>
        <w:t>各相关单位：</w:t>
      </w:r>
    </w:p>
    <w:p w14:paraId="5917E2CF" w14:textId="77777777" w:rsidR="00234DF2" w:rsidRDefault="0045504B">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随着财政改革的深化，零基预算与成本绩效管理称为优化资源配置的核心工具。党的二十大关于健全现代预算制度的决策部署提出，要深化零基预算改革，强化成本效益分析，打破传统预算固化模式，提升资金使用效率。2025年编制部门预算阶段，选取了财政部、住房城乡建设部、国家药监局等16家中央部门为零基预算改革试点部门，开展以零基预算理念为引导提升部门预算科学管理水平改革试点工作。近年来，北京市、上海市、安徽省等省市率先试点全面推行全过程成本管控，打出“破基数、强统筹、保重点、提绩效”等一系列零基预算改革组合拳，重塑政策资金体系，实现财政资金效益和政府治理</w:t>
      </w:r>
      <w:proofErr w:type="gramStart"/>
      <w:r>
        <w:rPr>
          <w:rFonts w:ascii="仿宋_GB2312" w:eastAsia="仿宋_GB2312" w:hAnsi="Songti SC" w:cs="Times New Roman" w:hint="eastAsia"/>
          <w:sz w:val="32"/>
          <w:szCs w:val="32"/>
        </w:rPr>
        <w:t>效能双</w:t>
      </w:r>
      <w:proofErr w:type="gramEnd"/>
      <w:r>
        <w:rPr>
          <w:rFonts w:ascii="仿宋_GB2312" w:eastAsia="仿宋_GB2312" w:hAnsi="Songti SC" w:cs="Times New Roman" w:hint="eastAsia"/>
          <w:sz w:val="32"/>
          <w:szCs w:val="32"/>
        </w:rPr>
        <w:t>提升。安徽更是在全国率先建立预算绩效管理地方标准，创新“财政人员为主+第三方+绩效专家”的财政评价模式，实现预算绩效管理全流程信息化，探索社保基金和资产绩效管理，创新搭建惠</w:t>
      </w:r>
      <w:proofErr w:type="gramStart"/>
      <w:r>
        <w:rPr>
          <w:rFonts w:ascii="仿宋_GB2312" w:eastAsia="仿宋_GB2312" w:hAnsi="Songti SC" w:cs="Times New Roman" w:hint="eastAsia"/>
          <w:sz w:val="32"/>
          <w:szCs w:val="32"/>
        </w:rPr>
        <w:t>企政策</w:t>
      </w:r>
      <w:proofErr w:type="gramEnd"/>
      <w:r>
        <w:rPr>
          <w:rFonts w:ascii="仿宋_GB2312" w:eastAsia="仿宋_GB2312" w:hAnsi="Songti SC" w:cs="Times New Roman" w:hint="eastAsia"/>
          <w:sz w:val="32"/>
          <w:szCs w:val="32"/>
        </w:rPr>
        <w:t>资金“免</w:t>
      </w:r>
      <w:r>
        <w:rPr>
          <w:rFonts w:ascii="仿宋_GB2312" w:eastAsia="仿宋_GB2312" w:hAnsi="Songti SC" w:cs="Times New Roman" w:hint="eastAsia"/>
          <w:sz w:val="32"/>
          <w:szCs w:val="32"/>
        </w:rPr>
        <w:lastRenderedPageBreak/>
        <w:t>申即享”平台，在财政部地方财政管理绩效考核中连续5年位居前列。</w:t>
      </w:r>
    </w:p>
    <w:p w14:paraId="04650315" w14:textId="33111B6E" w:rsidR="00234DF2" w:rsidRDefault="0045504B">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零基预算和成本效益理念在预算绩效管理中的整合应用能够有效促进降本增效和财政支出结构优化，助力推动财政科学管理</w:t>
      </w:r>
      <w:proofErr w:type="gramStart"/>
      <w:r>
        <w:rPr>
          <w:rFonts w:ascii="仿宋_GB2312" w:eastAsia="仿宋_GB2312" w:hAnsi="Songti SC" w:cs="Times New Roman" w:hint="eastAsia"/>
          <w:sz w:val="32"/>
          <w:szCs w:val="32"/>
        </w:rPr>
        <w:t>走深走实</w:t>
      </w:r>
      <w:proofErr w:type="gramEnd"/>
      <w:r>
        <w:rPr>
          <w:rFonts w:ascii="仿宋_GB2312" w:eastAsia="仿宋_GB2312" w:hAnsi="Songti SC" w:cs="Times New Roman" w:hint="eastAsia"/>
          <w:sz w:val="32"/>
          <w:szCs w:val="32"/>
        </w:rPr>
        <w:t>。为了帮助各单位深入理解零基预算和成本效益的理念与方法，了解、学习与借鉴中央与安徽等地方实践经验，提升业务能力和水平，上海国家会计学院计划于2025年举办“零基与成本管控视角下的预算绩效管理实践”研修班，欢迎各相关单位组织人员参加培训学习。</w:t>
      </w:r>
    </w:p>
    <w:p w14:paraId="3233F4FA" w14:textId="77777777" w:rsidR="00234DF2" w:rsidRPr="00312513" w:rsidRDefault="00234DF2">
      <w:pPr>
        <w:widowControl/>
        <w:spacing w:line="360" w:lineRule="auto"/>
        <w:ind w:firstLineChars="200" w:firstLine="640"/>
        <w:rPr>
          <w:rFonts w:ascii="仿宋_GB2312" w:eastAsia="仿宋_GB2312" w:hAnsi="Songti SC" w:cs="Times New Roman"/>
          <w:sz w:val="32"/>
          <w:szCs w:val="32"/>
        </w:rPr>
      </w:pPr>
    </w:p>
    <w:p w14:paraId="0E49E514" w14:textId="77777777" w:rsidR="00234DF2" w:rsidRDefault="0045504B">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附件一：课程简介</w:t>
      </w:r>
    </w:p>
    <w:p w14:paraId="43E5E3F7" w14:textId="77777777" w:rsidR="00234DF2" w:rsidRDefault="0045504B">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附件二：报名回执表</w:t>
      </w:r>
    </w:p>
    <w:p w14:paraId="6567614E" w14:textId="77777777" w:rsidR="00234DF2" w:rsidRDefault="00234DF2">
      <w:pPr>
        <w:spacing w:line="360" w:lineRule="auto"/>
        <w:rPr>
          <w:rFonts w:ascii="仿宋_GB2312" w:eastAsia="仿宋_GB2312" w:hAnsi="Songti SC"/>
          <w:sz w:val="32"/>
          <w:szCs w:val="32"/>
        </w:rPr>
      </w:pPr>
    </w:p>
    <w:p w14:paraId="484734EC" w14:textId="77777777" w:rsidR="00234DF2" w:rsidRDefault="00234DF2">
      <w:pPr>
        <w:spacing w:line="360" w:lineRule="auto"/>
        <w:rPr>
          <w:rFonts w:ascii="仿宋_GB2312" w:eastAsia="仿宋_GB2312" w:hAnsi="华文中宋"/>
          <w:sz w:val="32"/>
          <w:szCs w:val="32"/>
        </w:rPr>
      </w:pPr>
    </w:p>
    <w:p w14:paraId="6EC61CC5" w14:textId="77777777" w:rsidR="00234DF2" w:rsidRDefault="00234DF2">
      <w:pPr>
        <w:spacing w:line="360" w:lineRule="auto"/>
        <w:rPr>
          <w:rFonts w:ascii="仿宋_GB2312" w:eastAsia="仿宋_GB2312" w:hAnsi="华文中宋"/>
          <w:sz w:val="32"/>
          <w:szCs w:val="32"/>
        </w:rPr>
      </w:pPr>
    </w:p>
    <w:p w14:paraId="414AA601" w14:textId="77777777" w:rsidR="00234DF2" w:rsidRDefault="0045504B">
      <w:pPr>
        <w:spacing w:line="360" w:lineRule="auto"/>
        <w:ind w:firstLineChars="1200" w:firstLine="3840"/>
        <w:rPr>
          <w:rFonts w:ascii="仿宋_GB2312" w:eastAsia="仿宋_GB2312" w:hAnsi="Songti SC"/>
          <w:sz w:val="32"/>
          <w:szCs w:val="32"/>
        </w:rPr>
      </w:pPr>
      <w:r>
        <w:rPr>
          <w:rFonts w:ascii="仿宋_GB2312" w:eastAsia="仿宋_GB2312" w:hAnsi="Songti SC" w:hint="eastAsia"/>
          <w:sz w:val="32"/>
          <w:szCs w:val="32"/>
        </w:rPr>
        <w:t>上海国家会计学院教务二部</w:t>
      </w:r>
    </w:p>
    <w:p w14:paraId="0FA34066" w14:textId="50C1D28C" w:rsidR="00234DF2" w:rsidRPr="006A7CF3" w:rsidRDefault="0045504B" w:rsidP="006A7CF3">
      <w:pPr>
        <w:spacing w:line="360" w:lineRule="auto"/>
        <w:ind w:firstLineChars="1900" w:firstLine="6080"/>
        <w:rPr>
          <w:rFonts w:ascii="仿宋_GB2312" w:eastAsia="仿宋_GB2312" w:hAnsi="Songti SC"/>
          <w:sz w:val="32"/>
          <w:szCs w:val="32"/>
        </w:rPr>
      </w:pPr>
      <w:r>
        <w:rPr>
          <w:rFonts w:ascii="仿宋_GB2312" w:eastAsia="仿宋_GB2312" w:hAnsi="Songti SC" w:hint="eastAsia"/>
          <w:sz w:val="32"/>
          <w:szCs w:val="32"/>
        </w:rPr>
        <w:t>2025年5月</w:t>
      </w:r>
      <w:bookmarkStart w:id="1" w:name="_Hlk8036622"/>
    </w:p>
    <w:p w14:paraId="04EA3F02" w14:textId="77777777" w:rsidR="00234DF2" w:rsidRDefault="00234DF2">
      <w:pPr>
        <w:spacing w:line="360" w:lineRule="auto"/>
        <w:rPr>
          <w:rFonts w:ascii="仿宋_GB2312" w:eastAsia="仿宋_GB2312" w:hAnsi="华文中宋"/>
          <w:sz w:val="32"/>
          <w:szCs w:val="32"/>
        </w:rPr>
      </w:pPr>
    </w:p>
    <w:p w14:paraId="297FDAD0" w14:textId="77777777" w:rsidR="00234DF2" w:rsidRDefault="00234DF2">
      <w:pPr>
        <w:spacing w:line="360" w:lineRule="auto"/>
        <w:rPr>
          <w:rFonts w:ascii="仿宋_GB2312" w:eastAsia="仿宋_GB2312" w:hAnsi="华文中宋"/>
          <w:sz w:val="32"/>
          <w:szCs w:val="32"/>
        </w:rPr>
      </w:pPr>
    </w:p>
    <w:p w14:paraId="28FA220C" w14:textId="77777777" w:rsidR="00234DF2" w:rsidRDefault="0045504B">
      <w:pPr>
        <w:wordWrap w:val="0"/>
        <w:ind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0288" behindDoc="0" locked="0" layoutInCell="1" allowOverlap="1" wp14:anchorId="3D5194C3" wp14:editId="7DC4DD58">
                <wp:simplePos x="0" y="0"/>
                <wp:positionH relativeFrom="column">
                  <wp:posOffset>-113030</wp:posOffset>
                </wp:positionH>
                <wp:positionV relativeFrom="paragraph">
                  <wp:posOffset>228600</wp:posOffset>
                </wp:positionV>
                <wp:extent cx="5560060" cy="0"/>
                <wp:effectExtent l="0" t="0" r="0" b="0"/>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y;margin-left:-8.9pt;margin-top:18pt;height:0pt;width:437.8pt;z-index:251660288;mso-width-relative:page;mso-height-relative:page;" filled="f" stroked="t" coordsize="21600,21600" o:gfxdata="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uT2rW&#10;AAAACQEAAA8AAAAAAAAAAQAgAAAAIgAAAGRycy9kb3ducmV2LnhtbFBLAQIUABQAAAAIAIdO4kBt&#10;zzkK6QEAALUDAAAOAAAAAAAAAAEAIAAAACUBAABkcnMvZTJvRG9jLnhtbFBLBQYAAAAABgAGAFkB&#10;AACABQAAAAA=&#10;">
                <v:fill on="f" focussize="0,0"/>
                <v:stroke weight="1.25pt" color="#000000" joinstyle="round"/>
                <v:imagedata o:title=""/>
                <o:lock v:ext="edit" aspectratio="f"/>
              </v:line>
            </w:pict>
          </mc:Fallback>
        </mc:AlternateContent>
      </w:r>
    </w:p>
    <w:p w14:paraId="1EF900F3" w14:textId="77777777" w:rsidR="00234DF2" w:rsidRDefault="0045504B">
      <w:pPr>
        <w:spacing w:line="360" w:lineRule="exact"/>
        <w:jc w:val="left"/>
        <w:rPr>
          <w:rFonts w:ascii="仿宋_GB2312" w:eastAsia="仿宋_GB2312" w:hAnsi="宋体"/>
          <w:color w:val="000000"/>
          <w:sz w:val="30"/>
          <w:szCs w:val="30"/>
        </w:rPr>
      </w:pPr>
      <w:r>
        <w:rPr>
          <w:rFonts w:ascii="仿宋_GB2312" w:eastAsia="仿宋_GB2312" w:hAnsi="宋体" w:hint="eastAsia"/>
          <w:sz w:val="30"/>
          <w:szCs w:val="30"/>
        </w:rPr>
        <w:t xml:space="preserve">上海国家会计学院教务二部 </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2025年5月印</w:t>
      </w:r>
    </w:p>
    <w:p w14:paraId="51A634E8" w14:textId="77777777" w:rsidR="00234DF2" w:rsidRDefault="0045504B">
      <w:pPr>
        <w:pStyle w:val="af1"/>
        <w:spacing w:beforeLines="50" w:before="156" w:line="300" w:lineRule="exact"/>
        <w:rPr>
          <w:rFonts w:ascii="黑体" w:eastAsia="黑体" w:hAnsi="黑体" w:cs="宋体"/>
          <w:kern w:val="0"/>
          <w:sz w:val="24"/>
          <w:szCs w:val="24"/>
        </w:rPr>
      </w:pPr>
      <w:r>
        <w:rPr>
          <w:rFonts w:ascii="黑体" w:eastAsia="黑体" w:hAnsi="黑体" w:cs="宋体"/>
          <w:noProof/>
          <w:kern w:val="0"/>
          <w:sz w:val="24"/>
          <w:szCs w:val="24"/>
        </w:rPr>
        <mc:AlternateContent>
          <mc:Choice Requires="wps">
            <w:drawing>
              <wp:anchor distT="0" distB="0" distL="114300" distR="114300" simplePos="0" relativeHeight="251659264" behindDoc="0" locked="0" layoutInCell="1" allowOverlap="1" wp14:anchorId="046C7760" wp14:editId="502C61D6">
                <wp:simplePos x="0" y="0"/>
                <wp:positionH relativeFrom="column">
                  <wp:posOffset>-109855</wp:posOffset>
                </wp:positionH>
                <wp:positionV relativeFrom="paragraph">
                  <wp:posOffset>122555</wp:posOffset>
                </wp:positionV>
                <wp:extent cx="556006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8.65pt;margin-top:9.65pt;height:0pt;width:437.8pt;z-index:251659264;mso-width-relative:page;mso-height-relative:page;" filled="f" stroked="t" coordsize="21600,21600" o:gfxdata="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2rpHV&#10;AAAACQEAAA8AAAAAAAAAAQAgAAAAIgAAAGRycy9kb3ducmV2LnhtbFBLAQIUABQAAAAIAIdO4kCT&#10;T2e96gEAALUDAAAOAAAAAAAAAAEAIAAAACQBAABkcnMvZTJvRG9jLnhtbFBLBQYAAAAABgAGAFkB&#10;AACABQAAAAA=&#10;">
                <v:fill on="f" focussize="0,0"/>
                <v:stroke weight="1.25pt" color="#000000" joinstyle="round"/>
                <v:imagedata o:title=""/>
                <o:lock v:ext="edit" aspectratio="f"/>
              </v:line>
            </w:pict>
          </mc:Fallback>
        </mc:AlternateContent>
      </w:r>
      <w:bookmarkEnd w:id="1"/>
    </w:p>
    <w:p w14:paraId="5903F491" w14:textId="77777777" w:rsidR="00312513" w:rsidRDefault="00312513">
      <w:pPr>
        <w:pStyle w:val="af1"/>
        <w:spacing w:beforeLines="50" w:before="156" w:line="410" w:lineRule="exact"/>
        <w:rPr>
          <w:rFonts w:ascii="Songti SC" w:eastAsia="Songti SC" w:hAnsi="Songti SC" w:cs="宋体"/>
          <w:b/>
          <w:bCs/>
          <w:kern w:val="0"/>
          <w:sz w:val="32"/>
          <w:szCs w:val="32"/>
        </w:rPr>
      </w:pPr>
    </w:p>
    <w:p w14:paraId="70487ED2" w14:textId="625B060C" w:rsidR="00234DF2" w:rsidRPr="00312513" w:rsidRDefault="0045504B">
      <w:pPr>
        <w:pStyle w:val="af1"/>
        <w:spacing w:beforeLines="50" w:before="156" w:line="410" w:lineRule="exact"/>
        <w:rPr>
          <w:rFonts w:ascii="黑体" w:eastAsia="黑体" w:hAnsi="黑体" w:cs="宋体"/>
          <w:b/>
          <w:bCs/>
          <w:kern w:val="0"/>
          <w:sz w:val="32"/>
          <w:szCs w:val="32"/>
        </w:rPr>
      </w:pPr>
      <w:r w:rsidRPr="00312513">
        <w:rPr>
          <w:rFonts w:ascii="黑体" w:eastAsia="黑体" w:hAnsi="黑体" w:cs="宋体" w:hint="eastAsia"/>
          <w:b/>
          <w:bCs/>
          <w:kern w:val="0"/>
          <w:sz w:val="32"/>
          <w:szCs w:val="32"/>
        </w:rPr>
        <w:lastRenderedPageBreak/>
        <w:t>附件一：课程简介</w:t>
      </w:r>
    </w:p>
    <w:p w14:paraId="283636A0" w14:textId="77777777" w:rsidR="00234DF2" w:rsidRDefault="00234DF2">
      <w:pPr>
        <w:spacing w:line="120" w:lineRule="exact"/>
        <w:rPr>
          <w:rFonts w:ascii="Songti SC" w:eastAsia="Songti SC" w:hAnsi="Songti SC" w:cs="Times New Roman"/>
          <w:b/>
          <w:color w:val="000000"/>
          <w:sz w:val="10"/>
          <w:szCs w:val="10"/>
        </w:rPr>
      </w:pPr>
    </w:p>
    <w:p w14:paraId="42DA672D" w14:textId="77777777" w:rsidR="00234DF2" w:rsidRPr="00312513" w:rsidRDefault="0045504B">
      <w:pPr>
        <w:pStyle w:val="af1"/>
        <w:spacing w:line="460" w:lineRule="exact"/>
        <w:ind w:left="241" w:hangingChars="100" w:hanging="241"/>
        <w:rPr>
          <w:rFonts w:ascii="宋体" w:hAnsi="宋体" w:hint="eastAsia"/>
          <w:sz w:val="24"/>
          <w:szCs w:val="24"/>
        </w:rPr>
      </w:pPr>
      <w:r w:rsidRPr="00312513">
        <w:rPr>
          <w:rFonts w:ascii="宋体" w:hAnsi="宋体" w:hint="eastAsia"/>
          <w:b/>
          <w:bCs/>
          <w:sz w:val="24"/>
          <w:szCs w:val="24"/>
        </w:rPr>
        <w:t>一、培训安排</w:t>
      </w:r>
    </w:p>
    <w:tbl>
      <w:tblPr>
        <w:tblW w:w="8520" w:type="dxa"/>
        <w:tblLayout w:type="fixed"/>
        <w:tblLook w:val="04A0" w:firstRow="1" w:lastRow="0" w:firstColumn="1" w:lastColumn="0" w:noHBand="0" w:noVBand="1"/>
      </w:tblPr>
      <w:tblGrid>
        <w:gridCol w:w="1305"/>
        <w:gridCol w:w="5225"/>
        <w:gridCol w:w="1990"/>
      </w:tblGrid>
      <w:tr w:rsidR="00234DF2" w:rsidRPr="00312513" w14:paraId="406C9537" w14:textId="77777777" w:rsidTr="00312513">
        <w:trPr>
          <w:trHeight w:val="302"/>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4F506" w14:textId="77777777" w:rsidR="00234DF2" w:rsidRPr="00312513" w:rsidRDefault="0045504B">
            <w:pPr>
              <w:widowControl/>
              <w:spacing w:line="500" w:lineRule="exact"/>
              <w:jc w:val="center"/>
              <w:rPr>
                <w:rFonts w:ascii="宋体" w:eastAsia="宋体" w:hAnsi="宋体" w:cs="宋体" w:hint="eastAsia"/>
                <w:b/>
                <w:bCs/>
                <w:color w:val="000000"/>
                <w:kern w:val="0"/>
              </w:rPr>
            </w:pPr>
            <w:bookmarkStart w:id="2" w:name="_Hlk111644074"/>
            <w:r w:rsidRPr="00312513">
              <w:rPr>
                <w:rFonts w:ascii="宋体" w:eastAsia="宋体" w:hAnsi="宋体" w:cs="宋体" w:hint="eastAsia"/>
                <w:b/>
                <w:bCs/>
                <w:color w:val="000000"/>
                <w:kern w:val="0"/>
              </w:rPr>
              <w:t>期数</w:t>
            </w:r>
          </w:p>
        </w:tc>
        <w:tc>
          <w:tcPr>
            <w:tcW w:w="5225" w:type="dxa"/>
            <w:tcBorders>
              <w:top w:val="single" w:sz="4" w:space="0" w:color="auto"/>
              <w:left w:val="nil"/>
              <w:bottom w:val="single" w:sz="4" w:space="0" w:color="auto"/>
              <w:right w:val="single" w:sz="4" w:space="0" w:color="auto"/>
            </w:tcBorders>
            <w:shd w:val="clear" w:color="auto" w:fill="auto"/>
            <w:noWrap/>
            <w:vAlign w:val="center"/>
          </w:tcPr>
          <w:p w14:paraId="6C28D28D" w14:textId="77777777" w:rsidR="00234DF2" w:rsidRPr="00312513" w:rsidRDefault="0045504B">
            <w:pPr>
              <w:widowControl/>
              <w:spacing w:line="500" w:lineRule="exact"/>
              <w:jc w:val="center"/>
              <w:rPr>
                <w:rFonts w:ascii="宋体" w:eastAsia="宋体" w:hAnsi="宋体" w:cs="宋体" w:hint="eastAsia"/>
                <w:b/>
                <w:bCs/>
                <w:color w:val="000000"/>
                <w:kern w:val="0"/>
              </w:rPr>
            </w:pPr>
            <w:r w:rsidRPr="00312513">
              <w:rPr>
                <w:rFonts w:ascii="宋体" w:eastAsia="宋体" w:hAnsi="宋体" w:cs="宋体" w:hint="eastAsia"/>
                <w:b/>
                <w:bCs/>
                <w:color w:val="000000"/>
                <w:kern w:val="0"/>
              </w:rPr>
              <w:t>培训时间</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5225039" w14:textId="77777777" w:rsidR="00234DF2" w:rsidRPr="00312513" w:rsidRDefault="0045504B">
            <w:pPr>
              <w:widowControl/>
              <w:spacing w:line="500" w:lineRule="exact"/>
              <w:jc w:val="center"/>
              <w:rPr>
                <w:rFonts w:ascii="宋体" w:eastAsia="宋体" w:hAnsi="宋体" w:cs="宋体" w:hint="eastAsia"/>
                <w:b/>
                <w:bCs/>
                <w:color w:val="000000"/>
                <w:kern w:val="0"/>
              </w:rPr>
            </w:pPr>
            <w:r w:rsidRPr="00312513">
              <w:rPr>
                <w:rFonts w:ascii="宋体" w:eastAsia="宋体" w:hAnsi="宋体" w:cs="宋体" w:hint="eastAsia"/>
                <w:b/>
                <w:bCs/>
                <w:color w:val="000000"/>
                <w:kern w:val="0"/>
              </w:rPr>
              <w:t>培训地点</w:t>
            </w:r>
          </w:p>
        </w:tc>
      </w:tr>
      <w:tr w:rsidR="00234DF2" w:rsidRPr="00312513" w14:paraId="207EE628" w14:textId="77777777" w:rsidTr="00312513">
        <w:trPr>
          <w:trHeight w:val="302"/>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53839" w14:textId="77777777" w:rsidR="00234DF2" w:rsidRPr="00312513" w:rsidRDefault="0045504B">
            <w:pPr>
              <w:widowControl/>
              <w:spacing w:line="500" w:lineRule="exact"/>
              <w:jc w:val="center"/>
              <w:rPr>
                <w:rFonts w:ascii="宋体" w:eastAsia="宋体" w:hAnsi="宋体" w:cs="宋体" w:hint="eastAsia"/>
                <w:b/>
                <w:bCs/>
                <w:color w:val="000000"/>
                <w:kern w:val="0"/>
              </w:rPr>
            </w:pPr>
            <w:r w:rsidRPr="00312513">
              <w:rPr>
                <w:rFonts w:ascii="宋体" w:eastAsia="宋体" w:hAnsi="宋体" w:cs="宋体" w:hint="eastAsia"/>
                <w:color w:val="000000"/>
                <w:kern w:val="0"/>
              </w:rPr>
              <w:t>第1期</w:t>
            </w:r>
          </w:p>
        </w:tc>
        <w:tc>
          <w:tcPr>
            <w:tcW w:w="5225" w:type="dxa"/>
            <w:tcBorders>
              <w:top w:val="single" w:sz="4" w:space="0" w:color="auto"/>
              <w:left w:val="nil"/>
              <w:bottom w:val="single" w:sz="4" w:space="0" w:color="auto"/>
              <w:right w:val="single" w:sz="4" w:space="0" w:color="auto"/>
            </w:tcBorders>
            <w:shd w:val="clear" w:color="auto" w:fill="auto"/>
            <w:noWrap/>
            <w:vAlign w:val="center"/>
          </w:tcPr>
          <w:p w14:paraId="7D6AA2FE" w14:textId="77777777" w:rsidR="00234DF2" w:rsidRPr="00312513" w:rsidRDefault="0045504B">
            <w:pPr>
              <w:widowControl/>
              <w:spacing w:line="500" w:lineRule="exact"/>
              <w:jc w:val="center"/>
              <w:rPr>
                <w:rFonts w:ascii="宋体" w:eastAsia="宋体" w:hAnsi="宋体" w:cs="宋体" w:hint="eastAsia"/>
                <w:b/>
                <w:bCs/>
                <w:color w:val="000000"/>
                <w:kern w:val="0"/>
              </w:rPr>
            </w:pPr>
            <w:r w:rsidRPr="00312513">
              <w:rPr>
                <w:rFonts w:ascii="宋体" w:eastAsia="宋体" w:hAnsi="宋体" w:cs="宋体" w:hint="eastAsia"/>
                <w:color w:val="000000"/>
                <w:kern w:val="0"/>
              </w:rPr>
              <w:t>7月7日-11日（7日报到，11日返程）</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EFBE4A1" w14:textId="77777777" w:rsidR="00234DF2" w:rsidRPr="00312513" w:rsidRDefault="0045504B">
            <w:pPr>
              <w:widowControl/>
              <w:spacing w:line="500" w:lineRule="exact"/>
              <w:jc w:val="center"/>
              <w:rPr>
                <w:rFonts w:ascii="宋体" w:eastAsia="宋体" w:hAnsi="宋体" w:cs="宋体" w:hint="eastAsia"/>
                <w:b/>
                <w:bCs/>
                <w:color w:val="000000"/>
                <w:kern w:val="0"/>
              </w:rPr>
            </w:pPr>
            <w:r w:rsidRPr="00312513">
              <w:rPr>
                <w:rFonts w:ascii="宋体" w:eastAsia="宋体" w:hAnsi="宋体" w:cs="宋体" w:hint="eastAsia"/>
              </w:rPr>
              <w:t>合肥市</w:t>
            </w:r>
          </w:p>
        </w:tc>
      </w:tr>
      <w:tr w:rsidR="00234DF2" w:rsidRPr="00312513" w14:paraId="407664D2" w14:textId="77777777" w:rsidTr="00312513">
        <w:trPr>
          <w:trHeight w:val="302"/>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5523" w14:textId="77777777" w:rsidR="00234DF2" w:rsidRPr="00312513" w:rsidRDefault="0045504B">
            <w:pPr>
              <w:widowControl/>
              <w:spacing w:line="500" w:lineRule="exact"/>
              <w:jc w:val="center"/>
              <w:rPr>
                <w:rFonts w:ascii="宋体" w:eastAsia="宋体" w:hAnsi="宋体" w:cs="宋体" w:hint="eastAsia"/>
                <w:color w:val="000000"/>
                <w:kern w:val="0"/>
              </w:rPr>
            </w:pPr>
            <w:r w:rsidRPr="00312513">
              <w:rPr>
                <w:rFonts w:ascii="宋体" w:eastAsia="宋体" w:hAnsi="宋体" w:cs="宋体" w:hint="eastAsia"/>
                <w:color w:val="000000"/>
                <w:kern w:val="0"/>
              </w:rPr>
              <w:t>第2期</w:t>
            </w:r>
          </w:p>
        </w:tc>
        <w:tc>
          <w:tcPr>
            <w:tcW w:w="5225" w:type="dxa"/>
            <w:tcBorders>
              <w:top w:val="single" w:sz="4" w:space="0" w:color="auto"/>
              <w:left w:val="nil"/>
              <w:bottom w:val="single" w:sz="4" w:space="0" w:color="auto"/>
              <w:right w:val="single" w:sz="4" w:space="0" w:color="auto"/>
            </w:tcBorders>
            <w:shd w:val="clear" w:color="auto" w:fill="auto"/>
            <w:noWrap/>
            <w:vAlign w:val="center"/>
          </w:tcPr>
          <w:p w14:paraId="07DEF9EF" w14:textId="77777777" w:rsidR="00234DF2" w:rsidRPr="00312513" w:rsidRDefault="0045504B">
            <w:pPr>
              <w:widowControl/>
              <w:spacing w:line="500" w:lineRule="exact"/>
              <w:jc w:val="center"/>
              <w:rPr>
                <w:rFonts w:ascii="宋体" w:eastAsia="宋体" w:hAnsi="宋体" w:cs="宋体" w:hint="eastAsia"/>
                <w:color w:val="000000"/>
                <w:kern w:val="0"/>
              </w:rPr>
            </w:pPr>
            <w:r w:rsidRPr="00312513">
              <w:rPr>
                <w:rFonts w:ascii="宋体" w:eastAsia="宋体" w:hAnsi="宋体" w:cs="宋体" w:hint="eastAsia"/>
                <w:color w:val="000000"/>
                <w:kern w:val="0"/>
              </w:rPr>
              <w:t>8月25日-29日（25日报到，29日返程）</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1026ED9D" w14:textId="77777777" w:rsidR="00234DF2" w:rsidRPr="00312513" w:rsidRDefault="0045504B">
            <w:pPr>
              <w:widowControl/>
              <w:spacing w:line="500" w:lineRule="exact"/>
              <w:jc w:val="center"/>
              <w:rPr>
                <w:rFonts w:ascii="宋体" w:eastAsia="宋体" w:hAnsi="宋体" w:cs="宋体" w:hint="eastAsia"/>
              </w:rPr>
            </w:pPr>
            <w:r w:rsidRPr="00312513">
              <w:rPr>
                <w:rFonts w:ascii="宋体" w:eastAsia="宋体" w:hAnsi="宋体" w:cs="宋体" w:hint="eastAsia"/>
              </w:rPr>
              <w:t>青岛市</w:t>
            </w:r>
          </w:p>
        </w:tc>
      </w:tr>
      <w:tr w:rsidR="00234DF2" w:rsidRPr="00312513" w14:paraId="518A87E2" w14:textId="77777777" w:rsidTr="00312513">
        <w:trPr>
          <w:trHeight w:val="302"/>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69C64" w14:textId="77777777" w:rsidR="00234DF2" w:rsidRPr="00312513" w:rsidRDefault="0045504B">
            <w:pPr>
              <w:widowControl/>
              <w:spacing w:line="500" w:lineRule="exact"/>
              <w:jc w:val="center"/>
              <w:rPr>
                <w:rFonts w:ascii="宋体" w:eastAsia="宋体" w:hAnsi="宋体" w:cs="宋体" w:hint="eastAsia"/>
                <w:color w:val="000000"/>
                <w:kern w:val="0"/>
              </w:rPr>
            </w:pPr>
            <w:r w:rsidRPr="00312513">
              <w:rPr>
                <w:rFonts w:ascii="宋体" w:eastAsia="宋体" w:hAnsi="宋体" w:cs="宋体" w:hint="eastAsia"/>
                <w:color w:val="000000"/>
                <w:kern w:val="0"/>
              </w:rPr>
              <w:t>第3期</w:t>
            </w:r>
          </w:p>
        </w:tc>
        <w:tc>
          <w:tcPr>
            <w:tcW w:w="5225" w:type="dxa"/>
            <w:tcBorders>
              <w:top w:val="single" w:sz="4" w:space="0" w:color="auto"/>
              <w:left w:val="nil"/>
              <w:bottom w:val="single" w:sz="4" w:space="0" w:color="auto"/>
              <w:right w:val="single" w:sz="4" w:space="0" w:color="auto"/>
            </w:tcBorders>
            <w:shd w:val="clear" w:color="auto" w:fill="auto"/>
            <w:noWrap/>
            <w:vAlign w:val="center"/>
          </w:tcPr>
          <w:p w14:paraId="2DAA6279" w14:textId="77777777" w:rsidR="00234DF2" w:rsidRPr="00312513" w:rsidRDefault="0045504B">
            <w:pPr>
              <w:widowControl/>
              <w:spacing w:line="500" w:lineRule="exact"/>
              <w:jc w:val="center"/>
              <w:rPr>
                <w:rFonts w:ascii="宋体" w:eastAsia="宋体" w:hAnsi="宋体" w:cs="宋体" w:hint="eastAsia"/>
                <w:color w:val="000000"/>
                <w:kern w:val="0"/>
              </w:rPr>
            </w:pPr>
            <w:r w:rsidRPr="00312513">
              <w:rPr>
                <w:rFonts w:ascii="宋体" w:eastAsia="宋体" w:hAnsi="宋体" w:cs="宋体" w:hint="eastAsia"/>
                <w:color w:val="000000"/>
                <w:kern w:val="0"/>
              </w:rPr>
              <w:t>9月15日-19日（15日报到，19日返程）</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C9093FF" w14:textId="77777777" w:rsidR="00234DF2" w:rsidRPr="00312513" w:rsidRDefault="0045504B">
            <w:pPr>
              <w:widowControl/>
              <w:spacing w:line="500" w:lineRule="exact"/>
              <w:jc w:val="center"/>
              <w:rPr>
                <w:rFonts w:ascii="宋体" w:eastAsia="宋体" w:hAnsi="宋体" w:cs="宋体" w:hint="eastAsia"/>
              </w:rPr>
            </w:pPr>
            <w:r w:rsidRPr="00312513">
              <w:rPr>
                <w:rFonts w:ascii="宋体" w:eastAsia="宋体" w:hAnsi="宋体" w:cs="宋体" w:hint="eastAsia"/>
              </w:rPr>
              <w:t>银川市</w:t>
            </w:r>
          </w:p>
        </w:tc>
      </w:tr>
    </w:tbl>
    <w:bookmarkEnd w:id="2"/>
    <w:p w14:paraId="4A8BD8D2" w14:textId="77777777" w:rsidR="00234DF2" w:rsidRPr="00312513" w:rsidRDefault="0045504B">
      <w:pPr>
        <w:pStyle w:val="af1"/>
        <w:spacing w:line="460" w:lineRule="exact"/>
        <w:rPr>
          <w:rFonts w:ascii="宋体" w:hAnsi="宋体" w:hint="eastAsia"/>
          <w:b/>
          <w:bCs/>
          <w:sz w:val="24"/>
          <w:szCs w:val="24"/>
        </w:rPr>
      </w:pPr>
      <w:r w:rsidRPr="00312513">
        <w:rPr>
          <w:rFonts w:ascii="宋体" w:hAnsi="宋体" w:hint="eastAsia"/>
          <w:b/>
          <w:bCs/>
          <w:sz w:val="24"/>
          <w:szCs w:val="24"/>
        </w:rPr>
        <w:t>二、培训对象</w:t>
      </w:r>
    </w:p>
    <w:p w14:paraId="7209C375" w14:textId="77777777" w:rsidR="00234DF2" w:rsidRPr="00312513" w:rsidRDefault="0045504B">
      <w:pPr>
        <w:pStyle w:val="af1"/>
        <w:spacing w:line="460" w:lineRule="exact"/>
        <w:ind w:firstLineChars="50" w:firstLine="120"/>
        <w:rPr>
          <w:rFonts w:ascii="宋体" w:hAnsi="宋体" w:hint="eastAsia"/>
          <w:sz w:val="24"/>
          <w:szCs w:val="24"/>
        </w:rPr>
      </w:pPr>
      <w:r w:rsidRPr="00312513">
        <w:rPr>
          <w:rFonts w:ascii="宋体" w:hAnsi="宋体" w:hint="eastAsia"/>
          <w:sz w:val="24"/>
          <w:szCs w:val="24"/>
        </w:rPr>
        <w:t>1.各地财政部门预算处（科）、绩效管理处（科）、会计处（科）、经济建设处（科）、监督处（科）、企业处（科）、财政投资评审中心的领导和相关工作人员；</w:t>
      </w:r>
    </w:p>
    <w:p w14:paraId="7B9C512B" w14:textId="77777777" w:rsidR="00234DF2" w:rsidRPr="00312513" w:rsidRDefault="0045504B">
      <w:pPr>
        <w:pStyle w:val="af1"/>
        <w:spacing w:line="460" w:lineRule="exact"/>
        <w:ind w:firstLineChars="50" w:firstLine="120"/>
        <w:rPr>
          <w:rFonts w:ascii="宋体" w:hAnsi="宋体" w:hint="eastAsia"/>
          <w:sz w:val="24"/>
          <w:szCs w:val="24"/>
        </w:rPr>
      </w:pPr>
      <w:r w:rsidRPr="00312513">
        <w:rPr>
          <w:rFonts w:ascii="宋体" w:hAnsi="宋体" w:hint="eastAsia"/>
          <w:sz w:val="24"/>
          <w:szCs w:val="24"/>
        </w:rPr>
        <w:t>2.各行政事业单位、党政机关及所属单位分管财务和业务工作的领导、计财处（科）、预算管理处（科）、审计处（科）、资产管理处（科），以及相关业务处（科）等科室负责人及相关人员</w:t>
      </w:r>
    </w:p>
    <w:p w14:paraId="36E2CD97" w14:textId="77777777" w:rsidR="00234DF2" w:rsidRPr="00312513" w:rsidRDefault="0045504B">
      <w:pPr>
        <w:pStyle w:val="af1"/>
        <w:spacing w:line="460" w:lineRule="exact"/>
        <w:ind w:firstLineChars="50" w:firstLine="120"/>
        <w:rPr>
          <w:rFonts w:ascii="宋体" w:hAnsi="宋体" w:hint="eastAsia"/>
          <w:sz w:val="24"/>
          <w:szCs w:val="24"/>
        </w:rPr>
      </w:pPr>
      <w:r w:rsidRPr="00312513">
        <w:rPr>
          <w:rFonts w:ascii="宋体" w:hAnsi="宋体" w:hint="eastAsia"/>
          <w:sz w:val="24"/>
          <w:szCs w:val="24"/>
        </w:rPr>
        <w:t>3.第三方绩效评价专业服务机构、高校教师及研究人员：从事财政绩效评价的会计师事务所、评估师事务所、管理咨询公司等单位的主评人、专业人员；高校和研究机构从事绩效评价研究的教师。</w:t>
      </w:r>
    </w:p>
    <w:p w14:paraId="35F5F425" w14:textId="77777777" w:rsidR="00234DF2" w:rsidRPr="00312513" w:rsidRDefault="0045504B">
      <w:pPr>
        <w:pStyle w:val="af1"/>
        <w:spacing w:line="460" w:lineRule="exact"/>
        <w:rPr>
          <w:rFonts w:ascii="宋体" w:hAnsi="宋体" w:hint="eastAsia"/>
          <w:b/>
          <w:bCs/>
          <w:sz w:val="24"/>
          <w:szCs w:val="24"/>
        </w:rPr>
      </w:pPr>
      <w:r w:rsidRPr="00312513">
        <w:rPr>
          <w:rFonts w:ascii="宋体" w:hAnsi="宋体" w:hint="eastAsia"/>
          <w:b/>
          <w:bCs/>
          <w:sz w:val="24"/>
          <w:szCs w:val="24"/>
        </w:rPr>
        <w:t>三、培训目标</w:t>
      </w:r>
    </w:p>
    <w:p w14:paraId="37A40490" w14:textId="77777777" w:rsidR="00234DF2" w:rsidRPr="00312513" w:rsidRDefault="0045504B">
      <w:pPr>
        <w:pStyle w:val="af1"/>
        <w:spacing w:line="460" w:lineRule="exact"/>
        <w:ind w:firstLineChars="200" w:firstLine="480"/>
        <w:rPr>
          <w:rFonts w:ascii="宋体" w:hAnsi="宋体" w:hint="eastAsia"/>
          <w:bCs/>
          <w:sz w:val="24"/>
          <w:szCs w:val="24"/>
        </w:rPr>
      </w:pPr>
      <w:r w:rsidRPr="00312513">
        <w:rPr>
          <w:rFonts w:ascii="宋体" w:hAnsi="宋体" w:hint="eastAsia"/>
          <w:bCs/>
          <w:sz w:val="24"/>
          <w:szCs w:val="24"/>
        </w:rPr>
        <w:t>本课程内容主要围绕零基预算与成本管控视角</w:t>
      </w:r>
      <w:proofErr w:type="gramStart"/>
      <w:r w:rsidRPr="00312513">
        <w:rPr>
          <w:rFonts w:ascii="宋体" w:hAnsi="宋体" w:hint="eastAsia"/>
          <w:bCs/>
          <w:sz w:val="24"/>
          <w:szCs w:val="24"/>
        </w:rPr>
        <w:t>下预算</w:t>
      </w:r>
      <w:proofErr w:type="gramEnd"/>
      <w:r w:rsidRPr="00312513">
        <w:rPr>
          <w:rFonts w:ascii="宋体" w:hAnsi="宋体" w:hint="eastAsia"/>
          <w:bCs/>
          <w:sz w:val="24"/>
          <w:szCs w:val="24"/>
        </w:rPr>
        <w:t>和绩效管理的理论研究、制度体系建设与创新实践，结合北京市、上海市、安徽省等地先进经验，系统介绍零基预算、成本效益分析的理论与改革实践，全过程预算绩效管理、政府投资基金、社保基金、国有资本经营预算等的相关评价要点、指标体系与案例分析，从而使得参训人员能够进一步夯实预算绩效管理基础，了解和掌握新形势</w:t>
      </w:r>
      <w:proofErr w:type="gramStart"/>
      <w:r w:rsidRPr="00312513">
        <w:rPr>
          <w:rFonts w:ascii="宋体" w:hAnsi="宋体" w:hint="eastAsia"/>
          <w:bCs/>
          <w:sz w:val="24"/>
          <w:szCs w:val="24"/>
        </w:rPr>
        <w:t>下预算</w:t>
      </w:r>
      <w:proofErr w:type="gramEnd"/>
      <w:r w:rsidRPr="00312513">
        <w:rPr>
          <w:rFonts w:ascii="宋体" w:hAnsi="宋体" w:hint="eastAsia"/>
          <w:bCs/>
          <w:sz w:val="24"/>
          <w:szCs w:val="24"/>
        </w:rPr>
        <w:t xml:space="preserve">绩效管理的创新探索，从而更好发挥绩效管理对落实财政科学管理的助力作用。 </w:t>
      </w:r>
    </w:p>
    <w:p w14:paraId="2A4FC8FA" w14:textId="77777777" w:rsidR="00234DF2" w:rsidRPr="00312513" w:rsidRDefault="0045504B">
      <w:pPr>
        <w:pStyle w:val="af1"/>
        <w:spacing w:line="460" w:lineRule="exact"/>
        <w:rPr>
          <w:rFonts w:ascii="宋体" w:hAnsi="宋体" w:hint="eastAsia"/>
          <w:b/>
          <w:bCs/>
          <w:sz w:val="24"/>
          <w:szCs w:val="24"/>
        </w:rPr>
      </w:pPr>
      <w:r w:rsidRPr="00312513">
        <w:rPr>
          <w:rFonts w:ascii="宋体" w:hAnsi="宋体" w:hint="eastAsia"/>
          <w:b/>
          <w:bCs/>
          <w:sz w:val="24"/>
          <w:szCs w:val="24"/>
        </w:rPr>
        <w:t xml:space="preserve">四、培训内容 </w:t>
      </w:r>
    </w:p>
    <w:p w14:paraId="51DDEF4B" w14:textId="77777777" w:rsidR="00234DF2" w:rsidRPr="00312513" w:rsidRDefault="0045504B">
      <w:pPr>
        <w:pStyle w:val="af1"/>
        <w:adjustRightInd w:val="0"/>
        <w:snapToGrid w:val="0"/>
        <w:spacing w:line="460" w:lineRule="exact"/>
        <w:jc w:val="left"/>
        <w:rPr>
          <w:rFonts w:ascii="宋体" w:hAnsi="宋体" w:hint="eastAsia"/>
          <w:b/>
          <w:bCs/>
          <w:sz w:val="24"/>
          <w:szCs w:val="24"/>
        </w:rPr>
      </w:pPr>
      <w:r w:rsidRPr="00312513">
        <w:rPr>
          <w:rFonts w:ascii="宋体" w:hAnsi="宋体" w:hint="eastAsia"/>
          <w:b/>
          <w:bCs/>
          <w:sz w:val="24"/>
          <w:szCs w:val="24"/>
        </w:rPr>
        <w:t>模块</w:t>
      </w:r>
      <w:proofErr w:type="gramStart"/>
      <w:r w:rsidRPr="00312513">
        <w:rPr>
          <w:rFonts w:ascii="宋体" w:hAnsi="宋体" w:hint="eastAsia"/>
          <w:b/>
          <w:bCs/>
          <w:sz w:val="24"/>
          <w:szCs w:val="24"/>
        </w:rPr>
        <w:t>一</w:t>
      </w:r>
      <w:proofErr w:type="gramEnd"/>
      <w:r w:rsidRPr="00312513">
        <w:rPr>
          <w:rFonts w:ascii="宋体" w:hAnsi="宋体" w:hint="eastAsia"/>
          <w:b/>
          <w:bCs/>
          <w:sz w:val="24"/>
          <w:szCs w:val="24"/>
        </w:rPr>
        <w:t>：成本预算绩效管理的理论与地方实践</w:t>
      </w:r>
    </w:p>
    <w:p w14:paraId="4A31ED3B" w14:textId="77777777" w:rsidR="00234DF2" w:rsidRPr="00312513" w:rsidRDefault="0045504B">
      <w:pPr>
        <w:pStyle w:val="af1"/>
        <w:numPr>
          <w:ilvl w:val="0"/>
          <w:numId w:val="1"/>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成本预算绩效管理的理论基础和逻辑架构</w:t>
      </w:r>
    </w:p>
    <w:p w14:paraId="7866DA3B" w14:textId="77777777" w:rsidR="00234DF2" w:rsidRPr="00312513" w:rsidRDefault="0045504B">
      <w:pPr>
        <w:pStyle w:val="af1"/>
        <w:numPr>
          <w:ilvl w:val="0"/>
          <w:numId w:val="1"/>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项目成本预算绩效分析的要点及实施路径</w:t>
      </w:r>
    </w:p>
    <w:p w14:paraId="1CCEF58F" w14:textId="77777777" w:rsidR="00234DF2" w:rsidRPr="00312513" w:rsidRDefault="0045504B">
      <w:pPr>
        <w:pStyle w:val="af1"/>
        <w:numPr>
          <w:ilvl w:val="0"/>
          <w:numId w:val="2"/>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选择项目的方式与关键点</w:t>
      </w:r>
    </w:p>
    <w:p w14:paraId="4AAF269F" w14:textId="77777777" w:rsidR="00234DF2" w:rsidRPr="00312513" w:rsidRDefault="0045504B">
      <w:pPr>
        <w:pStyle w:val="af1"/>
        <w:numPr>
          <w:ilvl w:val="0"/>
          <w:numId w:val="2"/>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成本预算绩效分析路径与分析方法</w:t>
      </w:r>
    </w:p>
    <w:p w14:paraId="3C697A07" w14:textId="77777777" w:rsidR="00234DF2" w:rsidRPr="00312513" w:rsidRDefault="0045504B">
      <w:pPr>
        <w:pStyle w:val="af1"/>
        <w:numPr>
          <w:ilvl w:val="0"/>
          <w:numId w:val="2"/>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lastRenderedPageBreak/>
        <w:t>专项业务费与运转类支出成本分析的异同</w:t>
      </w:r>
    </w:p>
    <w:p w14:paraId="357B3755" w14:textId="77777777" w:rsidR="00234DF2" w:rsidRPr="00312513" w:rsidRDefault="0045504B">
      <w:pPr>
        <w:pStyle w:val="af1"/>
        <w:numPr>
          <w:ilvl w:val="0"/>
          <w:numId w:val="2"/>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项目成本预算绩效分析案例讲解</w:t>
      </w:r>
    </w:p>
    <w:p w14:paraId="53069B15" w14:textId="77777777" w:rsidR="00234DF2" w:rsidRPr="00312513" w:rsidRDefault="0045504B">
      <w:pPr>
        <w:pStyle w:val="af1"/>
        <w:numPr>
          <w:ilvl w:val="0"/>
          <w:numId w:val="1"/>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政策成本预算绩效分析的要点及实施路径</w:t>
      </w:r>
    </w:p>
    <w:p w14:paraId="3F78615A" w14:textId="77777777" w:rsidR="00234DF2" w:rsidRPr="00312513" w:rsidRDefault="0045504B">
      <w:pPr>
        <w:pStyle w:val="af1"/>
        <w:numPr>
          <w:ilvl w:val="0"/>
          <w:numId w:val="3"/>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政策成本预算绩效分析的思路和侧重点</w:t>
      </w:r>
    </w:p>
    <w:p w14:paraId="083B82AE" w14:textId="77777777" w:rsidR="00234DF2" w:rsidRPr="00312513" w:rsidRDefault="0045504B">
      <w:pPr>
        <w:pStyle w:val="af1"/>
        <w:numPr>
          <w:ilvl w:val="0"/>
          <w:numId w:val="3"/>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政策与项目成本预算绩效分析的异同</w:t>
      </w:r>
    </w:p>
    <w:p w14:paraId="6E10FD8A" w14:textId="77777777" w:rsidR="00234DF2" w:rsidRPr="00312513" w:rsidRDefault="0045504B">
      <w:pPr>
        <w:pStyle w:val="af1"/>
        <w:numPr>
          <w:ilvl w:val="0"/>
          <w:numId w:val="3"/>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政策成本预算绩效分析案例</w:t>
      </w:r>
      <w:r w:rsidRPr="00312513">
        <w:rPr>
          <w:rFonts w:ascii="宋体" w:hAnsi="宋体" w:cs="宋体" w:hint="eastAsia"/>
          <w:color w:val="000000"/>
          <w:kern w:val="0"/>
          <w:sz w:val="24"/>
          <w:szCs w:val="24"/>
          <w:lang w:bidi="ar"/>
        </w:rPr>
        <w:br/>
        <w:t>4.成本预算绩效管理的地方实践及成效- 北京、上海、安徽等</w:t>
      </w:r>
    </w:p>
    <w:p w14:paraId="1CDB770B" w14:textId="77777777" w:rsidR="00234DF2" w:rsidRPr="00312513" w:rsidRDefault="0045504B">
      <w:pPr>
        <w:pStyle w:val="af1"/>
        <w:numPr>
          <w:ilvl w:val="0"/>
          <w:numId w:val="4"/>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“北京模式”的实施路径、变迁及成效</w:t>
      </w:r>
    </w:p>
    <w:p w14:paraId="2A72A7A8" w14:textId="77777777" w:rsidR="00234DF2" w:rsidRPr="00312513" w:rsidRDefault="0045504B">
      <w:pPr>
        <w:pStyle w:val="af1"/>
        <w:numPr>
          <w:ilvl w:val="0"/>
          <w:numId w:val="4"/>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“上海模式”的分步走方案、实施重点及成效</w:t>
      </w:r>
    </w:p>
    <w:p w14:paraId="0B969686" w14:textId="77777777" w:rsidR="00234DF2" w:rsidRPr="00312513" w:rsidRDefault="0045504B">
      <w:pPr>
        <w:pStyle w:val="af1"/>
        <w:numPr>
          <w:ilvl w:val="0"/>
          <w:numId w:val="4"/>
        </w:numPr>
        <w:adjustRightInd w:val="0"/>
        <w:snapToGrid w:val="0"/>
        <w:spacing w:line="460" w:lineRule="exact"/>
        <w:jc w:val="left"/>
        <w:rPr>
          <w:rFonts w:ascii="宋体" w:hAnsi="宋体" w:cs="宋体" w:hint="eastAsia"/>
          <w:color w:val="000000"/>
          <w:kern w:val="0"/>
          <w:sz w:val="24"/>
          <w:szCs w:val="24"/>
          <w:lang w:bidi="ar"/>
        </w:rPr>
      </w:pPr>
      <w:r w:rsidRPr="00312513">
        <w:rPr>
          <w:rFonts w:ascii="宋体" w:hAnsi="宋体" w:cs="宋体" w:hint="eastAsia"/>
          <w:color w:val="000000"/>
          <w:kern w:val="0"/>
          <w:sz w:val="24"/>
          <w:szCs w:val="24"/>
          <w:lang w:bidi="ar"/>
        </w:rPr>
        <w:t>“安徽模式”的一盘棋思路、特色及成效</w:t>
      </w:r>
      <w:r w:rsidRPr="00312513">
        <w:rPr>
          <w:rFonts w:ascii="宋体" w:hAnsi="宋体" w:cs="宋体" w:hint="eastAsia"/>
          <w:color w:val="000000"/>
          <w:kern w:val="0"/>
          <w:sz w:val="24"/>
          <w:szCs w:val="24"/>
          <w:lang w:bidi="ar"/>
        </w:rPr>
        <w:br/>
        <w:t>5.成本预算绩效分析的基础条件与现实局限及解决方案</w:t>
      </w:r>
      <w:r w:rsidRPr="00312513">
        <w:rPr>
          <w:rFonts w:ascii="宋体" w:hAnsi="宋体" w:cs="宋体" w:hint="eastAsia"/>
          <w:color w:val="000000"/>
          <w:kern w:val="0"/>
          <w:sz w:val="24"/>
          <w:szCs w:val="24"/>
          <w:lang w:bidi="ar"/>
        </w:rPr>
        <w:br/>
        <w:t>6.支出标准建设与预算管理应用</w:t>
      </w:r>
    </w:p>
    <w:p w14:paraId="2B1958E4" w14:textId="77777777" w:rsidR="00234DF2" w:rsidRPr="00312513" w:rsidRDefault="0045504B">
      <w:pPr>
        <w:pStyle w:val="af1"/>
        <w:adjustRightInd w:val="0"/>
        <w:snapToGrid w:val="0"/>
        <w:spacing w:line="460" w:lineRule="exact"/>
        <w:jc w:val="left"/>
        <w:rPr>
          <w:rFonts w:ascii="宋体" w:hAnsi="宋体" w:hint="eastAsia"/>
          <w:b/>
          <w:bCs/>
          <w:sz w:val="24"/>
          <w:szCs w:val="24"/>
        </w:rPr>
      </w:pPr>
      <w:r w:rsidRPr="00312513">
        <w:rPr>
          <w:rFonts w:ascii="宋体" w:hAnsi="宋体" w:hint="eastAsia"/>
          <w:b/>
          <w:bCs/>
          <w:sz w:val="24"/>
          <w:szCs w:val="24"/>
        </w:rPr>
        <w:t>模块二：多种类型绩效评价实务操作及案例分析</w:t>
      </w:r>
    </w:p>
    <w:p w14:paraId="0673DDE0" w14:textId="77777777" w:rsidR="00234DF2" w:rsidRPr="00312513" w:rsidRDefault="0045504B">
      <w:pPr>
        <w:pStyle w:val="af1"/>
        <w:numPr>
          <w:ilvl w:val="0"/>
          <w:numId w:val="5"/>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项目支出绩效评价流程及实务案例</w:t>
      </w:r>
    </w:p>
    <w:p w14:paraId="261392F3" w14:textId="77777777" w:rsidR="00234DF2" w:rsidRPr="00312513" w:rsidRDefault="0045504B">
      <w:pPr>
        <w:pStyle w:val="af1"/>
        <w:numPr>
          <w:ilvl w:val="0"/>
          <w:numId w:val="5"/>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政策支出绩效评价要点及实务案例分析</w:t>
      </w:r>
    </w:p>
    <w:p w14:paraId="57F92D12" w14:textId="77777777" w:rsidR="00234DF2" w:rsidRPr="00312513" w:rsidRDefault="0045504B">
      <w:pPr>
        <w:pStyle w:val="af1"/>
        <w:numPr>
          <w:ilvl w:val="0"/>
          <w:numId w:val="5"/>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部门整体支出绩效评价重点及操作案例</w:t>
      </w:r>
    </w:p>
    <w:p w14:paraId="0D42FF9B" w14:textId="77777777" w:rsidR="00234DF2" w:rsidRPr="00312513" w:rsidRDefault="0045504B">
      <w:pPr>
        <w:pStyle w:val="af1"/>
        <w:numPr>
          <w:ilvl w:val="0"/>
          <w:numId w:val="5"/>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政府投资基金绩效评价</w:t>
      </w:r>
    </w:p>
    <w:p w14:paraId="5E549EA5" w14:textId="77777777" w:rsidR="00234DF2" w:rsidRPr="00312513" w:rsidRDefault="0045504B">
      <w:pPr>
        <w:pStyle w:val="af1"/>
        <w:numPr>
          <w:ilvl w:val="0"/>
          <w:numId w:val="6"/>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政府投资基金绩效评价的要点和实施流程</w:t>
      </w:r>
    </w:p>
    <w:p w14:paraId="6F5708C3" w14:textId="77777777" w:rsidR="00234DF2" w:rsidRPr="00312513" w:rsidRDefault="0045504B">
      <w:pPr>
        <w:pStyle w:val="af1"/>
        <w:numPr>
          <w:ilvl w:val="0"/>
          <w:numId w:val="6"/>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政府投资基金绩效评价指标体系设计思路</w:t>
      </w:r>
    </w:p>
    <w:p w14:paraId="78F82576" w14:textId="77777777" w:rsidR="00234DF2" w:rsidRPr="00312513" w:rsidRDefault="0045504B">
      <w:pPr>
        <w:pStyle w:val="af1"/>
        <w:numPr>
          <w:ilvl w:val="0"/>
          <w:numId w:val="6"/>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政府投资基金绩效评价常见问题</w:t>
      </w:r>
    </w:p>
    <w:p w14:paraId="62C20D30" w14:textId="77777777" w:rsidR="00234DF2" w:rsidRPr="00312513" w:rsidRDefault="0045504B">
      <w:pPr>
        <w:pStyle w:val="af1"/>
        <w:numPr>
          <w:ilvl w:val="0"/>
          <w:numId w:val="6"/>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政府投资基金绩效评价实务案例分析</w:t>
      </w:r>
    </w:p>
    <w:p w14:paraId="4980C4E0" w14:textId="77777777" w:rsidR="00234DF2" w:rsidRPr="00312513" w:rsidRDefault="0045504B">
      <w:pPr>
        <w:pStyle w:val="af1"/>
        <w:numPr>
          <w:ilvl w:val="0"/>
          <w:numId w:val="5"/>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地方债务绩效评价</w:t>
      </w:r>
      <w:r w:rsidRPr="00312513">
        <w:rPr>
          <w:rFonts w:ascii="宋体" w:hAnsi="宋体" w:hint="eastAsia"/>
          <w:sz w:val="24"/>
          <w:szCs w:val="24"/>
        </w:rPr>
        <w:cr/>
        <w:t>（1）政府债务管理要求</w:t>
      </w:r>
      <w:r w:rsidRPr="00312513">
        <w:rPr>
          <w:rFonts w:ascii="宋体" w:hAnsi="宋体" w:hint="eastAsia"/>
          <w:sz w:val="24"/>
          <w:szCs w:val="24"/>
        </w:rPr>
        <w:cr/>
        <w:t>（2）专项债券政策背景与基本情况</w:t>
      </w:r>
      <w:r w:rsidRPr="00312513">
        <w:rPr>
          <w:rFonts w:ascii="宋体" w:hAnsi="宋体" w:hint="eastAsia"/>
          <w:sz w:val="24"/>
          <w:szCs w:val="24"/>
        </w:rPr>
        <w:cr/>
        <w:t>（3）专项债券项目绩效评价要点及流程</w:t>
      </w:r>
      <w:r w:rsidRPr="00312513">
        <w:rPr>
          <w:rFonts w:ascii="宋体" w:hAnsi="宋体" w:hint="eastAsia"/>
          <w:sz w:val="24"/>
          <w:szCs w:val="24"/>
        </w:rPr>
        <w:cr/>
        <w:t>（4）建设期与已完工专项债券项目绩效评价指标体系设计</w:t>
      </w:r>
    </w:p>
    <w:p w14:paraId="6C0DA86E"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（5）专项债券项目绩效评价常见问题及案例分析</w:t>
      </w:r>
    </w:p>
    <w:p w14:paraId="630362BE" w14:textId="77777777" w:rsidR="00234DF2" w:rsidRPr="00312513" w:rsidRDefault="0045504B">
      <w:pPr>
        <w:pStyle w:val="af1"/>
        <w:numPr>
          <w:ilvl w:val="0"/>
          <w:numId w:val="5"/>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国有资本经营预算绩效评价</w:t>
      </w:r>
    </w:p>
    <w:p w14:paraId="13F00AB0" w14:textId="77777777" w:rsidR="00234DF2" w:rsidRPr="00312513" w:rsidRDefault="0045504B">
      <w:pPr>
        <w:pStyle w:val="af1"/>
        <w:numPr>
          <w:ilvl w:val="0"/>
          <w:numId w:val="7"/>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国有资本经营预算绩效评价政策依据及文件要求</w:t>
      </w:r>
    </w:p>
    <w:p w14:paraId="7AD6B87B" w14:textId="77777777" w:rsidR="00234DF2" w:rsidRPr="00312513" w:rsidRDefault="0045504B">
      <w:pPr>
        <w:pStyle w:val="af1"/>
        <w:numPr>
          <w:ilvl w:val="0"/>
          <w:numId w:val="7"/>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国有资本经营预算绩效评价要点及实施流程</w:t>
      </w:r>
    </w:p>
    <w:p w14:paraId="1A704FE1" w14:textId="77777777" w:rsidR="00234DF2" w:rsidRPr="00312513" w:rsidRDefault="0045504B">
      <w:pPr>
        <w:pStyle w:val="af1"/>
        <w:numPr>
          <w:ilvl w:val="0"/>
          <w:numId w:val="7"/>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lastRenderedPageBreak/>
        <w:t>国有资本经营预算绩效评价指标体系设计</w:t>
      </w:r>
    </w:p>
    <w:p w14:paraId="61B534B1" w14:textId="77777777" w:rsidR="00234DF2" w:rsidRPr="00312513" w:rsidRDefault="0045504B">
      <w:pPr>
        <w:pStyle w:val="af1"/>
        <w:numPr>
          <w:ilvl w:val="0"/>
          <w:numId w:val="7"/>
        </w:numPr>
        <w:adjustRightInd w:val="0"/>
        <w:snapToGrid w:val="0"/>
        <w:spacing w:line="460" w:lineRule="exact"/>
        <w:jc w:val="left"/>
        <w:rPr>
          <w:rFonts w:ascii="宋体" w:hAnsi="宋体" w:hint="eastAsia"/>
          <w:sz w:val="24"/>
          <w:szCs w:val="24"/>
        </w:rPr>
      </w:pPr>
      <w:r w:rsidRPr="00312513">
        <w:rPr>
          <w:rFonts w:ascii="宋体" w:hAnsi="宋体" w:hint="eastAsia"/>
          <w:sz w:val="24"/>
          <w:szCs w:val="24"/>
        </w:rPr>
        <w:t>国有资本经营预算绩效评价案例分析</w:t>
      </w:r>
    </w:p>
    <w:p w14:paraId="7FB34EDA"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7.社保基金预算绩效评价</w:t>
      </w:r>
      <w:r w:rsidRPr="00312513">
        <w:rPr>
          <w:rFonts w:ascii="宋体" w:hAnsi="宋体" w:hint="eastAsia"/>
          <w:sz w:val="24"/>
          <w:szCs w:val="24"/>
        </w:rPr>
        <w:cr/>
        <w:t>（1）社保基金预算绩效评价政策依据及文件要求</w:t>
      </w:r>
    </w:p>
    <w:p w14:paraId="1CE4F842"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（2）社保基金预算绩效评价要点及实施流程</w:t>
      </w:r>
    </w:p>
    <w:p w14:paraId="1714C795"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（3）社保基金预算绩效评价指标体系设计</w:t>
      </w:r>
    </w:p>
    <w:p w14:paraId="13395D2C"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（4）社保基金预算绩效评价案例分析</w:t>
      </w:r>
    </w:p>
    <w:p w14:paraId="1AB823C0"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b/>
          <w:bCs/>
          <w:sz w:val="24"/>
          <w:szCs w:val="24"/>
        </w:rPr>
        <w:t>模块三：零基预算理论与发展沿革</w:t>
      </w:r>
    </w:p>
    <w:p w14:paraId="25402A29"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1.零基预算的起源与发展</w:t>
      </w:r>
    </w:p>
    <w:p w14:paraId="299E1D38"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（1）零基预算的起源与国外发展</w:t>
      </w:r>
    </w:p>
    <w:p w14:paraId="31D3BB45"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（2）零基预算在我国的发展沿革与各阶段的侧重点</w:t>
      </w:r>
    </w:p>
    <w:p w14:paraId="22C41C50"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（3）零基预算在财政管理管理中的作用与落实方向</w:t>
      </w:r>
    </w:p>
    <w:p w14:paraId="587EDF29"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（4）零基预算的管理要点与实施路径</w:t>
      </w:r>
    </w:p>
    <w:p w14:paraId="16440748"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（5）零基预算实施的难点与解决方案</w:t>
      </w:r>
    </w:p>
    <w:p w14:paraId="4AD81166"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2.中央零基预算的改革实践</w:t>
      </w:r>
    </w:p>
    <w:p w14:paraId="5E205164"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（1）中央部门零基预算改革试点的背景及范围</w:t>
      </w:r>
    </w:p>
    <w:p w14:paraId="18DF5348"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（2）中央部门零基预算编制的要点和路径</w:t>
      </w:r>
    </w:p>
    <w:p w14:paraId="4A8A9E7D"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1）部门零基预算编制与传统预算编制的异同</w:t>
      </w:r>
    </w:p>
    <w:p w14:paraId="42EEF721"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2）部门零基预算编制的项目梳理流程及注意事项</w:t>
      </w:r>
    </w:p>
    <w:p w14:paraId="648B7F08"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3）部门零基预算编制中支出标准的选择与应用</w:t>
      </w:r>
    </w:p>
    <w:p w14:paraId="56955223"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4）部门零基预算编制中预算金额的确定以及重难点</w:t>
      </w:r>
    </w:p>
    <w:p w14:paraId="397CE8B3"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5）部门零基预算编制案例</w:t>
      </w:r>
    </w:p>
    <w:p w14:paraId="07F7E8A8"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（3）中央部门零基预算评审的实践路径</w:t>
      </w:r>
    </w:p>
    <w:p w14:paraId="4CA52F66"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1）零基预算评审与传统预算评审的对比</w:t>
      </w:r>
    </w:p>
    <w:p w14:paraId="781848FF"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2）零基预算评审的思路及流程</w:t>
      </w:r>
      <w:r w:rsidRPr="00312513">
        <w:rPr>
          <w:rFonts w:ascii="宋体" w:hAnsi="宋体" w:hint="eastAsia"/>
          <w:sz w:val="24"/>
          <w:szCs w:val="24"/>
        </w:rPr>
        <w:cr/>
        <w:t>3）零基预算评审中绩效结果的应用</w:t>
      </w:r>
      <w:r w:rsidRPr="00312513">
        <w:rPr>
          <w:rFonts w:ascii="宋体" w:hAnsi="宋体" w:hint="eastAsia"/>
          <w:sz w:val="24"/>
          <w:szCs w:val="24"/>
        </w:rPr>
        <w:cr/>
        <w:t>4）零基预算评审实例</w:t>
      </w:r>
    </w:p>
    <w:p w14:paraId="56B562E2"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3.安徽省等地方零基预算的改革实践</w:t>
      </w:r>
    </w:p>
    <w:p w14:paraId="079F68DF"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（1）零基预算改革的总体思路</w:t>
      </w:r>
    </w:p>
    <w:p w14:paraId="0986F4A7"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（2）零基预算改革的制度体系构建</w:t>
      </w:r>
    </w:p>
    <w:p w14:paraId="196462A4"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lastRenderedPageBreak/>
        <w:t>（3）零基预算改革的职责分工</w:t>
      </w:r>
    </w:p>
    <w:p w14:paraId="3B28FB5B" w14:textId="77777777"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（4）零基预算改革的要点和实施路径</w:t>
      </w:r>
    </w:p>
    <w:p w14:paraId="5911C67D" w14:textId="612891CB" w:rsidR="00234DF2" w:rsidRPr="00312513" w:rsidRDefault="0045504B">
      <w:pPr>
        <w:pStyle w:val="af1"/>
        <w:adjustRightInd w:val="0"/>
        <w:snapToGrid w:val="0"/>
        <w:spacing w:line="460" w:lineRule="exact"/>
        <w:jc w:val="left"/>
        <w:rPr>
          <w:rFonts w:ascii="宋体" w:hAnsi="宋体" w:hint="eastAsia"/>
          <w:sz w:val="24"/>
          <w:szCs w:val="24"/>
        </w:rPr>
      </w:pPr>
      <w:r w:rsidRPr="00312513">
        <w:rPr>
          <w:rFonts w:ascii="宋体" w:hAnsi="宋体" w:hint="eastAsia"/>
          <w:sz w:val="24"/>
          <w:szCs w:val="24"/>
        </w:rPr>
        <w:t>（5）零基预算改革的实践案例</w:t>
      </w:r>
      <w:bookmarkStart w:id="3" w:name="_Hlk196836965"/>
      <w:r w:rsidRPr="00312513">
        <w:rPr>
          <w:rFonts w:ascii="宋体" w:hAnsi="宋体" w:hint="eastAsia"/>
          <w:b/>
          <w:bCs/>
          <w:sz w:val="24"/>
          <w:szCs w:val="24"/>
        </w:rPr>
        <w:t xml:space="preserve"> </w:t>
      </w:r>
    </w:p>
    <w:bookmarkEnd w:id="3"/>
    <w:p w14:paraId="19F8880C" w14:textId="77777777" w:rsidR="00234DF2" w:rsidRPr="00312513" w:rsidRDefault="0045504B">
      <w:pPr>
        <w:widowControl/>
        <w:tabs>
          <w:tab w:val="center" w:pos="4766"/>
          <w:tab w:val="left" w:pos="6716"/>
        </w:tabs>
        <w:spacing w:line="460" w:lineRule="exact"/>
        <w:ind w:left="241" w:hangingChars="100" w:hanging="241"/>
        <w:rPr>
          <w:rFonts w:ascii="宋体" w:eastAsia="宋体" w:hAnsi="宋体" w:cs="Times New Roman" w:hint="eastAsia"/>
        </w:rPr>
      </w:pPr>
      <w:r w:rsidRPr="00312513">
        <w:rPr>
          <w:rFonts w:ascii="宋体" w:eastAsia="宋体" w:hAnsi="宋体" w:cs="Times New Roman" w:hint="eastAsia"/>
          <w:b/>
          <w:bCs/>
        </w:rPr>
        <w:t>五、拟邀专家</w:t>
      </w:r>
      <w:r w:rsidRPr="00312513">
        <w:rPr>
          <w:rFonts w:ascii="宋体" w:eastAsia="宋体" w:hAnsi="宋体" w:cs="Times New Roman" w:hint="eastAsia"/>
          <w:b/>
          <w:bCs/>
        </w:rPr>
        <w:cr/>
      </w:r>
      <w:r w:rsidRPr="00312513">
        <w:rPr>
          <w:rFonts w:ascii="宋体" w:eastAsia="宋体" w:hAnsi="宋体" w:cs="Times New Roman" w:hint="eastAsia"/>
        </w:rPr>
        <w:t>本课程由上海国家会计学院精心组织的专门师资团队授课，授课老师皆具有</w:t>
      </w:r>
    </w:p>
    <w:p w14:paraId="6E87F7A4" w14:textId="77777777" w:rsidR="00234DF2" w:rsidRPr="00312513" w:rsidRDefault="0045504B">
      <w:pPr>
        <w:widowControl/>
        <w:tabs>
          <w:tab w:val="center" w:pos="4766"/>
          <w:tab w:val="left" w:pos="6716"/>
        </w:tabs>
        <w:spacing w:line="460" w:lineRule="exact"/>
        <w:ind w:left="240" w:hangingChars="100" w:hanging="240"/>
        <w:rPr>
          <w:rFonts w:ascii="宋体" w:eastAsia="宋体" w:hAnsi="宋体" w:cs="Times New Roman" w:hint="eastAsia"/>
        </w:rPr>
      </w:pPr>
      <w:r w:rsidRPr="00312513">
        <w:rPr>
          <w:rFonts w:ascii="宋体" w:eastAsia="宋体" w:hAnsi="宋体" w:cs="Times New Roman" w:hint="eastAsia"/>
        </w:rPr>
        <w:t>深厚理论功底及丰富实践经验，具体师资以实际课表为准。</w:t>
      </w:r>
    </w:p>
    <w:p w14:paraId="71345320" w14:textId="77777777" w:rsidR="00234DF2" w:rsidRPr="00312513" w:rsidRDefault="0045504B">
      <w:pPr>
        <w:widowControl/>
        <w:tabs>
          <w:tab w:val="center" w:pos="4766"/>
          <w:tab w:val="left" w:pos="6716"/>
        </w:tabs>
        <w:spacing w:line="460" w:lineRule="exact"/>
        <w:ind w:leftChars="100" w:left="240"/>
        <w:rPr>
          <w:rFonts w:ascii="宋体" w:eastAsia="宋体" w:hAnsi="宋体" w:cs="Times New Roman" w:hint="eastAsia"/>
        </w:rPr>
      </w:pPr>
      <w:r w:rsidRPr="00312513">
        <w:rPr>
          <w:rFonts w:ascii="宋体" w:eastAsia="宋体" w:hAnsi="宋体" w:cs="Times New Roman" w:hint="eastAsia"/>
        </w:rPr>
        <w:t>赵敏：上海国家会计学院教授，上海国家会计学院应用经济研究所所长、世界</w:t>
      </w:r>
    </w:p>
    <w:p w14:paraId="7F65D8E6" w14:textId="77777777" w:rsidR="00234DF2" w:rsidRPr="00312513" w:rsidRDefault="0045504B">
      <w:pPr>
        <w:widowControl/>
        <w:tabs>
          <w:tab w:val="center" w:pos="4766"/>
          <w:tab w:val="left" w:pos="6716"/>
        </w:tabs>
        <w:spacing w:line="460" w:lineRule="exact"/>
        <w:rPr>
          <w:rFonts w:ascii="宋体" w:eastAsia="宋体" w:hAnsi="宋体" w:cs="Times New Roman" w:hint="eastAsia"/>
        </w:rPr>
      </w:pPr>
      <w:r w:rsidRPr="00312513">
        <w:rPr>
          <w:rFonts w:ascii="宋体" w:eastAsia="宋体" w:hAnsi="宋体" w:cs="Times New Roman" w:hint="eastAsia"/>
        </w:rPr>
        <w:t>银行东亚地区绩效评价中心项目负责人。</w:t>
      </w:r>
    </w:p>
    <w:p w14:paraId="013EED83" w14:textId="77777777" w:rsidR="00234DF2" w:rsidRPr="00312513" w:rsidRDefault="0045504B">
      <w:pPr>
        <w:widowControl/>
        <w:tabs>
          <w:tab w:val="center" w:pos="4766"/>
          <w:tab w:val="left" w:pos="6716"/>
        </w:tabs>
        <w:spacing w:line="460" w:lineRule="exact"/>
        <w:ind w:leftChars="100" w:left="240"/>
        <w:rPr>
          <w:rFonts w:ascii="宋体" w:eastAsia="宋体" w:hAnsi="宋体" w:cs="Times New Roman" w:hint="eastAsia"/>
        </w:rPr>
      </w:pPr>
      <w:r w:rsidRPr="00312513">
        <w:rPr>
          <w:rFonts w:ascii="宋体" w:eastAsia="宋体" w:hAnsi="宋体" w:cs="Times New Roman" w:hint="eastAsia"/>
        </w:rPr>
        <w:t>赵仕坤：北京中泽融信管理咨询有限公司董事、总经理。负责财政部</w:t>
      </w:r>
      <w:proofErr w:type="gramStart"/>
      <w:r w:rsidRPr="00312513">
        <w:rPr>
          <w:rFonts w:ascii="宋体" w:eastAsia="宋体" w:hAnsi="宋体" w:cs="Times New Roman" w:hint="eastAsia"/>
        </w:rPr>
        <w:t>《</w:t>
      </w:r>
      <w:proofErr w:type="gramEnd"/>
      <w:r w:rsidRPr="00312513">
        <w:rPr>
          <w:rFonts w:ascii="宋体" w:eastAsia="宋体" w:hAnsi="宋体" w:cs="Times New Roman" w:hint="eastAsia"/>
        </w:rPr>
        <w:t>政府</w:t>
      </w:r>
      <w:proofErr w:type="gramStart"/>
      <w:r w:rsidRPr="00312513">
        <w:rPr>
          <w:rFonts w:ascii="宋体" w:eastAsia="宋体" w:hAnsi="宋体" w:cs="Times New Roman" w:hint="eastAsia"/>
        </w:rPr>
        <w:t>和</w:t>
      </w:r>
      <w:proofErr w:type="gramEnd"/>
    </w:p>
    <w:p w14:paraId="662A7B1A" w14:textId="77777777" w:rsidR="00234DF2" w:rsidRPr="00312513" w:rsidRDefault="0045504B">
      <w:pPr>
        <w:widowControl/>
        <w:tabs>
          <w:tab w:val="center" w:pos="4766"/>
          <w:tab w:val="left" w:pos="6716"/>
        </w:tabs>
        <w:spacing w:line="460" w:lineRule="exact"/>
        <w:rPr>
          <w:rFonts w:ascii="宋体" w:eastAsia="宋体" w:hAnsi="宋体" w:cs="Times New Roman" w:hint="eastAsia"/>
        </w:rPr>
      </w:pPr>
      <w:r w:rsidRPr="00312513">
        <w:rPr>
          <w:rFonts w:ascii="宋体" w:eastAsia="宋体" w:hAnsi="宋体" w:cs="Times New Roman" w:hint="eastAsia"/>
        </w:rPr>
        <w:t>社会资本合作绩效管理操作指引</w:t>
      </w:r>
      <w:proofErr w:type="gramStart"/>
      <w:r w:rsidRPr="00312513">
        <w:rPr>
          <w:rFonts w:ascii="宋体" w:eastAsia="宋体" w:hAnsi="宋体" w:cs="Times New Roman" w:hint="eastAsia"/>
        </w:rPr>
        <w:t>》</w:t>
      </w:r>
      <w:proofErr w:type="gramEnd"/>
      <w:r w:rsidRPr="00312513">
        <w:rPr>
          <w:rFonts w:ascii="宋体" w:eastAsia="宋体" w:hAnsi="宋体" w:cs="Times New Roman" w:hint="eastAsia"/>
        </w:rPr>
        <w:t>、《PPP项目资产评估及相关咨询业务操作指引》、《财政支出（项目支出）绩效评价操作指引》及山东、山西等多省市PPP及绩效管理领域多项规定的起草。</w:t>
      </w:r>
    </w:p>
    <w:p w14:paraId="47F289A9" w14:textId="403C3776" w:rsidR="00234DF2" w:rsidRPr="00312513" w:rsidRDefault="0045504B">
      <w:pPr>
        <w:widowControl/>
        <w:tabs>
          <w:tab w:val="center" w:pos="4766"/>
          <w:tab w:val="left" w:pos="6716"/>
        </w:tabs>
        <w:spacing w:line="460" w:lineRule="exact"/>
        <w:rPr>
          <w:rFonts w:ascii="宋体" w:eastAsia="宋体" w:hAnsi="宋体" w:cs="Times New Roman" w:hint="eastAsia"/>
        </w:rPr>
      </w:pPr>
      <w:r w:rsidRPr="00312513">
        <w:rPr>
          <w:rFonts w:ascii="宋体" w:eastAsia="宋体" w:hAnsi="宋体" w:cs="Times New Roman" w:hint="eastAsia"/>
        </w:rPr>
        <w:t xml:space="preserve">   安徽绩效实践专家。</w:t>
      </w:r>
    </w:p>
    <w:p w14:paraId="3E97F96D" w14:textId="77777777" w:rsidR="00234DF2" w:rsidRPr="00312513" w:rsidRDefault="0045504B">
      <w:pPr>
        <w:widowControl/>
        <w:tabs>
          <w:tab w:val="center" w:pos="4766"/>
          <w:tab w:val="left" w:pos="6716"/>
        </w:tabs>
        <w:spacing w:line="460" w:lineRule="exact"/>
        <w:ind w:left="241" w:hangingChars="100" w:hanging="241"/>
        <w:rPr>
          <w:rFonts w:ascii="宋体" w:eastAsia="宋体" w:hAnsi="宋体" w:hint="eastAsia"/>
        </w:rPr>
      </w:pPr>
      <w:r w:rsidRPr="00312513">
        <w:rPr>
          <w:rFonts w:ascii="宋体" w:eastAsia="宋体" w:hAnsi="宋体" w:cs="Times New Roman" w:hint="eastAsia"/>
          <w:b/>
          <w:bCs/>
        </w:rPr>
        <w:t>六、收费标准</w:t>
      </w:r>
      <w:r w:rsidRPr="00312513">
        <w:rPr>
          <w:rFonts w:ascii="宋体" w:eastAsia="宋体" w:hAnsi="宋体" w:cs="Times New Roman" w:hint="eastAsia"/>
          <w:b/>
          <w:bCs/>
        </w:rPr>
        <w:cr/>
      </w:r>
      <w:r w:rsidRPr="00312513">
        <w:rPr>
          <w:rFonts w:ascii="宋体" w:eastAsia="宋体" w:hAnsi="宋体" w:hint="eastAsia"/>
        </w:rPr>
        <w:t>1.培训费：3600元/人；</w:t>
      </w:r>
    </w:p>
    <w:p w14:paraId="6748AD0D" w14:textId="77777777" w:rsidR="00234DF2" w:rsidRPr="00312513" w:rsidRDefault="0045504B">
      <w:pPr>
        <w:widowControl/>
        <w:tabs>
          <w:tab w:val="center" w:pos="4766"/>
          <w:tab w:val="left" w:pos="6716"/>
        </w:tabs>
        <w:spacing w:line="460" w:lineRule="exact"/>
        <w:ind w:leftChars="100" w:left="240"/>
        <w:rPr>
          <w:rFonts w:ascii="宋体" w:eastAsia="宋体" w:hAnsi="宋体" w:cs="Times New Roman" w:hint="eastAsia"/>
        </w:rPr>
      </w:pPr>
      <w:r w:rsidRPr="00312513">
        <w:rPr>
          <w:rFonts w:ascii="宋体" w:eastAsia="宋体" w:hAnsi="宋体" w:cs="Times New Roman" w:hint="eastAsia"/>
          <w:b/>
          <w:bCs/>
        </w:rPr>
        <w:t>2.</w:t>
      </w:r>
      <w:r w:rsidRPr="00312513">
        <w:rPr>
          <w:rFonts w:ascii="宋体" w:eastAsia="宋体" w:hAnsi="宋体" w:cs="Times New Roman" w:hint="eastAsia"/>
        </w:rPr>
        <w:t>费用支付与发票：报名后将培训费电汇至上海国家会计学院，上海国家会计</w:t>
      </w:r>
    </w:p>
    <w:p w14:paraId="6A23BF7C" w14:textId="77777777" w:rsidR="00234DF2" w:rsidRPr="00312513" w:rsidRDefault="0045504B">
      <w:pPr>
        <w:widowControl/>
        <w:tabs>
          <w:tab w:val="center" w:pos="4766"/>
          <w:tab w:val="left" w:pos="6716"/>
        </w:tabs>
        <w:spacing w:line="460" w:lineRule="exact"/>
        <w:rPr>
          <w:rFonts w:ascii="宋体" w:eastAsia="宋体" w:hAnsi="宋体" w:cs="Times New Roman" w:hint="eastAsia"/>
        </w:rPr>
      </w:pPr>
      <w:r w:rsidRPr="00312513">
        <w:rPr>
          <w:rFonts w:ascii="宋体" w:eastAsia="宋体" w:hAnsi="宋体" w:cs="Times New Roman" w:hint="eastAsia"/>
        </w:rPr>
        <w:t>学院提供发票。食宿</w:t>
      </w:r>
      <w:proofErr w:type="gramStart"/>
      <w:r w:rsidRPr="00312513">
        <w:rPr>
          <w:rFonts w:ascii="宋体" w:eastAsia="宋体" w:hAnsi="宋体" w:cs="Times New Roman" w:hint="eastAsia"/>
        </w:rPr>
        <w:t>费现场</w:t>
      </w:r>
      <w:proofErr w:type="gramEnd"/>
      <w:r w:rsidRPr="00312513">
        <w:rPr>
          <w:rFonts w:ascii="宋体" w:eastAsia="宋体" w:hAnsi="宋体" w:cs="Times New Roman" w:hint="eastAsia"/>
        </w:rPr>
        <w:t>支付，发票由培训所在酒店提供。</w:t>
      </w:r>
    </w:p>
    <w:p w14:paraId="7875EA3C" w14:textId="77777777" w:rsidR="00234DF2" w:rsidRPr="00312513" w:rsidRDefault="0045504B">
      <w:pPr>
        <w:widowControl/>
        <w:tabs>
          <w:tab w:val="center" w:pos="4766"/>
          <w:tab w:val="left" w:pos="6716"/>
        </w:tabs>
        <w:spacing w:line="460" w:lineRule="exact"/>
        <w:ind w:left="241" w:hangingChars="100" w:hanging="241"/>
        <w:rPr>
          <w:rFonts w:ascii="宋体" w:eastAsia="宋体" w:hAnsi="宋体" w:cs="Times New Roman" w:hint="eastAsia"/>
        </w:rPr>
      </w:pPr>
      <w:r w:rsidRPr="00312513">
        <w:rPr>
          <w:rFonts w:ascii="宋体" w:eastAsia="宋体" w:hAnsi="宋体" w:cs="Times New Roman" w:hint="eastAsia"/>
          <w:b/>
          <w:bCs/>
        </w:rPr>
        <w:t>七、结业证书</w:t>
      </w:r>
      <w:r w:rsidRPr="00312513">
        <w:rPr>
          <w:rFonts w:ascii="宋体" w:eastAsia="宋体" w:hAnsi="宋体" w:cs="Times New Roman" w:hint="eastAsia"/>
          <w:b/>
          <w:bCs/>
        </w:rPr>
        <w:cr/>
      </w:r>
      <w:r w:rsidRPr="00312513">
        <w:rPr>
          <w:rFonts w:ascii="宋体" w:eastAsia="宋体" w:hAnsi="宋体" w:cs="Times New Roman" w:hint="eastAsia"/>
        </w:rPr>
        <w:t>培训班结束后由上海国家会计学院颁发结业证书（标注学时）。</w:t>
      </w:r>
    </w:p>
    <w:p w14:paraId="5EA7F91B" w14:textId="77777777" w:rsidR="00234DF2" w:rsidRPr="00312513" w:rsidRDefault="0045504B">
      <w:pPr>
        <w:widowControl/>
        <w:tabs>
          <w:tab w:val="center" w:pos="4766"/>
          <w:tab w:val="left" w:pos="6716"/>
        </w:tabs>
        <w:spacing w:line="460" w:lineRule="exact"/>
        <w:ind w:left="241" w:hangingChars="100" w:hanging="241"/>
        <w:rPr>
          <w:rFonts w:ascii="宋体" w:eastAsia="宋体" w:hAnsi="宋体" w:cs="Times New Roman" w:hint="eastAsia"/>
        </w:rPr>
      </w:pPr>
      <w:r w:rsidRPr="00312513">
        <w:rPr>
          <w:rFonts w:ascii="宋体" w:eastAsia="宋体" w:hAnsi="宋体" w:cs="Times New Roman" w:hint="eastAsia"/>
          <w:b/>
          <w:bCs/>
        </w:rPr>
        <w:t>八、报名咨询</w:t>
      </w:r>
      <w:r w:rsidRPr="00312513">
        <w:rPr>
          <w:rFonts w:ascii="宋体" w:eastAsia="宋体" w:hAnsi="宋体" w:cs="Times New Roman" w:hint="eastAsia"/>
          <w:b/>
          <w:bCs/>
        </w:rPr>
        <w:cr/>
      </w:r>
      <w:r w:rsidRPr="00312513">
        <w:rPr>
          <w:rFonts w:ascii="宋体" w:eastAsia="宋体" w:hAnsi="宋体" w:cs="Times New Roman" w:hint="eastAsia"/>
        </w:rPr>
        <w:t>请参加人员按要求填写《报名回执表》（附后），报承办单位；我们将在开课前</w:t>
      </w:r>
    </w:p>
    <w:p w14:paraId="1C75B726" w14:textId="0425FCC1" w:rsidR="00EB09F8" w:rsidRPr="00312513" w:rsidRDefault="0045504B" w:rsidP="00EB09F8">
      <w:pPr>
        <w:widowControl/>
        <w:tabs>
          <w:tab w:val="center" w:pos="4766"/>
          <w:tab w:val="left" w:pos="6716"/>
        </w:tabs>
        <w:spacing w:line="460" w:lineRule="exact"/>
        <w:ind w:left="240" w:hangingChars="100" w:hanging="240"/>
        <w:rPr>
          <w:rFonts w:ascii="宋体" w:eastAsia="宋体" w:hAnsi="宋体" w:cs="Times New Roman" w:hint="eastAsia"/>
        </w:rPr>
      </w:pPr>
      <w:r w:rsidRPr="00312513">
        <w:rPr>
          <w:rFonts w:ascii="宋体" w:eastAsia="宋体" w:hAnsi="宋体" w:cs="Times New Roman" w:hint="eastAsia"/>
        </w:rPr>
        <w:t>一周向报名学员发送《报到通知》。</w:t>
      </w:r>
      <w:r w:rsidRPr="00312513">
        <w:rPr>
          <w:rFonts w:ascii="宋体" w:eastAsia="宋体" w:hAnsi="宋体" w:cs="Times New Roman" w:hint="eastAsia"/>
        </w:rPr>
        <w:cr/>
      </w:r>
      <w:r w:rsidR="00EB09F8" w:rsidRPr="00312513">
        <w:rPr>
          <w:rFonts w:ascii="宋体" w:eastAsia="宋体" w:hAnsi="宋体" w:cs="Times New Roman" w:hint="eastAsia"/>
        </w:rPr>
        <w:t>1</w:t>
      </w:r>
      <w:r w:rsidR="00312513" w:rsidRPr="00312513">
        <w:rPr>
          <w:rFonts w:ascii="宋体" w:eastAsia="宋体" w:hAnsi="宋体" w:cs="Times New Roman" w:hint="eastAsia"/>
        </w:rPr>
        <w:t>.</w:t>
      </w:r>
      <w:r w:rsidR="00EB09F8" w:rsidRPr="00312513">
        <w:rPr>
          <w:rFonts w:ascii="宋体" w:eastAsia="宋体" w:hAnsi="宋体" w:cs="Times New Roman" w:hint="eastAsia"/>
        </w:rPr>
        <w:t>报名联系：张</w:t>
      </w:r>
      <w:proofErr w:type="gramStart"/>
      <w:r w:rsidR="00EB09F8" w:rsidRPr="00312513">
        <w:rPr>
          <w:rFonts w:ascii="宋体" w:eastAsia="宋体" w:hAnsi="宋体" w:cs="微软雅黑" w:hint="eastAsia"/>
        </w:rPr>
        <w:t>喆</w:t>
      </w:r>
      <w:proofErr w:type="gramEnd"/>
      <w:r w:rsidR="00EB09F8" w:rsidRPr="00312513">
        <w:rPr>
          <w:rFonts w:ascii="宋体" w:eastAsia="宋体" w:hAnsi="宋体" w:cs="Times New Roman" w:hint="eastAsia"/>
        </w:rPr>
        <w:t xml:space="preserve">   </w:t>
      </w:r>
    </w:p>
    <w:p w14:paraId="6AFFED3E" w14:textId="77777777" w:rsidR="00EB09F8" w:rsidRPr="00312513" w:rsidRDefault="00EB09F8" w:rsidP="00312513">
      <w:pPr>
        <w:widowControl/>
        <w:tabs>
          <w:tab w:val="center" w:pos="4766"/>
          <w:tab w:val="left" w:pos="6716"/>
        </w:tabs>
        <w:spacing w:line="460" w:lineRule="exact"/>
        <w:ind w:leftChars="100" w:left="240" w:firstLineChars="100" w:firstLine="240"/>
        <w:rPr>
          <w:rFonts w:ascii="宋体" w:eastAsia="宋体" w:hAnsi="宋体" w:cs="Times New Roman" w:hint="eastAsia"/>
        </w:rPr>
      </w:pPr>
      <w:r w:rsidRPr="00312513">
        <w:rPr>
          <w:rFonts w:ascii="宋体" w:eastAsia="宋体" w:hAnsi="宋体" w:cs="Times New Roman" w:hint="eastAsia"/>
        </w:rPr>
        <w:t>电话：15796729576（</w:t>
      </w:r>
      <w:proofErr w:type="gramStart"/>
      <w:r w:rsidRPr="00312513">
        <w:rPr>
          <w:rFonts w:ascii="宋体" w:eastAsia="宋体" w:hAnsi="宋体" w:cs="Times New Roman" w:hint="eastAsia"/>
        </w:rPr>
        <w:t>同微信</w:t>
      </w:r>
      <w:proofErr w:type="gramEnd"/>
      <w:r w:rsidRPr="00312513">
        <w:rPr>
          <w:rFonts w:ascii="宋体" w:eastAsia="宋体" w:hAnsi="宋体" w:cs="Times New Roman" w:hint="eastAsia"/>
        </w:rPr>
        <w:t xml:space="preserve">）  </w:t>
      </w:r>
    </w:p>
    <w:p w14:paraId="6D0C5DA4" w14:textId="240EA951" w:rsidR="00234DF2" w:rsidRPr="00312513" w:rsidRDefault="00EB09F8" w:rsidP="00312513">
      <w:pPr>
        <w:widowControl/>
        <w:tabs>
          <w:tab w:val="center" w:pos="4766"/>
          <w:tab w:val="left" w:pos="6716"/>
        </w:tabs>
        <w:spacing w:line="460" w:lineRule="exact"/>
        <w:ind w:leftChars="100" w:left="240" w:firstLineChars="100" w:firstLine="240"/>
        <w:rPr>
          <w:rFonts w:ascii="宋体" w:eastAsia="宋体" w:hAnsi="宋体" w:cs="Times New Roman" w:hint="eastAsia"/>
        </w:rPr>
      </w:pPr>
      <w:r w:rsidRPr="00312513">
        <w:rPr>
          <w:rFonts w:ascii="宋体" w:eastAsia="宋体" w:hAnsi="宋体" w:cs="Times New Roman" w:hint="eastAsia"/>
        </w:rPr>
        <w:t>报名邮箱：785799883@qq.com</w:t>
      </w:r>
    </w:p>
    <w:p w14:paraId="23AF8875" w14:textId="77C69102" w:rsidR="00EB09F8" w:rsidRPr="00312513" w:rsidRDefault="00EB09F8" w:rsidP="00EB09F8">
      <w:pPr>
        <w:widowControl/>
        <w:tabs>
          <w:tab w:val="center" w:pos="4766"/>
          <w:tab w:val="left" w:pos="6716"/>
        </w:tabs>
        <w:spacing w:line="460" w:lineRule="exact"/>
        <w:ind w:leftChars="100" w:left="240"/>
        <w:rPr>
          <w:rFonts w:ascii="宋体" w:eastAsia="宋体" w:hAnsi="宋体" w:cs="Times New Roman" w:hint="eastAsia"/>
        </w:rPr>
      </w:pPr>
      <w:r w:rsidRPr="00312513">
        <w:rPr>
          <w:rFonts w:ascii="宋体" w:eastAsia="宋体" w:hAnsi="宋体" w:cs="Times New Roman" w:hint="eastAsia"/>
        </w:rPr>
        <w:t>2</w:t>
      </w:r>
      <w:r w:rsidR="00312513" w:rsidRPr="00312513">
        <w:rPr>
          <w:rFonts w:ascii="宋体" w:eastAsia="宋体" w:hAnsi="宋体" w:cs="Times New Roman" w:hint="eastAsia"/>
        </w:rPr>
        <w:t>.</w:t>
      </w:r>
      <w:r w:rsidRPr="00312513">
        <w:rPr>
          <w:rFonts w:ascii="宋体" w:eastAsia="宋体" w:hAnsi="宋体" w:cs="Times New Roman" w:hint="eastAsia"/>
        </w:rPr>
        <w:t>课程咨询：赵老师</w:t>
      </w:r>
    </w:p>
    <w:p w14:paraId="2012C76C" w14:textId="319A38E9" w:rsidR="00EB09F8" w:rsidRPr="00312513" w:rsidRDefault="00EB09F8" w:rsidP="00312513">
      <w:pPr>
        <w:widowControl/>
        <w:tabs>
          <w:tab w:val="center" w:pos="4766"/>
          <w:tab w:val="left" w:pos="6716"/>
        </w:tabs>
        <w:spacing w:line="460" w:lineRule="exact"/>
        <w:ind w:leftChars="100" w:left="240" w:firstLineChars="100" w:firstLine="240"/>
        <w:rPr>
          <w:rFonts w:ascii="宋体" w:eastAsia="宋体" w:hAnsi="宋体" w:cs="Times New Roman" w:hint="eastAsia"/>
        </w:rPr>
      </w:pPr>
      <w:r w:rsidRPr="00312513">
        <w:rPr>
          <w:rFonts w:ascii="宋体" w:eastAsia="宋体" w:hAnsi="宋体" w:cs="Times New Roman" w:hint="eastAsia"/>
        </w:rPr>
        <w:t>电话：（021）69768080，18121168171</w:t>
      </w:r>
    </w:p>
    <w:p w14:paraId="409AA2AB" w14:textId="6C6DF01C" w:rsidR="00EB09F8" w:rsidRPr="00312513" w:rsidRDefault="00EB09F8" w:rsidP="00EB09F8">
      <w:pPr>
        <w:widowControl/>
        <w:tabs>
          <w:tab w:val="center" w:pos="4766"/>
          <w:tab w:val="left" w:pos="6716"/>
        </w:tabs>
        <w:spacing w:line="460" w:lineRule="exact"/>
        <w:rPr>
          <w:rFonts w:ascii="宋体" w:eastAsia="宋体" w:hAnsi="宋体" w:cs="Times New Roman"/>
        </w:rPr>
      </w:pPr>
    </w:p>
    <w:p w14:paraId="50A15A6E" w14:textId="23FC5BE0" w:rsidR="00312513" w:rsidRDefault="00312513" w:rsidP="00EB09F8">
      <w:pPr>
        <w:widowControl/>
        <w:tabs>
          <w:tab w:val="center" w:pos="4766"/>
          <w:tab w:val="left" w:pos="6716"/>
        </w:tabs>
        <w:spacing w:line="460" w:lineRule="exact"/>
        <w:rPr>
          <w:rFonts w:ascii="宋体" w:eastAsia="宋体" w:hAnsi="宋体" w:cs="Times New Roman"/>
        </w:rPr>
      </w:pPr>
    </w:p>
    <w:p w14:paraId="235D622A" w14:textId="77777777" w:rsidR="00312513" w:rsidRDefault="00312513" w:rsidP="00EB09F8">
      <w:pPr>
        <w:widowControl/>
        <w:tabs>
          <w:tab w:val="center" w:pos="4766"/>
          <w:tab w:val="left" w:pos="6716"/>
        </w:tabs>
        <w:spacing w:line="460" w:lineRule="exact"/>
        <w:rPr>
          <w:rFonts w:ascii="宋体" w:eastAsia="宋体" w:hAnsi="宋体" w:cs="Times New Roman" w:hint="eastAsia"/>
        </w:rPr>
      </w:pPr>
    </w:p>
    <w:p w14:paraId="27C16A88" w14:textId="77777777" w:rsidR="00EB09F8" w:rsidRPr="00312513" w:rsidRDefault="00EB09F8" w:rsidP="00EB09F8">
      <w:pPr>
        <w:widowControl/>
        <w:tabs>
          <w:tab w:val="center" w:pos="4766"/>
          <w:tab w:val="left" w:pos="6716"/>
        </w:tabs>
        <w:spacing w:line="480" w:lineRule="exact"/>
        <w:rPr>
          <w:rFonts w:ascii="黑体" w:eastAsia="黑体" w:hAnsi="黑体"/>
          <w:b/>
          <w:bCs/>
          <w:color w:val="000000"/>
          <w:sz w:val="32"/>
          <w:szCs w:val="32"/>
        </w:rPr>
      </w:pPr>
      <w:r w:rsidRPr="00312513">
        <w:rPr>
          <w:rFonts w:ascii="黑体" w:eastAsia="黑体" w:hAnsi="黑体" w:hint="eastAsia"/>
          <w:b/>
          <w:bCs/>
          <w:color w:val="000000"/>
          <w:sz w:val="32"/>
          <w:szCs w:val="32"/>
        </w:rPr>
        <w:lastRenderedPageBreak/>
        <w:t>附件二：报名表</w:t>
      </w:r>
    </w:p>
    <w:p w14:paraId="4220AEDC" w14:textId="77777777" w:rsidR="00EB09F8" w:rsidRPr="00312513" w:rsidRDefault="00EB09F8" w:rsidP="00EB09F8">
      <w:pPr>
        <w:widowControl/>
        <w:tabs>
          <w:tab w:val="center" w:pos="4766"/>
          <w:tab w:val="left" w:pos="6716"/>
        </w:tabs>
        <w:spacing w:line="440" w:lineRule="exact"/>
        <w:jc w:val="center"/>
        <w:rPr>
          <w:rFonts w:ascii="宋体" w:eastAsia="宋体" w:hAnsi="宋体" w:cs="宋体"/>
          <w:b/>
          <w:bCs/>
          <w:color w:val="000000"/>
          <w:kern w:val="0"/>
          <w:sz w:val="32"/>
          <w:szCs w:val="32"/>
        </w:rPr>
      </w:pPr>
    </w:p>
    <w:p w14:paraId="7AE10463" w14:textId="77777777" w:rsidR="00EB09F8" w:rsidRPr="00312513" w:rsidRDefault="00EB09F8" w:rsidP="00EB09F8">
      <w:pPr>
        <w:widowControl/>
        <w:tabs>
          <w:tab w:val="center" w:pos="4766"/>
          <w:tab w:val="left" w:pos="6716"/>
        </w:tabs>
        <w:spacing w:line="440" w:lineRule="exact"/>
        <w:jc w:val="center"/>
        <w:rPr>
          <w:rFonts w:ascii="宋体" w:eastAsia="宋体" w:hAnsi="宋体" w:cs="宋体"/>
          <w:b/>
          <w:bCs/>
          <w:color w:val="000000"/>
          <w:kern w:val="0"/>
          <w:sz w:val="32"/>
          <w:szCs w:val="32"/>
        </w:rPr>
      </w:pPr>
      <w:r w:rsidRPr="00312513">
        <w:rPr>
          <w:rFonts w:ascii="宋体" w:eastAsia="宋体" w:hAnsi="宋体" w:cs="宋体" w:hint="eastAsia"/>
          <w:b/>
          <w:bCs/>
          <w:color w:val="000000"/>
          <w:kern w:val="0"/>
          <w:sz w:val="32"/>
          <w:szCs w:val="32"/>
        </w:rPr>
        <w:t>上海国家会计学院</w:t>
      </w:r>
    </w:p>
    <w:p w14:paraId="66C85F79" w14:textId="77777777" w:rsidR="00EB09F8" w:rsidRPr="00312513" w:rsidRDefault="00EB09F8" w:rsidP="00EB09F8">
      <w:pPr>
        <w:widowControl/>
        <w:tabs>
          <w:tab w:val="center" w:pos="4766"/>
          <w:tab w:val="left" w:pos="6716"/>
        </w:tabs>
        <w:spacing w:line="440" w:lineRule="exact"/>
        <w:jc w:val="center"/>
        <w:rPr>
          <w:rFonts w:ascii="宋体" w:eastAsia="宋体" w:hAnsi="宋体" w:cs="宋体"/>
          <w:b/>
          <w:bCs/>
          <w:color w:val="000000"/>
          <w:kern w:val="0"/>
          <w:sz w:val="32"/>
          <w:szCs w:val="32"/>
        </w:rPr>
      </w:pPr>
      <w:r w:rsidRPr="00312513">
        <w:rPr>
          <w:rFonts w:ascii="宋体" w:eastAsia="宋体" w:hAnsi="宋体" w:cs="宋体" w:hint="eastAsia"/>
          <w:b/>
          <w:bCs/>
          <w:color w:val="000000"/>
          <w:kern w:val="0"/>
          <w:sz w:val="32"/>
          <w:szCs w:val="32"/>
        </w:rPr>
        <w:t>“零基与成本管控视角下的预算绩效管理实践”研修班</w:t>
      </w:r>
    </w:p>
    <w:p w14:paraId="2A5AFEFA" w14:textId="77D5F942" w:rsidR="00EB09F8" w:rsidRPr="00312513" w:rsidRDefault="00EB09F8" w:rsidP="00EB09F8">
      <w:pPr>
        <w:widowControl/>
        <w:tabs>
          <w:tab w:val="center" w:pos="4766"/>
          <w:tab w:val="left" w:pos="6716"/>
        </w:tabs>
        <w:spacing w:line="440" w:lineRule="exact"/>
        <w:jc w:val="center"/>
        <w:rPr>
          <w:rFonts w:ascii="宋体" w:eastAsia="宋体" w:hAnsi="宋体" w:cs="宋体"/>
          <w:b/>
          <w:bCs/>
          <w:color w:val="000000"/>
          <w:kern w:val="0"/>
          <w:sz w:val="32"/>
          <w:szCs w:val="32"/>
        </w:rPr>
      </w:pPr>
      <w:r w:rsidRPr="00312513">
        <w:rPr>
          <w:rFonts w:ascii="宋体" w:eastAsia="宋体" w:hAnsi="宋体" w:cs="宋体" w:hint="eastAsia"/>
          <w:b/>
          <w:bCs/>
          <w:color w:val="000000"/>
          <w:kern w:val="0"/>
          <w:sz w:val="32"/>
          <w:szCs w:val="32"/>
        </w:rPr>
        <w:t>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101"/>
        <w:gridCol w:w="737"/>
        <w:gridCol w:w="567"/>
        <w:gridCol w:w="709"/>
        <w:gridCol w:w="1376"/>
        <w:gridCol w:w="1034"/>
        <w:gridCol w:w="396"/>
        <w:gridCol w:w="596"/>
        <w:gridCol w:w="396"/>
        <w:gridCol w:w="2385"/>
      </w:tblGrid>
      <w:tr w:rsidR="00EB09F8" w14:paraId="743FE604" w14:textId="77777777" w:rsidTr="00436F2C">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48127" w14:textId="77777777" w:rsidR="00EB09F8" w:rsidRPr="00312513" w:rsidRDefault="00EB09F8" w:rsidP="00436F2C">
            <w:pPr>
              <w:wordWrap w:val="0"/>
              <w:autoSpaceDN w:val="0"/>
              <w:spacing w:before="156" w:after="156"/>
              <w:rPr>
                <w:rFonts w:ascii="宋体" w:eastAsia="宋体" w:hAnsi="宋体"/>
                <w:color w:val="58595B"/>
                <w:sz w:val="21"/>
                <w:szCs w:val="21"/>
              </w:rPr>
            </w:pPr>
            <w:bookmarkStart w:id="4" w:name="_Hlk82519880"/>
            <w:r w:rsidRPr="00312513">
              <w:rPr>
                <w:rFonts w:ascii="宋体" w:eastAsia="宋体" w:hAnsi="宋体" w:hint="eastAsia"/>
                <w:b/>
                <w:color w:val="000000"/>
                <w:sz w:val="21"/>
                <w:szCs w:val="21"/>
              </w:rPr>
              <w:t>单位名称</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BA82E" w14:textId="77777777" w:rsidR="00EB09F8" w:rsidRPr="00312513" w:rsidRDefault="00EB09F8" w:rsidP="00436F2C">
            <w:pPr>
              <w:wordWrap w:val="0"/>
              <w:autoSpaceDN w:val="0"/>
              <w:jc w:val="center"/>
              <w:rPr>
                <w:rFonts w:ascii="宋体" w:eastAsia="宋体" w:hAnsi="宋体"/>
                <w:color w:val="58595B"/>
                <w:sz w:val="21"/>
                <w:szCs w:val="21"/>
              </w:rPr>
            </w:pPr>
          </w:p>
        </w:tc>
      </w:tr>
      <w:tr w:rsidR="00EB09F8" w14:paraId="42AC41C5" w14:textId="77777777" w:rsidTr="00436F2C">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82A94" w14:textId="77777777" w:rsidR="00EB09F8" w:rsidRPr="00312513" w:rsidRDefault="00EB09F8" w:rsidP="00436F2C">
            <w:pPr>
              <w:tabs>
                <w:tab w:val="left" w:pos="360"/>
                <w:tab w:val="left" w:pos="540"/>
              </w:tabs>
              <w:wordWrap w:val="0"/>
              <w:autoSpaceDN w:val="0"/>
              <w:spacing w:before="156" w:after="156"/>
              <w:jc w:val="center"/>
              <w:rPr>
                <w:rFonts w:ascii="宋体" w:eastAsia="宋体" w:hAnsi="宋体"/>
                <w:color w:val="58595B"/>
                <w:sz w:val="21"/>
                <w:szCs w:val="21"/>
              </w:rPr>
            </w:pPr>
            <w:r w:rsidRPr="00312513">
              <w:rPr>
                <w:rFonts w:ascii="宋体" w:eastAsia="宋体" w:hAnsi="宋体"/>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644D0" w14:textId="77777777" w:rsidR="00EB09F8" w:rsidRPr="00312513" w:rsidRDefault="00EB09F8" w:rsidP="00436F2C">
            <w:pPr>
              <w:tabs>
                <w:tab w:val="left" w:pos="360"/>
                <w:tab w:val="left" w:pos="540"/>
              </w:tabs>
              <w:wordWrap w:val="0"/>
              <w:autoSpaceDN w:val="0"/>
              <w:jc w:val="center"/>
              <w:rPr>
                <w:rFonts w:ascii="宋体" w:eastAsia="宋体" w:hAnsi="宋体"/>
                <w:color w:val="58595B"/>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A9943"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58595B"/>
                <w:sz w:val="21"/>
                <w:szCs w:val="21"/>
              </w:rPr>
            </w:pPr>
            <w:r w:rsidRPr="00312513">
              <w:rPr>
                <w:rFonts w:ascii="宋体" w:eastAsia="宋体" w:hAnsi="宋体" w:hint="eastAsia"/>
                <w:b/>
                <w:color w:val="000000"/>
                <w:sz w:val="21"/>
                <w:szCs w:val="21"/>
              </w:rPr>
              <w:t>电话</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DD64D92"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58595B"/>
                <w:sz w:val="21"/>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16AC226"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58595B"/>
                <w:sz w:val="21"/>
                <w:szCs w:val="21"/>
              </w:rPr>
            </w:pPr>
            <w:r w:rsidRPr="00312513">
              <w:rPr>
                <w:rFonts w:ascii="宋体" w:eastAsia="宋体" w:hAnsi="宋体"/>
                <w:b/>
                <w:color w:val="000000"/>
                <w:sz w:val="21"/>
                <w:szCs w:val="21"/>
              </w:rPr>
              <w:t>邮箱</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57A727BC" w14:textId="77777777" w:rsidR="00EB09F8" w:rsidRPr="00312513" w:rsidRDefault="00EB09F8" w:rsidP="00436F2C">
            <w:pPr>
              <w:tabs>
                <w:tab w:val="left" w:pos="360"/>
                <w:tab w:val="left" w:pos="540"/>
              </w:tabs>
              <w:wordWrap w:val="0"/>
              <w:autoSpaceDN w:val="0"/>
              <w:ind w:left="27"/>
              <w:jc w:val="center"/>
              <w:rPr>
                <w:rFonts w:ascii="宋体" w:eastAsia="宋体" w:hAnsi="宋体"/>
                <w:color w:val="58595B"/>
                <w:sz w:val="21"/>
                <w:szCs w:val="21"/>
              </w:rPr>
            </w:pPr>
          </w:p>
        </w:tc>
      </w:tr>
      <w:tr w:rsidR="00EB09F8" w14:paraId="3DBDE6F4"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400AD"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r w:rsidRPr="00312513">
              <w:rPr>
                <w:rFonts w:ascii="宋体" w:eastAsia="宋体" w:hAnsi="宋体"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ACC15"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r w:rsidRPr="00312513">
              <w:rPr>
                <w:rFonts w:ascii="宋体" w:eastAsia="宋体" w:hAnsi="宋体"/>
                <w:b/>
                <w:color w:val="000000"/>
                <w:spacing w:val="-26"/>
                <w:sz w:val="21"/>
                <w:szCs w:val="21"/>
              </w:rPr>
              <w:t>性别</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4164D"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r w:rsidRPr="00312513">
              <w:rPr>
                <w:rFonts w:ascii="宋体" w:eastAsia="宋体" w:hAnsi="宋体" w:hint="eastAsia"/>
                <w:b/>
                <w:color w:val="000000"/>
                <w:sz w:val="21"/>
                <w:szCs w:val="21"/>
              </w:rPr>
              <w:t>科室+职务</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4084531"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r w:rsidRPr="00312513">
              <w:rPr>
                <w:rFonts w:ascii="宋体" w:eastAsia="宋体" w:hAnsi="宋体" w:hint="eastAsia"/>
                <w:b/>
                <w:color w:val="000000"/>
                <w:sz w:val="21"/>
                <w:szCs w:val="21"/>
              </w:rPr>
              <w:t>手机号码</w:t>
            </w: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32BA4"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r w:rsidRPr="00312513">
              <w:rPr>
                <w:rFonts w:ascii="宋体" w:eastAsia="宋体" w:hAnsi="宋体"/>
                <w:b/>
                <w:color w:val="000000"/>
                <w:sz w:val="21"/>
                <w:szCs w:val="21"/>
              </w:rPr>
              <w:t>电子邮箱</w:t>
            </w:r>
          </w:p>
        </w:tc>
      </w:tr>
      <w:tr w:rsidR="00EB09F8" w14:paraId="7088E177"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1F735"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57A8F"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B6C4E"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836DA8E"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B5AD8"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5B0C87BC"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E79A2"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D08CD"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78F37"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19E1CA7"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E0D2F"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02F06662"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011F7"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DDBF8"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C6527"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01715B85"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A254"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71BAA5A5"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471FA"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55C63"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62745"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6ED4BB8"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EC0E3"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6C236CFF"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19B56"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0F767"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FF6FF"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9B3608A"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B680C"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4546E77E"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96E45"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81BD1"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FF718"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4F72936"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4E01F"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7E9A033B"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BABA2"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643E0B"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CFDD2"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9922240"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8DD98"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026771D5" w14:textId="77777777" w:rsidTr="00436F2C">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AE7BD" w14:textId="77777777" w:rsidR="00EB09F8" w:rsidRPr="00312513" w:rsidRDefault="00EB09F8" w:rsidP="00436F2C">
            <w:pPr>
              <w:tabs>
                <w:tab w:val="left" w:pos="360"/>
                <w:tab w:val="left" w:pos="540"/>
              </w:tabs>
              <w:wordWrap w:val="0"/>
              <w:autoSpaceDN w:val="0"/>
              <w:spacing w:before="156" w:after="156"/>
              <w:rPr>
                <w:rFonts w:ascii="宋体" w:eastAsia="宋体" w:hAnsi="宋体"/>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940DD" w14:textId="77777777" w:rsidR="00EB09F8" w:rsidRPr="00312513" w:rsidRDefault="00EB09F8" w:rsidP="00436F2C">
            <w:pPr>
              <w:tabs>
                <w:tab w:val="left" w:pos="360"/>
                <w:tab w:val="left" w:pos="540"/>
              </w:tabs>
              <w:wordWrap w:val="0"/>
              <w:autoSpaceDN w:val="0"/>
              <w:rPr>
                <w:rFonts w:ascii="宋体" w:eastAsia="宋体" w:hAnsi="宋体"/>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A13DB"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F38B3E4" w14:textId="77777777" w:rsidR="00EB09F8" w:rsidRPr="00312513" w:rsidRDefault="00EB09F8" w:rsidP="00436F2C">
            <w:pPr>
              <w:tabs>
                <w:tab w:val="left" w:pos="360"/>
                <w:tab w:val="left" w:pos="540"/>
              </w:tabs>
              <w:wordWrap w:val="0"/>
              <w:autoSpaceDN w:val="0"/>
              <w:jc w:val="center"/>
              <w:rPr>
                <w:rFonts w:ascii="宋体" w:eastAsia="宋体" w:hAnsi="宋体"/>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A0B10" w14:textId="77777777" w:rsidR="00EB09F8" w:rsidRPr="00312513" w:rsidRDefault="00EB09F8" w:rsidP="00436F2C">
            <w:pPr>
              <w:tabs>
                <w:tab w:val="left" w:pos="360"/>
                <w:tab w:val="left" w:pos="540"/>
              </w:tabs>
              <w:wordWrap w:val="0"/>
              <w:autoSpaceDN w:val="0"/>
              <w:ind w:left="27"/>
              <w:jc w:val="center"/>
              <w:rPr>
                <w:rFonts w:ascii="宋体" w:eastAsia="宋体" w:hAnsi="宋体"/>
                <w:b/>
                <w:color w:val="000000"/>
                <w:sz w:val="21"/>
                <w:szCs w:val="21"/>
              </w:rPr>
            </w:pPr>
          </w:p>
        </w:tc>
      </w:tr>
      <w:tr w:rsidR="00EB09F8" w14:paraId="59FCC5E1" w14:textId="77777777" w:rsidTr="00436F2C">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A629" w14:textId="77777777" w:rsidR="00EB09F8" w:rsidRPr="00312513" w:rsidRDefault="00EB09F8" w:rsidP="00436F2C">
            <w:pPr>
              <w:tabs>
                <w:tab w:val="left" w:pos="360"/>
                <w:tab w:val="left" w:pos="540"/>
              </w:tabs>
              <w:wordWrap w:val="0"/>
              <w:autoSpaceDN w:val="0"/>
              <w:spacing w:before="156" w:after="156"/>
              <w:jc w:val="center"/>
              <w:rPr>
                <w:rFonts w:ascii="宋体" w:eastAsia="宋体" w:hAnsi="宋体"/>
                <w:color w:val="58595B"/>
                <w:sz w:val="21"/>
                <w:szCs w:val="21"/>
              </w:rPr>
            </w:pPr>
            <w:r w:rsidRPr="00312513">
              <w:rPr>
                <w:rFonts w:ascii="宋体" w:eastAsia="宋体" w:hAnsi="宋体"/>
                <w:b/>
                <w:color w:val="000000"/>
                <w:sz w:val="21"/>
                <w:szCs w:val="21"/>
              </w:rPr>
              <w:t>费用总计</w:t>
            </w:r>
          </w:p>
        </w:tc>
        <w:tc>
          <w:tcPr>
            <w:tcW w:w="481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14C10" w14:textId="77777777" w:rsidR="00EB09F8" w:rsidRPr="00312513" w:rsidRDefault="00EB09F8" w:rsidP="00436F2C">
            <w:pPr>
              <w:spacing w:line="340" w:lineRule="exact"/>
              <w:jc w:val="center"/>
              <w:rPr>
                <w:rFonts w:ascii="宋体" w:eastAsia="宋体" w:hAnsi="宋体" w:cs="宋体"/>
                <w:bCs/>
                <w:sz w:val="21"/>
                <w:szCs w:val="21"/>
              </w:rPr>
            </w:pPr>
            <w:r w:rsidRPr="00312513">
              <w:rPr>
                <w:rFonts w:ascii="宋体" w:eastAsia="宋体" w:hAnsi="宋体" w:cs="宋体" w:hint="eastAsia"/>
                <w:bCs/>
                <w:sz w:val="21"/>
                <w:szCs w:val="21"/>
              </w:rPr>
              <w:t xml:space="preserve"> 万  仟佰元整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BEFD223" w14:textId="77777777" w:rsidR="00EB09F8" w:rsidRPr="00312513" w:rsidRDefault="00EB09F8" w:rsidP="00436F2C">
            <w:pPr>
              <w:spacing w:line="340" w:lineRule="exact"/>
              <w:jc w:val="center"/>
              <w:rPr>
                <w:rFonts w:ascii="宋体" w:eastAsia="宋体" w:hAnsi="宋体" w:cs="宋体"/>
                <w:b/>
                <w:bCs/>
                <w:sz w:val="21"/>
                <w:szCs w:val="21"/>
              </w:rPr>
            </w:pPr>
            <w:r w:rsidRPr="00312513">
              <w:rPr>
                <w:rFonts w:ascii="宋体" w:eastAsia="宋体" w:hAnsi="宋体" w:cs="宋体" w:hint="eastAsia"/>
                <w:b/>
                <w:bCs/>
                <w:sz w:val="21"/>
                <w:szCs w:val="21"/>
              </w:rPr>
              <w:t>小写</w:t>
            </w:r>
          </w:p>
        </w:tc>
        <w:tc>
          <w:tcPr>
            <w:tcW w:w="2385" w:type="dxa"/>
            <w:tcBorders>
              <w:top w:val="single" w:sz="4" w:space="0" w:color="000000"/>
              <w:left w:val="single" w:sz="4" w:space="0" w:color="000000"/>
              <w:bottom w:val="single" w:sz="4" w:space="0" w:color="000000"/>
              <w:right w:val="single" w:sz="4" w:space="0" w:color="000000"/>
            </w:tcBorders>
            <w:vAlign w:val="center"/>
          </w:tcPr>
          <w:p w14:paraId="2A5D57C4" w14:textId="77777777" w:rsidR="00EB09F8" w:rsidRPr="00312513" w:rsidRDefault="00EB09F8" w:rsidP="00436F2C">
            <w:pPr>
              <w:spacing w:line="340" w:lineRule="exact"/>
              <w:rPr>
                <w:rFonts w:ascii="宋体" w:eastAsia="宋体" w:hAnsi="宋体" w:cs="宋体"/>
                <w:bCs/>
                <w:sz w:val="21"/>
                <w:szCs w:val="21"/>
              </w:rPr>
            </w:pPr>
            <w:r w:rsidRPr="00312513">
              <w:rPr>
                <w:rFonts w:ascii="宋体" w:eastAsia="宋体" w:hAnsi="宋体" w:cs="宋体" w:hint="eastAsia"/>
                <w:bCs/>
                <w:sz w:val="21"/>
                <w:szCs w:val="21"/>
              </w:rPr>
              <w:t>￥：</w:t>
            </w:r>
          </w:p>
        </w:tc>
      </w:tr>
      <w:tr w:rsidR="00EB09F8" w14:paraId="7B9A007E" w14:textId="77777777" w:rsidTr="00436F2C">
        <w:trPr>
          <w:trHeight w:val="154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0341C" w14:textId="77777777" w:rsidR="00EB09F8" w:rsidRPr="00312513" w:rsidRDefault="00EB09F8" w:rsidP="00436F2C">
            <w:pPr>
              <w:tabs>
                <w:tab w:val="left" w:pos="360"/>
                <w:tab w:val="left" w:pos="540"/>
              </w:tabs>
              <w:wordWrap w:val="0"/>
              <w:autoSpaceDN w:val="0"/>
              <w:rPr>
                <w:rFonts w:ascii="宋体" w:eastAsia="宋体" w:hAnsi="宋体" w:cs="宋体"/>
                <w:b/>
                <w:color w:val="000000"/>
                <w:sz w:val="21"/>
                <w:szCs w:val="21"/>
              </w:rPr>
            </w:pPr>
            <w:r w:rsidRPr="00312513">
              <w:rPr>
                <w:rFonts w:ascii="宋体" w:eastAsia="宋体" w:hAnsi="宋体" w:cs="宋体" w:hint="eastAsia"/>
                <w:b/>
                <w:color w:val="000000"/>
                <w:sz w:val="21"/>
                <w:szCs w:val="21"/>
              </w:rPr>
              <w:t>报名程序：</w:t>
            </w:r>
          </w:p>
          <w:p w14:paraId="271BFB2D" w14:textId="77777777" w:rsidR="00EB09F8" w:rsidRPr="00312513" w:rsidRDefault="00EB09F8" w:rsidP="00312513">
            <w:pPr>
              <w:tabs>
                <w:tab w:val="left" w:pos="360"/>
                <w:tab w:val="left" w:pos="540"/>
              </w:tabs>
              <w:autoSpaceDN w:val="0"/>
              <w:ind w:left="27"/>
              <w:jc w:val="left"/>
              <w:rPr>
                <w:rFonts w:ascii="宋体" w:eastAsia="宋体" w:hAnsi="宋体" w:cs="宋体"/>
                <w:bCs/>
                <w:color w:val="000000"/>
                <w:sz w:val="21"/>
                <w:szCs w:val="21"/>
              </w:rPr>
            </w:pPr>
            <w:r w:rsidRPr="00312513">
              <w:rPr>
                <w:rFonts w:ascii="宋体" w:eastAsia="宋体" w:hAnsi="宋体" w:cs="宋体" w:hint="eastAsia"/>
                <w:bCs/>
                <w:color w:val="000000"/>
                <w:sz w:val="21"/>
                <w:szCs w:val="21"/>
              </w:rPr>
              <w:t>培训费报名后电汇至上海国家会计学院，发票由学院提供，开班前一周下发开课通知。</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FC17D" w14:textId="77777777" w:rsidR="00EB09F8" w:rsidRPr="00312513" w:rsidRDefault="00EB09F8" w:rsidP="00436F2C">
            <w:pPr>
              <w:tabs>
                <w:tab w:val="left" w:pos="360"/>
                <w:tab w:val="left" w:pos="540"/>
              </w:tabs>
              <w:wordWrap w:val="0"/>
              <w:autoSpaceDN w:val="0"/>
              <w:rPr>
                <w:rFonts w:ascii="宋体" w:eastAsia="宋体" w:hAnsi="宋体" w:cs="宋体"/>
                <w:b/>
                <w:color w:val="000000"/>
                <w:sz w:val="21"/>
                <w:szCs w:val="21"/>
              </w:rPr>
            </w:pPr>
            <w:r w:rsidRPr="00312513">
              <w:rPr>
                <w:rFonts w:ascii="宋体" w:eastAsia="宋体" w:hAnsi="宋体" w:cs="宋体" w:hint="eastAsia"/>
                <w:b/>
                <w:color w:val="000000"/>
                <w:sz w:val="21"/>
                <w:szCs w:val="21"/>
              </w:rPr>
              <w:t>请将培训费汇至以下账户：</w:t>
            </w:r>
          </w:p>
          <w:p w14:paraId="7B2ED7EF" w14:textId="77777777" w:rsidR="00EB09F8" w:rsidRPr="00312513" w:rsidRDefault="00EB09F8" w:rsidP="00436F2C">
            <w:pPr>
              <w:tabs>
                <w:tab w:val="left" w:pos="360"/>
                <w:tab w:val="left" w:pos="540"/>
              </w:tabs>
              <w:wordWrap w:val="0"/>
              <w:autoSpaceDN w:val="0"/>
              <w:rPr>
                <w:rFonts w:ascii="宋体" w:eastAsia="宋体" w:hAnsi="宋体" w:cs="宋体"/>
                <w:bCs/>
                <w:color w:val="000000"/>
                <w:sz w:val="21"/>
                <w:szCs w:val="21"/>
              </w:rPr>
            </w:pPr>
            <w:r w:rsidRPr="00312513">
              <w:rPr>
                <w:rFonts w:ascii="宋体" w:eastAsia="宋体" w:hAnsi="宋体" w:cs="宋体" w:hint="eastAsia"/>
                <w:bCs/>
                <w:color w:val="000000"/>
                <w:sz w:val="21"/>
                <w:szCs w:val="21"/>
              </w:rPr>
              <w:t>学院开户行：中国建设银行上海徐泾支行</w:t>
            </w:r>
          </w:p>
          <w:p w14:paraId="4F1EF205" w14:textId="77777777" w:rsidR="00EB09F8" w:rsidRPr="00312513" w:rsidRDefault="00EB09F8" w:rsidP="00436F2C">
            <w:pPr>
              <w:tabs>
                <w:tab w:val="left" w:pos="360"/>
                <w:tab w:val="left" w:pos="540"/>
              </w:tabs>
              <w:wordWrap w:val="0"/>
              <w:autoSpaceDN w:val="0"/>
              <w:rPr>
                <w:rFonts w:ascii="宋体" w:eastAsia="宋体" w:hAnsi="宋体" w:cs="宋体"/>
                <w:bCs/>
                <w:color w:val="000000"/>
                <w:sz w:val="21"/>
                <w:szCs w:val="21"/>
              </w:rPr>
            </w:pPr>
            <w:r w:rsidRPr="00312513">
              <w:rPr>
                <w:rFonts w:ascii="宋体" w:eastAsia="宋体" w:hAnsi="宋体" w:cs="宋体" w:hint="eastAsia"/>
                <w:bCs/>
                <w:color w:val="000000"/>
                <w:sz w:val="21"/>
                <w:szCs w:val="21"/>
              </w:rPr>
              <w:t>单位名称：上海国家会计学院</w:t>
            </w:r>
          </w:p>
          <w:p w14:paraId="71378FF1" w14:textId="77777777" w:rsidR="00EB09F8" w:rsidRPr="00312513" w:rsidRDefault="00EB09F8" w:rsidP="00436F2C">
            <w:pPr>
              <w:tabs>
                <w:tab w:val="left" w:pos="360"/>
                <w:tab w:val="left" w:pos="540"/>
              </w:tabs>
              <w:wordWrap w:val="0"/>
              <w:autoSpaceDN w:val="0"/>
              <w:rPr>
                <w:rFonts w:ascii="宋体" w:eastAsia="宋体" w:hAnsi="宋体" w:cs="宋体"/>
                <w:bCs/>
                <w:color w:val="000000"/>
                <w:sz w:val="21"/>
                <w:szCs w:val="21"/>
              </w:rPr>
            </w:pPr>
            <w:r w:rsidRPr="00312513">
              <w:rPr>
                <w:rFonts w:ascii="宋体" w:eastAsia="宋体" w:hAnsi="宋体" w:cs="宋体" w:hint="eastAsia"/>
                <w:bCs/>
                <w:color w:val="000000"/>
                <w:sz w:val="21"/>
                <w:szCs w:val="21"/>
              </w:rPr>
              <w:t>汇款账号：31001984300059768088</w:t>
            </w:r>
          </w:p>
        </w:tc>
      </w:tr>
      <w:tr w:rsidR="00EB09F8" w14:paraId="09390F06" w14:textId="77777777" w:rsidTr="00436F2C">
        <w:trPr>
          <w:trHeight w:val="101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11C9FF" w14:textId="77777777" w:rsidR="00EB09F8" w:rsidRPr="00312513" w:rsidRDefault="00EB09F8" w:rsidP="00436F2C">
            <w:pPr>
              <w:tabs>
                <w:tab w:val="left" w:pos="360"/>
                <w:tab w:val="left" w:pos="540"/>
              </w:tabs>
              <w:autoSpaceDN w:val="0"/>
              <w:spacing w:line="360" w:lineRule="exact"/>
              <w:rPr>
                <w:rFonts w:ascii="宋体" w:eastAsia="宋体" w:hAnsi="宋体" w:cs="宋体"/>
                <w:b/>
                <w:color w:val="000000"/>
                <w:sz w:val="21"/>
                <w:szCs w:val="21"/>
              </w:rPr>
            </w:pPr>
            <w:r w:rsidRPr="00312513">
              <w:rPr>
                <w:rFonts w:ascii="宋体" w:eastAsia="宋体" w:hAnsi="宋体" w:cs="宋体" w:hint="eastAsia"/>
                <w:b/>
                <w:color w:val="000000"/>
                <w:sz w:val="21"/>
                <w:szCs w:val="21"/>
              </w:rPr>
              <w:t>报名咨询：</w:t>
            </w:r>
          </w:p>
          <w:p w14:paraId="6B7F2EF3" w14:textId="25F46D9F" w:rsidR="00EB09F8" w:rsidRPr="00312513" w:rsidRDefault="00EB09F8" w:rsidP="00436F2C">
            <w:pPr>
              <w:tabs>
                <w:tab w:val="left" w:pos="360"/>
                <w:tab w:val="left" w:pos="540"/>
              </w:tabs>
              <w:autoSpaceDN w:val="0"/>
              <w:spacing w:line="360" w:lineRule="exact"/>
              <w:rPr>
                <w:rFonts w:ascii="宋体" w:eastAsia="宋体" w:hAnsi="宋体" w:cs="宋体"/>
                <w:bCs/>
                <w:color w:val="000000"/>
                <w:sz w:val="21"/>
                <w:szCs w:val="21"/>
              </w:rPr>
            </w:pPr>
            <w:r w:rsidRPr="00312513">
              <w:rPr>
                <w:rFonts w:ascii="宋体" w:eastAsia="宋体" w:hAnsi="宋体" w:cs="宋体" w:hint="eastAsia"/>
                <w:bCs/>
                <w:color w:val="000000"/>
                <w:sz w:val="21"/>
                <w:szCs w:val="21"/>
              </w:rPr>
              <w:t>联系人：张</w:t>
            </w:r>
            <w:proofErr w:type="gramStart"/>
            <w:r w:rsidRPr="00312513">
              <w:rPr>
                <w:rFonts w:ascii="宋体" w:eastAsia="宋体" w:hAnsi="宋体" w:cs="宋体" w:hint="eastAsia"/>
                <w:bCs/>
                <w:color w:val="000000"/>
                <w:sz w:val="21"/>
                <w:szCs w:val="21"/>
              </w:rPr>
              <w:t>喆</w:t>
            </w:r>
            <w:proofErr w:type="gramEnd"/>
            <w:r w:rsidRPr="00312513">
              <w:rPr>
                <w:rFonts w:ascii="宋体" w:eastAsia="宋体" w:hAnsi="宋体" w:cs="宋体"/>
                <w:bCs/>
                <w:color w:val="000000"/>
                <w:sz w:val="21"/>
                <w:szCs w:val="21"/>
              </w:rPr>
              <w:t xml:space="preserve">    联系方式：15796729576（</w:t>
            </w:r>
            <w:proofErr w:type="gramStart"/>
            <w:r w:rsidRPr="00312513">
              <w:rPr>
                <w:rFonts w:ascii="宋体" w:eastAsia="宋体" w:hAnsi="宋体" w:cs="宋体"/>
                <w:bCs/>
                <w:color w:val="000000"/>
                <w:sz w:val="21"/>
                <w:szCs w:val="21"/>
              </w:rPr>
              <w:t>同微信</w:t>
            </w:r>
            <w:proofErr w:type="gramEnd"/>
            <w:r w:rsidRPr="00312513">
              <w:rPr>
                <w:rFonts w:ascii="宋体" w:eastAsia="宋体" w:hAnsi="宋体" w:cs="宋体"/>
                <w:bCs/>
                <w:color w:val="000000"/>
                <w:sz w:val="21"/>
                <w:szCs w:val="21"/>
              </w:rPr>
              <w:t>）     报名邮箱：785799883@qq.com</w:t>
            </w:r>
          </w:p>
        </w:tc>
      </w:tr>
      <w:bookmarkEnd w:id="4"/>
    </w:tbl>
    <w:p w14:paraId="6D021EA3" w14:textId="77777777" w:rsidR="00EB09F8" w:rsidRDefault="00EB09F8" w:rsidP="00EB09F8">
      <w:pPr>
        <w:widowControl/>
        <w:tabs>
          <w:tab w:val="center" w:pos="4766"/>
          <w:tab w:val="left" w:pos="6716"/>
        </w:tabs>
        <w:spacing w:line="480" w:lineRule="exact"/>
        <w:rPr>
          <w:rFonts w:ascii="Songti SC" w:eastAsia="Songti SC" w:hAnsi="Songti SC" w:cs="宋体"/>
          <w:b/>
          <w:bCs/>
          <w:color w:val="000000"/>
          <w:kern w:val="0"/>
          <w:sz w:val="32"/>
          <w:szCs w:val="30"/>
        </w:rPr>
      </w:pPr>
    </w:p>
    <w:bookmarkEnd w:id="0"/>
    <w:p w14:paraId="2100F8B2" w14:textId="77777777" w:rsidR="00234DF2" w:rsidRDefault="00234DF2">
      <w:pPr>
        <w:widowControl/>
        <w:tabs>
          <w:tab w:val="center" w:pos="4766"/>
          <w:tab w:val="left" w:pos="6716"/>
        </w:tabs>
        <w:spacing w:line="460" w:lineRule="exact"/>
        <w:rPr>
          <w:rFonts w:ascii="Songti SC" w:eastAsia="Songti SC" w:hAnsi="Songti SC"/>
          <w:b/>
          <w:bCs/>
          <w:color w:val="000000"/>
          <w:sz w:val="32"/>
          <w:szCs w:val="32"/>
        </w:rPr>
      </w:pPr>
    </w:p>
    <w:sectPr w:rsidR="00234DF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769B" w14:textId="77777777" w:rsidR="009D681A" w:rsidRDefault="009D681A" w:rsidP="006A7CF3">
      <w:r>
        <w:separator/>
      </w:r>
    </w:p>
  </w:endnote>
  <w:endnote w:type="continuationSeparator" w:id="0">
    <w:p w14:paraId="7ADC1225" w14:textId="77777777" w:rsidR="009D681A" w:rsidRDefault="009D681A" w:rsidP="006A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EBAB" w14:textId="77777777" w:rsidR="009D681A" w:rsidRDefault="009D681A" w:rsidP="006A7CF3">
      <w:r>
        <w:separator/>
      </w:r>
    </w:p>
  </w:footnote>
  <w:footnote w:type="continuationSeparator" w:id="0">
    <w:p w14:paraId="4A9217BA" w14:textId="77777777" w:rsidR="009D681A" w:rsidRDefault="009D681A" w:rsidP="006A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22B03"/>
    <w:multiLevelType w:val="singleLevel"/>
    <w:tmpl w:val="9DC22B03"/>
    <w:lvl w:ilvl="0">
      <w:start w:val="1"/>
      <w:numFmt w:val="decimal"/>
      <w:suff w:val="nothing"/>
      <w:lvlText w:val="（%1）"/>
      <w:lvlJc w:val="left"/>
    </w:lvl>
  </w:abstractNum>
  <w:abstractNum w:abstractNumId="1" w15:restartNumberingAfterBreak="0">
    <w:nsid w:val="DADDE88C"/>
    <w:multiLevelType w:val="singleLevel"/>
    <w:tmpl w:val="DADDE88C"/>
    <w:lvl w:ilvl="0">
      <w:start w:val="1"/>
      <w:numFmt w:val="decimal"/>
      <w:suff w:val="nothing"/>
      <w:lvlText w:val="（%1）"/>
      <w:lvlJc w:val="left"/>
    </w:lvl>
  </w:abstractNum>
  <w:abstractNum w:abstractNumId="2" w15:restartNumberingAfterBreak="0">
    <w:nsid w:val="090D578E"/>
    <w:multiLevelType w:val="singleLevel"/>
    <w:tmpl w:val="090D578E"/>
    <w:lvl w:ilvl="0">
      <w:start w:val="1"/>
      <w:numFmt w:val="decimal"/>
      <w:lvlText w:val="%1."/>
      <w:lvlJc w:val="left"/>
      <w:pPr>
        <w:tabs>
          <w:tab w:val="left" w:pos="312"/>
        </w:tabs>
      </w:pPr>
    </w:lvl>
  </w:abstractNum>
  <w:abstractNum w:abstractNumId="3" w15:restartNumberingAfterBreak="0">
    <w:nsid w:val="1CFF5339"/>
    <w:multiLevelType w:val="singleLevel"/>
    <w:tmpl w:val="1CFF5339"/>
    <w:lvl w:ilvl="0">
      <w:start w:val="1"/>
      <w:numFmt w:val="decimal"/>
      <w:suff w:val="nothing"/>
      <w:lvlText w:val="（%1）"/>
      <w:lvlJc w:val="left"/>
    </w:lvl>
  </w:abstractNum>
  <w:abstractNum w:abstractNumId="4" w15:restartNumberingAfterBreak="0">
    <w:nsid w:val="26B425F9"/>
    <w:multiLevelType w:val="singleLevel"/>
    <w:tmpl w:val="26B425F9"/>
    <w:lvl w:ilvl="0">
      <w:start w:val="1"/>
      <w:numFmt w:val="decimal"/>
      <w:lvlText w:val="%1."/>
      <w:lvlJc w:val="left"/>
      <w:pPr>
        <w:tabs>
          <w:tab w:val="left" w:pos="312"/>
        </w:tabs>
      </w:pPr>
    </w:lvl>
  </w:abstractNum>
  <w:abstractNum w:abstractNumId="5" w15:restartNumberingAfterBreak="0">
    <w:nsid w:val="45AAE445"/>
    <w:multiLevelType w:val="singleLevel"/>
    <w:tmpl w:val="45AAE445"/>
    <w:lvl w:ilvl="0">
      <w:start w:val="1"/>
      <w:numFmt w:val="decimal"/>
      <w:suff w:val="nothing"/>
      <w:lvlText w:val="（%1）"/>
      <w:lvlJc w:val="left"/>
    </w:lvl>
  </w:abstractNum>
  <w:abstractNum w:abstractNumId="6" w15:restartNumberingAfterBreak="0">
    <w:nsid w:val="67F48769"/>
    <w:multiLevelType w:val="singleLevel"/>
    <w:tmpl w:val="67F48769"/>
    <w:lvl w:ilvl="0">
      <w:start w:val="1"/>
      <w:numFmt w:val="decimal"/>
      <w:suff w:val="nothing"/>
      <w:lvlText w:val="（%1）"/>
      <w:lvlJc w:val="left"/>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33"/>
    <w:rsid w:val="000035DE"/>
    <w:rsid w:val="0000425B"/>
    <w:rsid w:val="000073E1"/>
    <w:rsid w:val="000224B8"/>
    <w:rsid w:val="00024149"/>
    <w:rsid w:val="000242DC"/>
    <w:rsid w:val="000370E0"/>
    <w:rsid w:val="00041337"/>
    <w:rsid w:val="00041C2C"/>
    <w:rsid w:val="0004570B"/>
    <w:rsid w:val="0004593C"/>
    <w:rsid w:val="00050FFD"/>
    <w:rsid w:val="00055C3E"/>
    <w:rsid w:val="00066792"/>
    <w:rsid w:val="0007059C"/>
    <w:rsid w:val="00073740"/>
    <w:rsid w:val="00074A3E"/>
    <w:rsid w:val="00081969"/>
    <w:rsid w:val="00084B81"/>
    <w:rsid w:val="00096E21"/>
    <w:rsid w:val="000A1DE1"/>
    <w:rsid w:val="000C0835"/>
    <w:rsid w:val="000E1E2A"/>
    <w:rsid w:val="000F1207"/>
    <w:rsid w:val="000F7907"/>
    <w:rsid w:val="00100111"/>
    <w:rsid w:val="001004C6"/>
    <w:rsid w:val="00104C91"/>
    <w:rsid w:val="00116D3A"/>
    <w:rsid w:val="001230DB"/>
    <w:rsid w:val="00127FF4"/>
    <w:rsid w:val="001322CC"/>
    <w:rsid w:val="00133050"/>
    <w:rsid w:val="0014297F"/>
    <w:rsid w:val="00143F97"/>
    <w:rsid w:val="00155382"/>
    <w:rsid w:val="00160190"/>
    <w:rsid w:val="001605E9"/>
    <w:rsid w:val="00162B74"/>
    <w:rsid w:val="00170E5C"/>
    <w:rsid w:val="0018707A"/>
    <w:rsid w:val="00187DD1"/>
    <w:rsid w:val="001933C7"/>
    <w:rsid w:val="00195DD7"/>
    <w:rsid w:val="00197FF2"/>
    <w:rsid w:val="001A7C8D"/>
    <w:rsid w:val="001B1B86"/>
    <w:rsid w:val="001B5B8E"/>
    <w:rsid w:val="001C0EEA"/>
    <w:rsid w:val="001C1FCC"/>
    <w:rsid w:val="001C38A4"/>
    <w:rsid w:val="001E0D88"/>
    <w:rsid w:val="001E157C"/>
    <w:rsid w:val="001E1C86"/>
    <w:rsid w:val="001E50BA"/>
    <w:rsid w:val="001F2E31"/>
    <w:rsid w:val="001F31BB"/>
    <w:rsid w:val="00201131"/>
    <w:rsid w:val="00204EC1"/>
    <w:rsid w:val="0021598A"/>
    <w:rsid w:val="00224843"/>
    <w:rsid w:val="00234DF2"/>
    <w:rsid w:val="00253743"/>
    <w:rsid w:val="002539D4"/>
    <w:rsid w:val="00255AEB"/>
    <w:rsid w:val="00262B55"/>
    <w:rsid w:val="00266874"/>
    <w:rsid w:val="00266CC8"/>
    <w:rsid w:val="00272CAF"/>
    <w:rsid w:val="002755B9"/>
    <w:rsid w:val="00280EB1"/>
    <w:rsid w:val="0028142F"/>
    <w:rsid w:val="00282BAC"/>
    <w:rsid w:val="00294280"/>
    <w:rsid w:val="002A1186"/>
    <w:rsid w:val="002A4713"/>
    <w:rsid w:val="002B063A"/>
    <w:rsid w:val="002B1B52"/>
    <w:rsid w:val="002B2646"/>
    <w:rsid w:val="002B7B35"/>
    <w:rsid w:val="002C6102"/>
    <w:rsid w:val="002D0CEB"/>
    <w:rsid w:val="002D308F"/>
    <w:rsid w:val="002D3E31"/>
    <w:rsid w:val="002D49C7"/>
    <w:rsid w:val="002D4B01"/>
    <w:rsid w:val="002E388D"/>
    <w:rsid w:val="002F0342"/>
    <w:rsid w:val="002F7CEF"/>
    <w:rsid w:val="003033B6"/>
    <w:rsid w:val="00311453"/>
    <w:rsid w:val="00312513"/>
    <w:rsid w:val="00312E34"/>
    <w:rsid w:val="00317B7D"/>
    <w:rsid w:val="00320F80"/>
    <w:rsid w:val="0032302E"/>
    <w:rsid w:val="00325841"/>
    <w:rsid w:val="003334E7"/>
    <w:rsid w:val="00334132"/>
    <w:rsid w:val="00334886"/>
    <w:rsid w:val="0034061F"/>
    <w:rsid w:val="00352A7F"/>
    <w:rsid w:val="0036645A"/>
    <w:rsid w:val="00371BD3"/>
    <w:rsid w:val="00374521"/>
    <w:rsid w:val="00377637"/>
    <w:rsid w:val="00377850"/>
    <w:rsid w:val="00381CBC"/>
    <w:rsid w:val="00386C77"/>
    <w:rsid w:val="00390914"/>
    <w:rsid w:val="003920CA"/>
    <w:rsid w:val="003A2489"/>
    <w:rsid w:val="003A3E66"/>
    <w:rsid w:val="003A4C7F"/>
    <w:rsid w:val="003B1C4B"/>
    <w:rsid w:val="003B445E"/>
    <w:rsid w:val="003D4187"/>
    <w:rsid w:val="003E12F1"/>
    <w:rsid w:val="003E7A2A"/>
    <w:rsid w:val="003F337E"/>
    <w:rsid w:val="003F343F"/>
    <w:rsid w:val="004007F9"/>
    <w:rsid w:val="00400FAE"/>
    <w:rsid w:val="004122B2"/>
    <w:rsid w:val="00414A7A"/>
    <w:rsid w:val="00422160"/>
    <w:rsid w:val="0042566C"/>
    <w:rsid w:val="00437EA1"/>
    <w:rsid w:val="00447C74"/>
    <w:rsid w:val="004510D9"/>
    <w:rsid w:val="00452CB0"/>
    <w:rsid w:val="0045504B"/>
    <w:rsid w:val="00466106"/>
    <w:rsid w:val="00484BD9"/>
    <w:rsid w:val="00486FDF"/>
    <w:rsid w:val="00487562"/>
    <w:rsid w:val="00490C5C"/>
    <w:rsid w:val="00492407"/>
    <w:rsid w:val="00492599"/>
    <w:rsid w:val="00492E8A"/>
    <w:rsid w:val="0049799A"/>
    <w:rsid w:val="004A2168"/>
    <w:rsid w:val="004A5EA1"/>
    <w:rsid w:val="004A7E38"/>
    <w:rsid w:val="004B0FE1"/>
    <w:rsid w:val="004B7AC5"/>
    <w:rsid w:val="004D3374"/>
    <w:rsid w:val="004D43E8"/>
    <w:rsid w:val="004D4CD5"/>
    <w:rsid w:val="004D707F"/>
    <w:rsid w:val="004E2642"/>
    <w:rsid w:val="004E5611"/>
    <w:rsid w:val="004E5B46"/>
    <w:rsid w:val="004E6F73"/>
    <w:rsid w:val="004E7518"/>
    <w:rsid w:val="004E79E1"/>
    <w:rsid w:val="004F1811"/>
    <w:rsid w:val="0050111A"/>
    <w:rsid w:val="00501500"/>
    <w:rsid w:val="0050188E"/>
    <w:rsid w:val="00510F38"/>
    <w:rsid w:val="005149B4"/>
    <w:rsid w:val="00517ED0"/>
    <w:rsid w:val="0052307A"/>
    <w:rsid w:val="00523825"/>
    <w:rsid w:val="005303AA"/>
    <w:rsid w:val="0053684C"/>
    <w:rsid w:val="00541F84"/>
    <w:rsid w:val="005434CD"/>
    <w:rsid w:val="00544B1C"/>
    <w:rsid w:val="00573418"/>
    <w:rsid w:val="00573C78"/>
    <w:rsid w:val="00577210"/>
    <w:rsid w:val="00587F2E"/>
    <w:rsid w:val="005963A7"/>
    <w:rsid w:val="005A7D11"/>
    <w:rsid w:val="005B2A1C"/>
    <w:rsid w:val="005B4709"/>
    <w:rsid w:val="005B5376"/>
    <w:rsid w:val="005C13D3"/>
    <w:rsid w:val="005C5A5F"/>
    <w:rsid w:val="005C76FF"/>
    <w:rsid w:val="005D3779"/>
    <w:rsid w:val="005E6439"/>
    <w:rsid w:val="005F632B"/>
    <w:rsid w:val="00604BFE"/>
    <w:rsid w:val="006103D5"/>
    <w:rsid w:val="00610C81"/>
    <w:rsid w:val="0061274D"/>
    <w:rsid w:val="0061461B"/>
    <w:rsid w:val="00630FD5"/>
    <w:rsid w:val="006328B9"/>
    <w:rsid w:val="0063679B"/>
    <w:rsid w:val="00643FBF"/>
    <w:rsid w:val="006463B9"/>
    <w:rsid w:val="00651724"/>
    <w:rsid w:val="00660032"/>
    <w:rsid w:val="006701B2"/>
    <w:rsid w:val="00673707"/>
    <w:rsid w:val="006829BF"/>
    <w:rsid w:val="0068469D"/>
    <w:rsid w:val="00686505"/>
    <w:rsid w:val="00696D50"/>
    <w:rsid w:val="006A7CF3"/>
    <w:rsid w:val="006B7BED"/>
    <w:rsid w:val="006B7D95"/>
    <w:rsid w:val="006C0FE5"/>
    <w:rsid w:val="006C510E"/>
    <w:rsid w:val="006D0AAA"/>
    <w:rsid w:val="006D56F1"/>
    <w:rsid w:val="006F0D62"/>
    <w:rsid w:val="006F5D1A"/>
    <w:rsid w:val="006F764C"/>
    <w:rsid w:val="0070126E"/>
    <w:rsid w:val="007018DF"/>
    <w:rsid w:val="007038B5"/>
    <w:rsid w:val="00711341"/>
    <w:rsid w:val="00711DBE"/>
    <w:rsid w:val="00712F52"/>
    <w:rsid w:val="0073388E"/>
    <w:rsid w:val="0073416E"/>
    <w:rsid w:val="00734C8A"/>
    <w:rsid w:val="00742867"/>
    <w:rsid w:val="007574FB"/>
    <w:rsid w:val="0078290E"/>
    <w:rsid w:val="00782CBC"/>
    <w:rsid w:val="00790163"/>
    <w:rsid w:val="007A567A"/>
    <w:rsid w:val="007C1AF0"/>
    <w:rsid w:val="007C21BA"/>
    <w:rsid w:val="007D408B"/>
    <w:rsid w:val="007D4561"/>
    <w:rsid w:val="007E2E48"/>
    <w:rsid w:val="007E5724"/>
    <w:rsid w:val="0080490C"/>
    <w:rsid w:val="00805108"/>
    <w:rsid w:val="00805142"/>
    <w:rsid w:val="00805AAC"/>
    <w:rsid w:val="00813FB1"/>
    <w:rsid w:val="00815877"/>
    <w:rsid w:val="00815AE5"/>
    <w:rsid w:val="008233D0"/>
    <w:rsid w:val="00837D34"/>
    <w:rsid w:val="008520B3"/>
    <w:rsid w:val="00853198"/>
    <w:rsid w:val="0086354D"/>
    <w:rsid w:val="00865EBC"/>
    <w:rsid w:val="00866D91"/>
    <w:rsid w:val="00866E30"/>
    <w:rsid w:val="0087038E"/>
    <w:rsid w:val="00874621"/>
    <w:rsid w:val="00881688"/>
    <w:rsid w:val="008938CC"/>
    <w:rsid w:val="008A09D7"/>
    <w:rsid w:val="008A1F1A"/>
    <w:rsid w:val="008A27DD"/>
    <w:rsid w:val="008A3D63"/>
    <w:rsid w:val="008A5A11"/>
    <w:rsid w:val="008B1ED3"/>
    <w:rsid w:val="008B4094"/>
    <w:rsid w:val="008D2450"/>
    <w:rsid w:val="008D6E3B"/>
    <w:rsid w:val="008E375A"/>
    <w:rsid w:val="008E501B"/>
    <w:rsid w:val="008E65E6"/>
    <w:rsid w:val="008F08EC"/>
    <w:rsid w:val="008F0933"/>
    <w:rsid w:val="008F0F6F"/>
    <w:rsid w:val="00915151"/>
    <w:rsid w:val="00920675"/>
    <w:rsid w:val="00933362"/>
    <w:rsid w:val="00934363"/>
    <w:rsid w:val="009450EC"/>
    <w:rsid w:val="00954516"/>
    <w:rsid w:val="009573F9"/>
    <w:rsid w:val="00957669"/>
    <w:rsid w:val="00967A91"/>
    <w:rsid w:val="0097396C"/>
    <w:rsid w:val="00981406"/>
    <w:rsid w:val="00981CBF"/>
    <w:rsid w:val="0099140A"/>
    <w:rsid w:val="009A7419"/>
    <w:rsid w:val="009B11AF"/>
    <w:rsid w:val="009B2CCE"/>
    <w:rsid w:val="009B49CD"/>
    <w:rsid w:val="009B5958"/>
    <w:rsid w:val="009C2AF7"/>
    <w:rsid w:val="009D1710"/>
    <w:rsid w:val="009D51E6"/>
    <w:rsid w:val="009D681A"/>
    <w:rsid w:val="009F3906"/>
    <w:rsid w:val="009F5FF9"/>
    <w:rsid w:val="00A03C72"/>
    <w:rsid w:val="00A14326"/>
    <w:rsid w:val="00A1675B"/>
    <w:rsid w:val="00A33E46"/>
    <w:rsid w:val="00A372B9"/>
    <w:rsid w:val="00A4318A"/>
    <w:rsid w:val="00A47889"/>
    <w:rsid w:val="00A5045B"/>
    <w:rsid w:val="00A51D1C"/>
    <w:rsid w:val="00A6114D"/>
    <w:rsid w:val="00A64815"/>
    <w:rsid w:val="00A65A90"/>
    <w:rsid w:val="00A66D5E"/>
    <w:rsid w:val="00A811AA"/>
    <w:rsid w:val="00A82FC5"/>
    <w:rsid w:val="00A9016B"/>
    <w:rsid w:val="00A908AF"/>
    <w:rsid w:val="00A9276A"/>
    <w:rsid w:val="00A938FD"/>
    <w:rsid w:val="00A9620F"/>
    <w:rsid w:val="00AA7C55"/>
    <w:rsid w:val="00AB0269"/>
    <w:rsid w:val="00AC0CE8"/>
    <w:rsid w:val="00AC797B"/>
    <w:rsid w:val="00AD19CE"/>
    <w:rsid w:val="00AD3FAB"/>
    <w:rsid w:val="00AD47E1"/>
    <w:rsid w:val="00AD7383"/>
    <w:rsid w:val="00AE1B01"/>
    <w:rsid w:val="00AE227B"/>
    <w:rsid w:val="00AE4004"/>
    <w:rsid w:val="00AF0F13"/>
    <w:rsid w:val="00AF4451"/>
    <w:rsid w:val="00B02531"/>
    <w:rsid w:val="00B027C9"/>
    <w:rsid w:val="00B0522F"/>
    <w:rsid w:val="00B05ABD"/>
    <w:rsid w:val="00B05E32"/>
    <w:rsid w:val="00B11AF3"/>
    <w:rsid w:val="00B14FBE"/>
    <w:rsid w:val="00B21AFB"/>
    <w:rsid w:val="00B3329E"/>
    <w:rsid w:val="00B352FE"/>
    <w:rsid w:val="00B37049"/>
    <w:rsid w:val="00B43015"/>
    <w:rsid w:val="00B46B87"/>
    <w:rsid w:val="00B7368F"/>
    <w:rsid w:val="00B77B84"/>
    <w:rsid w:val="00B916A9"/>
    <w:rsid w:val="00B97004"/>
    <w:rsid w:val="00BA0BFA"/>
    <w:rsid w:val="00BA0DA4"/>
    <w:rsid w:val="00BA3EC4"/>
    <w:rsid w:val="00BA7964"/>
    <w:rsid w:val="00BB1E84"/>
    <w:rsid w:val="00BB58AC"/>
    <w:rsid w:val="00BC0007"/>
    <w:rsid w:val="00BC2B75"/>
    <w:rsid w:val="00BD1752"/>
    <w:rsid w:val="00BD416A"/>
    <w:rsid w:val="00BE0FCD"/>
    <w:rsid w:val="00BE4EAD"/>
    <w:rsid w:val="00BE7A93"/>
    <w:rsid w:val="00C00C52"/>
    <w:rsid w:val="00C06706"/>
    <w:rsid w:val="00C07364"/>
    <w:rsid w:val="00C11D3C"/>
    <w:rsid w:val="00C1241F"/>
    <w:rsid w:val="00C15853"/>
    <w:rsid w:val="00C26352"/>
    <w:rsid w:val="00C30691"/>
    <w:rsid w:val="00C37C30"/>
    <w:rsid w:val="00C40403"/>
    <w:rsid w:val="00C50476"/>
    <w:rsid w:val="00C5120D"/>
    <w:rsid w:val="00C518D1"/>
    <w:rsid w:val="00C54E4D"/>
    <w:rsid w:val="00C6765A"/>
    <w:rsid w:val="00C750D3"/>
    <w:rsid w:val="00C86376"/>
    <w:rsid w:val="00C91147"/>
    <w:rsid w:val="00C93431"/>
    <w:rsid w:val="00C95544"/>
    <w:rsid w:val="00CA4E93"/>
    <w:rsid w:val="00CB1766"/>
    <w:rsid w:val="00CC17A9"/>
    <w:rsid w:val="00CC3125"/>
    <w:rsid w:val="00CC584E"/>
    <w:rsid w:val="00CC587D"/>
    <w:rsid w:val="00CC7D33"/>
    <w:rsid w:val="00CD1742"/>
    <w:rsid w:val="00CD5255"/>
    <w:rsid w:val="00CE3D13"/>
    <w:rsid w:val="00CE5C2A"/>
    <w:rsid w:val="00CF072A"/>
    <w:rsid w:val="00CF6832"/>
    <w:rsid w:val="00D06F17"/>
    <w:rsid w:val="00D170F5"/>
    <w:rsid w:val="00D2054F"/>
    <w:rsid w:val="00D20733"/>
    <w:rsid w:val="00D258A1"/>
    <w:rsid w:val="00D26B22"/>
    <w:rsid w:val="00D26DE1"/>
    <w:rsid w:val="00D34BD6"/>
    <w:rsid w:val="00D35843"/>
    <w:rsid w:val="00D53266"/>
    <w:rsid w:val="00D548A6"/>
    <w:rsid w:val="00D6039B"/>
    <w:rsid w:val="00D624FC"/>
    <w:rsid w:val="00D63D46"/>
    <w:rsid w:val="00D640B0"/>
    <w:rsid w:val="00D64DE6"/>
    <w:rsid w:val="00D70299"/>
    <w:rsid w:val="00D75DF2"/>
    <w:rsid w:val="00D77BDB"/>
    <w:rsid w:val="00D801F0"/>
    <w:rsid w:val="00D85639"/>
    <w:rsid w:val="00D9088B"/>
    <w:rsid w:val="00D9225B"/>
    <w:rsid w:val="00D94665"/>
    <w:rsid w:val="00D97D12"/>
    <w:rsid w:val="00DA0281"/>
    <w:rsid w:val="00DA05EC"/>
    <w:rsid w:val="00DA2CD7"/>
    <w:rsid w:val="00DC2C38"/>
    <w:rsid w:val="00DD3F91"/>
    <w:rsid w:val="00DD6F10"/>
    <w:rsid w:val="00DE0C5A"/>
    <w:rsid w:val="00DE66C1"/>
    <w:rsid w:val="00DF7155"/>
    <w:rsid w:val="00E21913"/>
    <w:rsid w:val="00E22923"/>
    <w:rsid w:val="00E23D64"/>
    <w:rsid w:val="00E26D26"/>
    <w:rsid w:val="00E36303"/>
    <w:rsid w:val="00E40EFF"/>
    <w:rsid w:val="00E411E7"/>
    <w:rsid w:val="00E41E6E"/>
    <w:rsid w:val="00E536CF"/>
    <w:rsid w:val="00E63EAE"/>
    <w:rsid w:val="00E713E7"/>
    <w:rsid w:val="00E734B3"/>
    <w:rsid w:val="00E87AF3"/>
    <w:rsid w:val="00E9227A"/>
    <w:rsid w:val="00E93C49"/>
    <w:rsid w:val="00E96903"/>
    <w:rsid w:val="00EA0E97"/>
    <w:rsid w:val="00EB09F8"/>
    <w:rsid w:val="00EC0E5C"/>
    <w:rsid w:val="00EE0362"/>
    <w:rsid w:val="00EE0DD6"/>
    <w:rsid w:val="00EE63BA"/>
    <w:rsid w:val="00F02799"/>
    <w:rsid w:val="00F02BA4"/>
    <w:rsid w:val="00F11A09"/>
    <w:rsid w:val="00F11A48"/>
    <w:rsid w:val="00F12576"/>
    <w:rsid w:val="00F15F21"/>
    <w:rsid w:val="00F271CA"/>
    <w:rsid w:val="00F320FC"/>
    <w:rsid w:val="00F32291"/>
    <w:rsid w:val="00F32AB7"/>
    <w:rsid w:val="00F32F4F"/>
    <w:rsid w:val="00F33AC9"/>
    <w:rsid w:val="00F35BC3"/>
    <w:rsid w:val="00F44D93"/>
    <w:rsid w:val="00F46DB7"/>
    <w:rsid w:val="00F53E35"/>
    <w:rsid w:val="00F5551A"/>
    <w:rsid w:val="00F6001D"/>
    <w:rsid w:val="00F600A1"/>
    <w:rsid w:val="00F65AE1"/>
    <w:rsid w:val="00F71275"/>
    <w:rsid w:val="00F71C26"/>
    <w:rsid w:val="00F737C4"/>
    <w:rsid w:val="00F7662C"/>
    <w:rsid w:val="00F8298A"/>
    <w:rsid w:val="00F82E54"/>
    <w:rsid w:val="00F848B5"/>
    <w:rsid w:val="00F84E9C"/>
    <w:rsid w:val="00F92497"/>
    <w:rsid w:val="00FA468D"/>
    <w:rsid w:val="00FB75F5"/>
    <w:rsid w:val="00FC3F62"/>
    <w:rsid w:val="00FC756B"/>
    <w:rsid w:val="00FC761A"/>
    <w:rsid w:val="00FE293F"/>
    <w:rsid w:val="00FE4C92"/>
    <w:rsid w:val="00FE6851"/>
    <w:rsid w:val="05277C2C"/>
    <w:rsid w:val="07AB7FB3"/>
    <w:rsid w:val="0CAA62AB"/>
    <w:rsid w:val="12A60950"/>
    <w:rsid w:val="16591862"/>
    <w:rsid w:val="23E0372A"/>
    <w:rsid w:val="267236C1"/>
    <w:rsid w:val="2B0576F8"/>
    <w:rsid w:val="30930820"/>
    <w:rsid w:val="35E8370A"/>
    <w:rsid w:val="4932143F"/>
    <w:rsid w:val="4CF924A1"/>
    <w:rsid w:val="51B76A3F"/>
    <w:rsid w:val="5E2200B6"/>
    <w:rsid w:val="5E983C45"/>
    <w:rsid w:val="5EE07B57"/>
    <w:rsid w:val="615D7C5D"/>
    <w:rsid w:val="6B955928"/>
    <w:rsid w:val="75EA05A1"/>
    <w:rsid w:val="7B8B20F6"/>
    <w:rsid w:val="7D062CA1"/>
    <w:rsid w:val="7EDD6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745CAD"/>
  <w15:docId w15:val="{444A41DD-14E3-4BBF-A5C8-6760C45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paragraph" w:styleId="af1">
    <w:name w:val="No Spacing"/>
    <w:uiPriority w:val="1"/>
    <w:qFormat/>
    <w:pPr>
      <w:widowControl w:val="0"/>
      <w:jc w:val="both"/>
    </w:pPr>
    <w:rPr>
      <w:rFonts w:ascii="Calibri" w:eastAsia="宋体" w:hAnsi="Calibri"/>
      <w:kern w:val="2"/>
      <w:sz w:val="21"/>
      <w:szCs w:val="22"/>
    </w:rPr>
  </w:style>
  <w:style w:type="paragraph" w:customStyle="1" w:styleId="Af2">
    <w:name w:val="正文 A"/>
    <w:qFormat/>
    <w:pPr>
      <w:widowControl w:val="0"/>
      <w:jc w:val="both"/>
    </w:pPr>
    <w:rPr>
      <w:rFonts w:eastAsia="Times New Roman"/>
      <w:color w:val="000000"/>
      <w:kern w:val="2"/>
      <w:sz w:val="21"/>
      <w:szCs w:val="21"/>
      <w:u w:color="000000"/>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rFonts w:asciiTheme="minorHAnsi" w:hAnsiTheme="minorHAnsi" w:cstheme="minorBidi"/>
      <w:kern w:val="2"/>
      <w:sz w:val="18"/>
      <w:szCs w:val="18"/>
    </w:rPr>
  </w:style>
  <w:style w:type="character" w:customStyle="1" w:styleId="a4">
    <w:name w:val="批注文字 字符"/>
    <w:basedOn w:val="a0"/>
    <w:link w:val="a3"/>
    <w:uiPriority w:val="99"/>
    <w:semiHidden/>
    <w:qFormat/>
    <w:rPr>
      <w:rFonts w:asciiTheme="minorHAnsi" w:hAnsiTheme="minorHAnsi" w:cstheme="minorBidi"/>
      <w:kern w:val="2"/>
      <w:sz w:val="24"/>
      <w:szCs w:val="24"/>
    </w:rPr>
  </w:style>
  <w:style w:type="character" w:customStyle="1" w:styleId="2">
    <w:name w:val="未处理的提及2"/>
    <w:basedOn w:val="a0"/>
    <w:uiPriority w:val="99"/>
    <w:semiHidden/>
    <w:unhideWhenUsed/>
    <w:qFormat/>
    <w:rPr>
      <w:color w:val="605E5C"/>
      <w:shd w:val="clear" w:color="auto" w:fill="E1DFDD"/>
    </w:rPr>
  </w:style>
  <w:style w:type="paragraph" w:customStyle="1" w:styleId="10">
    <w:name w:val="修订1"/>
    <w:hidden/>
    <w:uiPriority w:val="99"/>
    <w:semiHidden/>
    <w:qFormat/>
    <w:rPr>
      <w:rFonts w:asciiTheme="minorHAnsi" w:hAnsiTheme="minorHAnsi" w:cstheme="minorBidi"/>
      <w:kern w:val="2"/>
      <w:sz w:val="24"/>
      <w:szCs w:val="24"/>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F3316-6985-41B8-AAE4-44B0CEE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凌晨 肖</cp:lastModifiedBy>
  <cp:revision>56</cp:revision>
  <cp:lastPrinted>2025-04-18T00:46:00Z</cp:lastPrinted>
  <dcterms:created xsi:type="dcterms:W3CDTF">2025-04-08T07:54:00Z</dcterms:created>
  <dcterms:modified xsi:type="dcterms:W3CDTF">2025-05-21T01:02:00Z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eyJoZGlkIjoiNWVjMzBkOGVlMWViNWEzMzdhNTQ5MGE1NmZiMGYzYzQiLCJ1c2VySWQiOiIyNTU4NTIyMjAifQ==</vt:lpwstr>
  </property>
  <property fmtid="{D5CDD505-2E9C-101B-9397-08002B2CF9AE}" pid="4" name="ICV">
    <vt:lpwstr>DF8A50AD8E104AAA9FECC46CABFB7367_13</vt:lpwstr>
  </property>
</Properties>
</file>