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eastAsia="宋体"/>
          <w:b w:val="0"/>
          <w:bCs/>
          <w:color w:val="FF3300"/>
          <w:spacing w:val="-40"/>
          <w:sz w:val="84"/>
          <w:szCs w:val="84"/>
        </w:rPr>
      </w:pPr>
      <w:r>
        <w:rPr>
          <w:rFonts w:hint="eastAsia" w:ascii="宋体" w:eastAsia="宋体"/>
          <w:bCs/>
          <w:color w:val="FF3300"/>
          <w:spacing w:val="-40"/>
          <w:sz w:val="84"/>
          <w:szCs w:val="84"/>
        </w:rPr>
        <w:t>上海国家会计学院</w:t>
      </w:r>
    </w:p>
    <w:p>
      <w:pPr>
        <w:rPr>
          <w:rFonts w:hint="eastAsia" w:ascii="Songti SC" w:hAnsi="Songti SC" w:eastAsia="Songti SC"/>
          <w:b w:val="0"/>
          <w:bCs/>
          <w:sz w:val="11"/>
        </w:rPr>
      </w:pPr>
    </w:p>
    <w:p>
      <w:pPr>
        <w:jc w:val="center"/>
        <w:rPr>
          <w:rFonts w:hint="eastAsia" w:ascii="宋体" w:eastAsia="宋体" w:cs="微软雅黑"/>
          <w:b w:val="0"/>
        </w:rPr>
      </w:pPr>
      <w:r>
        <w:rPr>
          <w:rFonts w:hint="eastAsia" w:ascii="宋体" w:eastAsia="宋体" w:cs="微软雅黑"/>
          <w:b w:val="0"/>
        </w:rPr>
        <w:t>上国会培〔20</w:t>
      </w:r>
      <w:r>
        <w:rPr>
          <w:rFonts w:ascii="宋体" w:eastAsia="宋体" w:cs="微软雅黑"/>
          <w:b w:val="0"/>
        </w:rPr>
        <w:t>25</w:t>
      </w:r>
      <w:r>
        <w:rPr>
          <w:rFonts w:hint="eastAsia" w:ascii="宋体" w:eastAsia="宋体" w:cs="微软雅黑"/>
          <w:b w:val="0"/>
        </w:rPr>
        <w:t>〕</w:t>
      </w:r>
      <w:r>
        <w:rPr>
          <w:rFonts w:ascii="宋体" w:eastAsia="宋体" w:cs="微软雅黑"/>
          <w:b w:val="0"/>
        </w:rPr>
        <w:t>39</w:t>
      </w:r>
      <w:r>
        <w:rPr>
          <w:rFonts w:hint="eastAsia" w:ascii="宋体" w:eastAsia="宋体" w:cs="微软雅黑"/>
          <w:b w:val="0"/>
        </w:rPr>
        <w:t>号</w:t>
      </w:r>
    </w:p>
    <w:p>
      <w:pPr>
        <w:jc w:val="center"/>
        <w:rPr>
          <w:rFonts w:hint="eastAsia" w:hAnsi="楷体" w:cs="楷体"/>
          <w:b w:val="0"/>
          <w:bCs/>
          <w:sz w:val="20"/>
          <w:szCs w:val="1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283210</wp:posOffset>
                </wp:positionV>
                <wp:extent cx="5461635" cy="13970"/>
                <wp:effectExtent l="0" t="0" r="0" b="0"/>
                <wp:wrapNone/>
                <wp:docPr id="1749604910" name="Line 2"/>
                <wp:cNvGraphicFramePr/>
                <a:graphic xmlns:a="http://schemas.openxmlformats.org/drawingml/2006/main">
                  <a:graphicData uri="http://schemas.microsoft.com/office/word/2010/wordprocessingShape">
                    <wps:wsp>
                      <wps:cNvCnPr>
                        <a:cxnSpLocks noChangeShapeType="1"/>
                      </wps:cNvCnPr>
                      <wps:spPr bwMode="auto">
                        <a:xfrm flipV="1">
                          <a:off x="0" y="0"/>
                          <a:ext cx="5461635" cy="13970"/>
                        </a:xfrm>
                        <a:prstGeom prst="line">
                          <a:avLst/>
                        </a:prstGeom>
                        <a:noFill/>
                        <a:ln w="25400">
                          <a:solidFill>
                            <a:srgbClr val="FF0000"/>
                          </a:solidFill>
                          <a:round/>
                        </a:ln>
                      </wps:spPr>
                      <wps:bodyPr/>
                    </wps:wsp>
                  </a:graphicData>
                </a:graphic>
              </wp:anchor>
            </w:drawing>
          </mc:Choice>
          <mc:Fallback>
            <w:pict>
              <v:line id="Line 2" o:spid="_x0000_s1026" o:spt="20" style="position:absolute;left:0pt;flip:y;margin-left:0pt;margin-top:22.3pt;height:1.1pt;width:430.05pt;z-index:251659264;mso-width-relative:page;mso-height-relative:page;" filled="f" stroked="t" coordsize="21600,21600" o:gfxdata="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7iKd/0wAAAAYBAAAPAAAAAAAAAAEAIAAAADgAAABkcnMvZG93bnJldi54bWxQSwECFAAU&#10;AAAACACHTuJAYYFQC+ABAAC3AwAADgAAAAAAAAABACAAAAA4AQAAZHJzL2Uyb0RvYy54bWxQSwUG&#10;AAAAAAYABgBZAQAAigUAAAAA&#10;">
                <v:fill on="f" focussize="0,0"/>
                <v:stroke weight="2pt" color="#FF0000" joinstyle="round"/>
                <v:imagedata o:title=""/>
                <o:lock v:ext="edit" aspectratio="f"/>
              </v:line>
            </w:pict>
          </mc:Fallback>
        </mc:AlternateContent>
      </w:r>
    </w:p>
    <w:p>
      <w:pPr>
        <w:jc w:val="center"/>
        <w:rPr>
          <w:rFonts w:hint="eastAsia" w:ascii="黑体" w:hAnsi="黑体" w:eastAsia="黑体"/>
          <w:sz w:val="44"/>
          <w:szCs w:val="44"/>
        </w:rPr>
      </w:pPr>
    </w:p>
    <w:p>
      <w:pPr>
        <w:jc w:val="center"/>
        <w:rPr>
          <w:rFonts w:hint="eastAsia" w:ascii="黑体" w:hAnsi="黑体" w:eastAsia="黑体"/>
        </w:rPr>
      </w:pPr>
      <w:r>
        <w:rPr>
          <w:rFonts w:hint="eastAsia" w:ascii="黑体" w:hAnsi="黑体" w:eastAsia="黑体"/>
        </w:rPr>
        <w:t>关于举办“</w:t>
      </w:r>
      <w:bookmarkStart w:id="0" w:name="OLE_LINK1"/>
      <w:bookmarkStart w:id="1" w:name="OLE_LINK2"/>
      <w:r>
        <w:rPr>
          <w:rFonts w:ascii="黑体" w:hAnsi="黑体" w:eastAsia="黑体"/>
        </w:rPr>
        <w:t>新会计法贯彻实施暨</w:t>
      </w:r>
      <w:r>
        <w:rPr>
          <w:rFonts w:hint="eastAsia" w:ascii="黑体" w:hAnsi="黑体" w:eastAsia="黑体"/>
        </w:rPr>
        <w:t>会计准则执行中热点难点问题解析</w:t>
      </w:r>
      <w:bookmarkEnd w:id="0"/>
      <w:bookmarkEnd w:id="1"/>
      <w:r>
        <w:rPr>
          <w:rFonts w:hint="eastAsia" w:ascii="黑体" w:hAnsi="黑体" w:eastAsia="黑体"/>
        </w:rPr>
        <w:t>”（线上+线下）研修班的通知</w:t>
      </w:r>
    </w:p>
    <w:p>
      <w:pPr>
        <w:rPr>
          <w:rFonts w:hint="eastAsia"/>
          <w:b w:val="0"/>
          <w:bCs/>
        </w:rPr>
      </w:pPr>
    </w:p>
    <w:p>
      <w:pPr>
        <w:rPr>
          <w:rFonts w:hint="eastAsia"/>
          <w:b w:val="0"/>
          <w:bCs/>
        </w:rPr>
      </w:pPr>
      <w:r>
        <w:rPr>
          <w:rFonts w:hint="eastAsia"/>
          <w:b w:val="0"/>
          <w:bCs/>
        </w:rPr>
        <w:t>各相关单位：</w:t>
      </w:r>
    </w:p>
    <w:p>
      <w:pPr>
        <w:ind w:firstLine="640" w:firstLineChars="200"/>
        <w:rPr>
          <w:rFonts w:hint="eastAsia"/>
          <w:b w:val="0"/>
          <w:bCs/>
        </w:rPr>
      </w:pPr>
      <w:r>
        <w:rPr>
          <w:rFonts w:hint="eastAsia"/>
          <w:b w:val="0"/>
          <w:bCs/>
        </w:rPr>
        <w:t xml:space="preserve">2024年7月1日，新会计法开始施行。此次会计法修改，着力解决会计工作中的突出问题，为遏制财务造假等会计违法行为提供更加有力的法治保障。财政部发文要求：“在两年内实现对单位负责人、会计机构负责人、会计主管人员、会计人员等的全覆盖培训，推动新修改会计法真正成为开展会计核算和会计监督工作的重要准绳”。关于推行新会计法的文件中，财政部会计司还要求：“应当完善会计准则制度体系，更好地反映新经济、新业态、新模式。” </w:t>
      </w:r>
    </w:p>
    <w:p>
      <w:pPr>
        <w:ind w:firstLine="640" w:firstLineChars="200"/>
        <w:rPr>
          <w:rFonts w:hint="eastAsia"/>
          <w:b w:val="0"/>
          <w:bCs/>
        </w:rPr>
      </w:pPr>
      <w:r>
        <w:rPr>
          <w:rFonts w:hint="eastAsia"/>
          <w:b w:val="0"/>
          <w:bCs/>
        </w:rPr>
        <w:t>近年来财政部修订了多项会计准则，包括《收入》《金融工具确认与计量》《租赁》《政府补助》《持有待售》等，报表格式也几次发文进行了修订。一方面，广大学员对这些新准则尚未完全掌握吃透，另一方面这些新准则在执行中遇到新问题迫使财政部门经常“打补丁”完善准则。财政部不断出台企业会计准则实务问答、应用案例、实施问答以及关于数据资产等多项会计处理暂行规定，持续发布新的企业会计准则解释。2024年财政部全面更新了各项会计准则应用指南，出版了《企业会计准则应用指南汇编2024》。证监会也先后发布了四期《监管规则适用指引——会计类》。财务人员需要及时了解掌握这些文件的内容，及时更新深化准则知识、提升账务处理技能。</w:t>
      </w:r>
    </w:p>
    <w:p>
      <w:pPr>
        <w:ind w:firstLine="640" w:firstLineChars="200"/>
        <w:rPr>
          <w:rFonts w:hint="eastAsia"/>
          <w:b w:val="0"/>
          <w:bCs/>
        </w:rPr>
      </w:pPr>
      <w:r>
        <w:rPr>
          <w:rFonts w:hint="eastAsia"/>
          <w:b w:val="0"/>
          <w:bCs/>
        </w:rPr>
        <w:t>本课程老师对新老准则执行中存在的问题持续跟踪，归纳研究会计监管部门统计出的近年高频问题。企业因会计差错被处罚，通常都是这些方面有意或无意处理失当。为此，授课老师从监管部门搜寻了大量的真实案例，对这些问题涉及的知识点一一梳理，涉及的易错点一一标注，引导财务人员识别财务“雷区”，轻松避免会计差错；增强学员对准则疑难问题的理解与处理能力，正确高效地提供财务信息。</w:t>
      </w:r>
    </w:p>
    <w:p>
      <w:pPr>
        <w:ind w:firstLine="640" w:firstLineChars="200"/>
        <w:rPr>
          <w:rFonts w:hint="eastAsia"/>
          <w:b w:val="0"/>
          <w:bCs/>
        </w:rPr>
      </w:pPr>
      <w:r>
        <w:rPr>
          <w:rFonts w:hint="eastAsia"/>
          <w:b w:val="0"/>
          <w:bCs/>
        </w:rPr>
        <w:t>为推动贯彻落实新会计法，提升准则理解与应用能力，上海国家会计学院2025年将持续举办《新会计法贯彻实施暨会计准则执行中热点难点问题解析》课程。</w:t>
      </w:r>
    </w:p>
    <w:p>
      <w:pPr>
        <w:ind w:firstLine="640" w:firstLineChars="200"/>
        <w:rPr>
          <w:rFonts w:hint="eastAsia"/>
          <w:b w:val="0"/>
          <w:bCs/>
        </w:rPr>
      </w:pPr>
      <w:r>
        <w:rPr>
          <w:rFonts w:hint="eastAsia"/>
          <w:b w:val="0"/>
          <w:bCs/>
        </w:rPr>
        <w:t>附件：一、课程简介</w:t>
      </w:r>
    </w:p>
    <w:p>
      <w:pPr>
        <w:ind w:firstLine="1600" w:firstLineChars="500"/>
        <w:rPr>
          <w:rFonts w:hint="eastAsia"/>
          <w:b w:val="0"/>
          <w:bCs/>
        </w:rPr>
      </w:pPr>
      <w:r>
        <w:rPr>
          <w:rFonts w:hint="eastAsia"/>
          <w:b w:val="0"/>
          <w:bCs/>
        </w:rPr>
        <w:t>二、报名回执表</w:t>
      </w:r>
    </w:p>
    <w:p>
      <w:pPr>
        <w:widowControl/>
        <w:jc w:val="left"/>
        <w:rPr>
          <w:rFonts w:hint="eastAsia" w:cs="微软雅黑"/>
        </w:rPr>
      </w:pPr>
    </w:p>
    <w:p>
      <w:pPr>
        <w:jc w:val="right"/>
        <w:rPr>
          <w:rFonts w:hint="eastAsia" w:cs="微软雅黑"/>
          <w:b w:val="0"/>
          <w:bCs/>
        </w:rPr>
      </w:pPr>
      <w:r>
        <w:rPr>
          <w:rFonts w:hint="eastAsia" w:cs="微软雅黑"/>
          <w:b w:val="0"/>
          <w:bCs/>
        </w:rPr>
        <w:t>上海国家会计学院</w:t>
      </w:r>
      <w:r>
        <w:rPr>
          <w:rFonts w:hint="eastAsia"/>
          <w:b w:val="0"/>
          <w:bCs/>
        </w:rPr>
        <w:t>教务二部</w:t>
      </w:r>
    </w:p>
    <w:p>
      <w:pPr>
        <w:jc w:val="center"/>
        <w:rPr>
          <w:rFonts w:hint="eastAsia" w:cs="微软雅黑"/>
          <w:b w:val="0"/>
          <w:bCs/>
        </w:rPr>
      </w:pPr>
      <w:r>
        <w:rPr>
          <w:rFonts w:hint="eastAsia" w:cs="微软雅黑"/>
          <w:b w:val="0"/>
          <w:bCs/>
        </w:rPr>
        <w:t xml:space="preserve">                                       </w:t>
      </w:r>
      <w:r>
        <w:rPr>
          <w:rFonts w:cs="微软雅黑"/>
          <w:b w:val="0"/>
          <w:bCs/>
        </w:rPr>
        <w:t>2025</w:t>
      </w:r>
      <w:r>
        <w:rPr>
          <w:rFonts w:hint="eastAsia" w:cs="微软雅黑"/>
          <w:b w:val="0"/>
          <w:bCs/>
        </w:rPr>
        <w:t>年</w:t>
      </w:r>
      <w:r>
        <w:rPr>
          <w:rFonts w:hint="default" w:cs="微软雅黑"/>
          <w:b w:val="0"/>
          <w:bCs/>
        </w:rPr>
        <w:t>5</w:t>
      </w:r>
      <w:r>
        <w:rPr>
          <w:rFonts w:hint="eastAsia" w:cs="微软雅黑"/>
          <w:b w:val="0"/>
          <w:bCs/>
        </w:rPr>
        <w:t>月</w:t>
      </w:r>
    </w:p>
    <w:p>
      <w:pPr>
        <w:rPr>
          <w:rFonts w:hint="eastAsia" w:ascii="黑体" w:hAnsi="黑体" w:eastAsia="黑体" w:cs="宋体"/>
          <w:b w:val="0"/>
          <w:bCs/>
          <w:kern w:val="0"/>
        </w:rPr>
      </w:pPr>
      <w:r>
        <w:rPr>
          <w:rFonts w:hint="eastAsia" w:ascii="黑体" w:hAnsi="黑体" w:eastAsia="黑体" w:cs="宋体"/>
          <w:b w:val="0"/>
          <w:bCs/>
          <w:kern w:val="0"/>
        </w:rPr>
        <w:t>附件一：课程简介</w:t>
      </w:r>
    </w:p>
    <w:p>
      <w:pPr>
        <w:rPr>
          <w:rFonts w:hint="eastAsia"/>
          <w:b w:val="0"/>
          <w:bCs/>
        </w:rPr>
      </w:pPr>
      <w:r>
        <w:rPr>
          <w:rFonts w:hint="eastAsia"/>
          <w:b w:val="0"/>
          <w:bCs/>
        </w:rPr>
        <w:t>一、培训安排</w:t>
      </w:r>
    </w:p>
    <w:p>
      <w:pPr>
        <w:rPr>
          <w:rFonts w:hint="eastAsia" w:hAnsi="仿宋"/>
          <w:b w:val="0"/>
          <w:bCs/>
        </w:rPr>
      </w:pPr>
      <w:r>
        <w:rPr>
          <w:rFonts w:hint="eastAsia" w:hAnsi="仿宋"/>
          <w:b w:val="0"/>
          <w:bCs/>
        </w:rPr>
        <w:t>1. 培训时间地点：</w:t>
      </w:r>
    </w:p>
    <w:p>
      <w:pPr>
        <w:pStyle w:val="7"/>
        <w:spacing w:line="360" w:lineRule="auto"/>
        <w:rPr>
          <w:rFonts w:hint="eastAsia" w:ascii="仿宋_GB2312" w:hAnsi="仿宋" w:eastAsia="仿宋_GB2312"/>
          <w:sz w:val="32"/>
          <w:szCs w:val="32"/>
        </w:rPr>
      </w:pPr>
      <w:r>
        <w:rPr>
          <w:rFonts w:hint="eastAsia" w:ascii="仿宋_GB2312" w:hAnsi="仿宋" w:eastAsia="仿宋_GB2312"/>
          <w:sz w:val="32"/>
          <w:szCs w:val="32"/>
        </w:rPr>
        <w:t>第一期：</w:t>
      </w:r>
      <w:r>
        <w:rPr>
          <w:rFonts w:ascii="仿宋_GB2312" w:hAnsi="仿宋" w:eastAsia="仿宋_GB2312"/>
          <w:sz w:val="32"/>
          <w:szCs w:val="32"/>
        </w:rPr>
        <w:t>4</w:t>
      </w:r>
      <w:r>
        <w:rPr>
          <w:rFonts w:hint="eastAsia" w:ascii="仿宋_GB2312" w:hAnsi="仿宋" w:eastAsia="仿宋_GB2312"/>
          <w:sz w:val="32"/>
          <w:szCs w:val="32"/>
        </w:rPr>
        <w:t>月</w:t>
      </w:r>
      <w:r>
        <w:rPr>
          <w:rFonts w:ascii="仿宋_GB2312" w:hAnsi="仿宋" w:eastAsia="仿宋_GB2312"/>
          <w:sz w:val="32"/>
          <w:szCs w:val="32"/>
        </w:rPr>
        <w:t>22</w:t>
      </w:r>
      <w:r>
        <w:rPr>
          <w:rFonts w:hint="eastAsia" w:ascii="仿宋_GB2312" w:hAnsi="仿宋" w:eastAsia="仿宋_GB2312"/>
          <w:sz w:val="32"/>
          <w:szCs w:val="32"/>
        </w:rPr>
        <w:t>日-</w:t>
      </w:r>
      <w:r>
        <w:rPr>
          <w:rFonts w:ascii="仿宋_GB2312" w:hAnsi="仿宋" w:eastAsia="仿宋_GB2312"/>
          <w:sz w:val="32"/>
          <w:szCs w:val="32"/>
        </w:rPr>
        <w:t>24</w:t>
      </w:r>
      <w:r>
        <w:rPr>
          <w:rFonts w:hint="eastAsia" w:ascii="仿宋_GB2312" w:hAnsi="仿宋" w:eastAsia="仿宋_GB2312"/>
          <w:sz w:val="32"/>
          <w:szCs w:val="32"/>
        </w:rPr>
        <w:t>日（</w:t>
      </w:r>
      <w:r>
        <w:rPr>
          <w:rFonts w:ascii="仿宋_GB2312" w:hAnsi="仿宋" w:eastAsia="仿宋_GB2312"/>
          <w:sz w:val="32"/>
          <w:szCs w:val="32"/>
        </w:rPr>
        <w:t>3</w:t>
      </w:r>
      <w:r>
        <w:rPr>
          <w:rFonts w:hint="eastAsia" w:ascii="仿宋_GB2312" w:hAnsi="仿宋" w:eastAsia="仿宋_GB2312"/>
          <w:sz w:val="32"/>
          <w:szCs w:val="32"/>
        </w:rPr>
        <w:t>天），</w:t>
      </w:r>
      <w:r>
        <w:rPr>
          <w:rFonts w:ascii="仿宋_GB2312" w:hAnsi="仿宋" w:eastAsia="仿宋_GB2312"/>
          <w:sz w:val="32"/>
          <w:szCs w:val="32"/>
        </w:rPr>
        <w:t>21</w:t>
      </w:r>
      <w:r>
        <w:rPr>
          <w:rFonts w:hint="eastAsia" w:ascii="仿宋_GB2312" w:hAnsi="仿宋" w:eastAsia="仿宋_GB2312"/>
          <w:sz w:val="32"/>
          <w:szCs w:val="32"/>
        </w:rPr>
        <w:t xml:space="preserve">日报到 </w:t>
      </w:r>
      <w:r>
        <w:rPr>
          <w:rFonts w:ascii="仿宋_GB2312" w:hAnsi="仿宋" w:eastAsia="仿宋_GB2312"/>
          <w:sz w:val="32"/>
          <w:szCs w:val="32"/>
        </w:rPr>
        <w:t xml:space="preserve">  </w:t>
      </w:r>
      <w:r>
        <w:rPr>
          <w:rFonts w:hint="eastAsia" w:ascii="仿宋_GB2312" w:hAnsi="仿宋" w:eastAsia="仿宋_GB2312"/>
          <w:sz w:val="32"/>
          <w:szCs w:val="32"/>
        </w:rPr>
        <w:t>武汉</w:t>
      </w:r>
    </w:p>
    <w:p>
      <w:pPr>
        <w:pStyle w:val="7"/>
        <w:spacing w:line="360" w:lineRule="auto"/>
        <w:rPr>
          <w:rFonts w:hint="eastAsia" w:ascii="仿宋_GB2312" w:hAnsi="仿宋" w:eastAsia="仿宋_GB2312"/>
          <w:sz w:val="32"/>
          <w:szCs w:val="32"/>
        </w:rPr>
      </w:pPr>
      <w:r>
        <w:rPr>
          <w:rFonts w:hint="eastAsia" w:ascii="仿宋_GB2312" w:hAnsi="仿宋" w:eastAsia="仿宋_GB2312"/>
          <w:sz w:val="32"/>
          <w:szCs w:val="32"/>
        </w:rPr>
        <w:t>第二期：</w:t>
      </w:r>
      <w:r>
        <w:rPr>
          <w:rFonts w:ascii="仿宋_GB2312" w:hAnsi="仿宋" w:eastAsia="仿宋_GB2312"/>
          <w:sz w:val="32"/>
          <w:szCs w:val="32"/>
        </w:rPr>
        <w:t>6</w:t>
      </w:r>
      <w:r>
        <w:rPr>
          <w:rFonts w:hint="eastAsia" w:ascii="仿宋_GB2312" w:hAnsi="仿宋" w:eastAsia="仿宋_GB2312"/>
          <w:sz w:val="32"/>
          <w:szCs w:val="32"/>
        </w:rPr>
        <w:t>月</w:t>
      </w:r>
      <w:r>
        <w:rPr>
          <w:rFonts w:ascii="仿宋_GB2312" w:hAnsi="仿宋" w:eastAsia="仿宋_GB2312"/>
          <w:sz w:val="32"/>
          <w:szCs w:val="32"/>
        </w:rPr>
        <w:t>19</w:t>
      </w:r>
      <w:r>
        <w:rPr>
          <w:rFonts w:hint="eastAsia" w:ascii="仿宋_GB2312" w:hAnsi="仿宋" w:eastAsia="仿宋_GB2312"/>
          <w:sz w:val="32"/>
          <w:szCs w:val="32"/>
        </w:rPr>
        <w:t>日-</w:t>
      </w:r>
      <w:r>
        <w:rPr>
          <w:rFonts w:ascii="仿宋_GB2312" w:hAnsi="仿宋" w:eastAsia="仿宋_GB2312"/>
          <w:sz w:val="32"/>
          <w:szCs w:val="32"/>
        </w:rPr>
        <w:t>21</w:t>
      </w:r>
      <w:r>
        <w:rPr>
          <w:rFonts w:hint="eastAsia" w:ascii="仿宋_GB2312" w:hAnsi="仿宋" w:eastAsia="仿宋_GB2312"/>
          <w:sz w:val="32"/>
          <w:szCs w:val="32"/>
        </w:rPr>
        <w:t>日（</w:t>
      </w:r>
      <w:r>
        <w:rPr>
          <w:rFonts w:ascii="仿宋_GB2312" w:hAnsi="仿宋" w:eastAsia="仿宋_GB2312"/>
          <w:sz w:val="32"/>
          <w:szCs w:val="32"/>
        </w:rPr>
        <w:t>3</w:t>
      </w:r>
      <w:r>
        <w:rPr>
          <w:rFonts w:hint="eastAsia" w:ascii="仿宋_GB2312" w:hAnsi="仿宋" w:eastAsia="仿宋_GB2312"/>
          <w:sz w:val="32"/>
          <w:szCs w:val="32"/>
        </w:rPr>
        <w:t>天），</w:t>
      </w:r>
      <w:r>
        <w:rPr>
          <w:rFonts w:ascii="仿宋_GB2312" w:hAnsi="仿宋" w:eastAsia="仿宋_GB2312"/>
          <w:sz w:val="32"/>
          <w:szCs w:val="32"/>
        </w:rPr>
        <w:t>18</w:t>
      </w:r>
      <w:r>
        <w:rPr>
          <w:rFonts w:hint="eastAsia" w:ascii="仿宋_GB2312" w:hAnsi="仿宋" w:eastAsia="仿宋_GB2312"/>
          <w:sz w:val="32"/>
          <w:szCs w:val="32"/>
        </w:rPr>
        <w:t xml:space="preserve">日报到 </w:t>
      </w:r>
      <w:r>
        <w:rPr>
          <w:rFonts w:ascii="仿宋_GB2312" w:hAnsi="仿宋" w:eastAsia="仿宋_GB2312"/>
          <w:sz w:val="32"/>
          <w:szCs w:val="32"/>
        </w:rPr>
        <w:t xml:space="preserve">  </w:t>
      </w:r>
      <w:r>
        <w:rPr>
          <w:rFonts w:hint="eastAsia" w:ascii="仿宋_GB2312" w:hAnsi="仿宋" w:eastAsia="仿宋_GB2312"/>
          <w:sz w:val="32"/>
          <w:szCs w:val="32"/>
        </w:rPr>
        <w:t>青岛</w:t>
      </w:r>
    </w:p>
    <w:p>
      <w:pPr>
        <w:pStyle w:val="7"/>
        <w:spacing w:line="360" w:lineRule="auto"/>
        <w:rPr>
          <w:rFonts w:hint="eastAsia" w:ascii="仿宋_GB2312" w:hAnsi="仿宋" w:eastAsia="仿宋_GB2312"/>
          <w:sz w:val="32"/>
          <w:szCs w:val="32"/>
        </w:rPr>
      </w:pPr>
      <w:r>
        <w:rPr>
          <w:rFonts w:hint="eastAsia" w:ascii="仿宋_GB2312" w:hAnsi="仿宋" w:eastAsia="仿宋_GB2312"/>
          <w:sz w:val="32"/>
          <w:szCs w:val="32"/>
        </w:rPr>
        <w:t>第三期：</w:t>
      </w:r>
      <w:r>
        <w:rPr>
          <w:rFonts w:ascii="仿宋_GB2312" w:hAnsi="仿宋" w:eastAsia="仿宋_GB2312"/>
          <w:sz w:val="32"/>
          <w:szCs w:val="32"/>
        </w:rPr>
        <w:t>8</w:t>
      </w:r>
      <w:r>
        <w:rPr>
          <w:rFonts w:hint="eastAsia" w:ascii="仿宋_GB2312" w:hAnsi="仿宋" w:eastAsia="仿宋_GB2312"/>
          <w:sz w:val="32"/>
          <w:szCs w:val="32"/>
        </w:rPr>
        <w:t>月1</w:t>
      </w:r>
      <w:r>
        <w:rPr>
          <w:rFonts w:ascii="仿宋_GB2312" w:hAnsi="仿宋" w:eastAsia="仿宋_GB2312"/>
          <w:sz w:val="32"/>
          <w:szCs w:val="32"/>
        </w:rPr>
        <w:t>8</w:t>
      </w:r>
      <w:r>
        <w:rPr>
          <w:rFonts w:hint="eastAsia" w:ascii="仿宋_GB2312" w:hAnsi="仿宋" w:eastAsia="仿宋_GB2312"/>
          <w:sz w:val="32"/>
          <w:szCs w:val="32"/>
        </w:rPr>
        <w:t>日-</w:t>
      </w:r>
      <w:r>
        <w:rPr>
          <w:rFonts w:ascii="仿宋_GB2312" w:hAnsi="仿宋" w:eastAsia="仿宋_GB2312"/>
          <w:sz w:val="32"/>
          <w:szCs w:val="32"/>
        </w:rPr>
        <w:t>20</w:t>
      </w:r>
      <w:r>
        <w:rPr>
          <w:rFonts w:hint="eastAsia" w:ascii="仿宋_GB2312" w:hAnsi="仿宋" w:eastAsia="仿宋_GB2312"/>
          <w:sz w:val="32"/>
          <w:szCs w:val="32"/>
        </w:rPr>
        <w:t>日（</w:t>
      </w:r>
      <w:r>
        <w:rPr>
          <w:rFonts w:ascii="仿宋_GB2312" w:hAnsi="仿宋" w:eastAsia="仿宋_GB2312"/>
          <w:sz w:val="32"/>
          <w:szCs w:val="32"/>
        </w:rPr>
        <w:t>3</w:t>
      </w:r>
      <w:r>
        <w:rPr>
          <w:rFonts w:hint="eastAsia" w:ascii="仿宋_GB2312" w:hAnsi="仿宋" w:eastAsia="仿宋_GB2312"/>
          <w:sz w:val="32"/>
          <w:szCs w:val="32"/>
        </w:rPr>
        <w:t>天），</w:t>
      </w:r>
      <w:r>
        <w:rPr>
          <w:rFonts w:ascii="仿宋_GB2312" w:hAnsi="仿宋" w:eastAsia="仿宋_GB2312"/>
          <w:sz w:val="32"/>
          <w:szCs w:val="32"/>
        </w:rPr>
        <w:t>17</w:t>
      </w:r>
      <w:r>
        <w:rPr>
          <w:rFonts w:hint="eastAsia" w:ascii="仿宋_GB2312" w:hAnsi="仿宋" w:eastAsia="仿宋_GB2312"/>
          <w:sz w:val="32"/>
          <w:szCs w:val="32"/>
        </w:rPr>
        <w:t xml:space="preserve">日报到 </w:t>
      </w:r>
      <w:r>
        <w:rPr>
          <w:rFonts w:ascii="仿宋_GB2312" w:hAnsi="仿宋" w:eastAsia="仿宋_GB2312"/>
          <w:sz w:val="32"/>
          <w:szCs w:val="32"/>
        </w:rPr>
        <w:t xml:space="preserve">  </w:t>
      </w:r>
      <w:r>
        <w:rPr>
          <w:rFonts w:hint="eastAsia" w:ascii="仿宋_GB2312" w:hAnsi="仿宋" w:eastAsia="仿宋_GB2312"/>
          <w:sz w:val="32"/>
          <w:szCs w:val="32"/>
        </w:rPr>
        <w:t>哈尔滨</w:t>
      </w:r>
    </w:p>
    <w:p>
      <w:pPr>
        <w:pStyle w:val="7"/>
        <w:spacing w:line="360" w:lineRule="auto"/>
        <w:rPr>
          <w:rFonts w:hint="eastAsia" w:ascii="仿宋_GB2312" w:hAnsi="仿宋" w:eastAsia="仿宋_GB2312"/>
          <w:sz w:val="32"/>
          <w:szCs w:val="32"/>
        </w:rPr>
      </w:pPr>
      <w:r>
        <w:rPr>
          <w:rFonts w:hint="eastAsia" w:ascii="仿宋_GB2312" w:hAnsi="仿宋" w:eastAsia="仿宋_GB2312"/>
          <w:sz w:val="32"/>
          <w:szCs w:val="32"/>
        </w:rPr>
        <w:t>第四期：</w:t>
      </w:r>
      <w:r>
        <w:rPr>
          <w:rFonts w:ascii="仿宋_GB2312" w:hAnsi="仿宋" w:eastAsia="仿宋_GB2312"/>
          <w:sz w:val="32"/>
          <w:szCs w:val="32"/>
        </w:rPr>
        <w:t>10</w:t>
      </w:r>
      <w:r>
        <w:rPr>
          <w:rFonts w:hint="eastAsia" w:ascii="仿宋_GB2312" w:hAnsi="仿宋" w:eastAsia="仿宋_GB2312"/>
          <w:sz w:val="32"/>
          <w:szCs w:val="32"/>
        </w:rPr>
        <w:t>月</w:t>
      </w:r>
      <w:r>
        <w:rPr>
          <w:rFonts w:ascii="仿宋_GB2312" w:hAnsi="仿宋" w:eastAsia="仿宋_GB2312"/>
          <w:sz w:val="32"/>
          <w:szCs w:val="32"/>
        </w:rPr>
        <w:t>20</w:t>
      </w:r>
      <w:r>
        <w:rPr>
          <w:rFonts w:hint="eastAsia" w:ascii="仿宋_GB2312" w:hAnsi="仿宋" w:eastAsia="仿宋_GB2312"/>
          <w:sz w:val="32"/>
          <w:szCs w:val="32"/>
        </w:rPr>
        <w:t>日-</w:t>
      </w:r>
      <w:r>
        <w:rPr>
          <w:rFonts w:ascii="仿宋_GB2312" w:hAnsi="仿宋" w:eastAsia="仿宋_GB2312"/>
          <w:sz w:val="32"/>
          <w:szCs w:val="32"/>
        </w:rPr>
        <w:t>22</w:t>
      </w:r>
      <w:r>
        <w:rPr>
          <w:rFonts w:hint="eastAsia" w:ascii="仿宋_GB2312" w:hAnsi="仿宋" w:eastAsia="仿宋_GB2312"/>
          <w:sz w:val="32"/>
          <w:szCs w:val="32"/>
        </w:rPr>
        <w:t>日（</w:t>
      </w:r>
      <w:r>
        <w:rPr>
          <w:rFonts w:ascii="仿宋_GB2312" w:hAnsi="仿宋" w:eastAsia="仿宋_GB2312"/>
          <w:sz w:val="32"/>
          <w:szCs w:val="32"/>
        </w:rPr>
        <w:t>3</w:t>
      </w:r>
      <w:r>
        <w:rPr>
          <w:rFonts w:hint="eastAsia" w:ascii="仿宋_GB2312" w:hAnsi="仿宋" w:eastAsia="仿宋_GB2312"/>
          <w:sz w:val="32"/>
          <w:szCs w:val="32"/>
        </w:rPr>
        <w:t>天），</w:t>
      </w:r>
      <w:r>
        <w:rPr>
          <w:rFonts w:ascii="仿宋_GB2312" w:hAnsi="仿宋" w:eastAsia="仿宋_GB2312"/>
          <w:sz w:val="32"/>
          <w:szCs w:val="32"/>
        </w:rPr>
        <w:t>19</w:t>
      </w:r>
      <w:r>
        <w:rPr>
          <w:rFonts w:hint="eastAsia" w:ascii="仿宋_GB2312" w:hAnsi="仿宋" w:eastAsia="仿宋_GB2312"/>
          <w:sz w:val="32"/>
          <w:szCs w:val="32"/>
        </w:rPr>
        <w:t xml:space="preserve">日报到 </w:t>
      </w:r>
      <w:r>
        <w:rPr>
          <w:rFonts w:ascii="仿宋_GB2312" w:hAnsi="仿宋" w:eastAsia="仿宋_GB2312"/>
          <w:sz w:val="32"/>
          <w:szCs w:val="32"/>
        </w:rPr>
        <w:t xml:space="preserve"> </w:t>
      </w:r>
      <w:r>
        <w:rPr>
          <w:rFonts w:hint="eastAsia" w:ascii="仿宋_GB2312" w:hAnsi="仿宋" w:eastAsia="仿宋_GB2312"/>
          <w:sz w:val="32"/>
          <w:szCs w:val="32"/>
        </w:rPr>
        <w:t>上海国家会计学院</w:t>
      </w:r>
    </w:p>
    <w:p>
      <w:pPr>
        <w:rPr>
          <w:rFonts w:hint="eastAsia" w:hAnsi="仿宋"/>
          <w:b w:val="0"/>
          <w:bCs/>
        </w:rPr>
      </w:pPr>
      <w:r>
        <w:rPr>
          <w:rFonts w:hint="eastAsia" w:hAnsi="仿宋"/>
          <w:b w:val="0"/>
          <w:bCs/>
        </w:rPr>
        <w:t>2. 线下面授+线上直播同步进行，学员可自主选择，凡参训学员皆提供14天录播回看。（如线上授课因故取消，本期课程不提供录播回看）</w:t>
      </w:r>
    </w:p>
    <w:p>
      <w:pPr>
        <w:rPr>
          <w:rFonts w:hint="eastAsia"/>
          <w:b w:val="0"/>
          <w:bCs/>
        </w:rPr>
      </w:pPr>
      <w:r>
        <w:rPr>
          <w:rFonts w:hint="eastAsia"/>
          <w:b w:val="0"/>
          <w:bCs/>
        </w:rPr>
        <w:t>二、课程目标</w:t>
      </w:r>
    </w:p>
    <w:p>
      <w:pPr>
        <w:rPr>
          <w:rFonts w:hint="eastAsia"/>
          <w:b w:val="0"/>
          <w:bCs/>
        </w:rPr>
      </w:pPr>
      <w:r>
        <w:rPr>
          <w:rFonts w:hint="eastAsia"/>
          <w:b w:val="0"/>
          <w:bCs/>
        </w:rPr>
        <w:t>1. 帮助全面理解新会计法立法宗旨、立法背景及重点条款，做好落地实施工作；</w:t>
      </w:r>
    </w:p>
    <w:p>
      <w:pPr>
        <w:rPr>
          <w:rFonts w:hint="eastAsia"/>
          <w:b w:val="0"/>
          <w:bCs/>
        </w:rPr>
      </w:pPr>
      <w:r>
        <w:rPr>
          <w:rFonts w:hint="eastAsia"/>
          <w:b w:val="0"/>
          <w:bCs/>
        </w:rPr>
        <w:t>2. 了解企业会计准则执行中常见问题，帮助加深对疑难准则与准则难点的理解；</w:t>
      </w:r>
    </w:p>
    <w:p>
      <w:pPr>
        <w:rPr>
          <w:rFonts w:hint="eastAsia"/>
          <w:b w:val="0"/>
          <w:bCs/>
        </w:rPr>
      </w:pPr>
      <w:r>
        <w:rPr>
          <w:rFonts w:hint="eastAsia"/>
          <w:b w:val="0"/>
          <w:bCs/>
        </w:rPr>
        <w:t>3. 轻松应对棘手复杂业务的会计处理，正确高效编制单独与合并财务报表。</w:t>
      </w:r>
    </w:p>
    <w:p>
      <w:pPr>
        <w:rPr>
          <w:rFonts w:hint="eastAsia"/>
          <w:b w:val="0"/>
          <w:bCs/>
        </w:rPr>
      </w:pPr>
      <w:r>
        <w:rPr>
          <w:rFonts w:hint="eastAsia"/>
          <w:b w:val="0"/>
          <w:bCs/>
        </w:rPr>
        <w:t>三、培训对象</w:t>
      </w:r>
    </w:p>
    <w:p>
      <w:pPr>
        <w:rPr>
          <w:rFonts w:hint="eastAsia"/>
          <w:b w:val="0"/>
          <w:bCs/>
        </w:rPr>
      </w:pPr>
      <w:bookmarkStart w:id="2" w:name="_Hlk153707368"/>
      <w:r>
        <w:rPr>
          <w:rFonts w:hint="eastAsia"/>
          <w:b w:val="0"/>
          <w:bCs/>
        </w:rPr>
        <w:t>单位负责人、会计机构负责人、会计主管人员、会计人员；审计经理、审计主管、会计师事务所从业人员、高校教师。</w:t>
      </w:r>
    </w:p>
    <w:bookmarkEnd w:id="2"/>
    <w:p>
      <w:pPr>
        <w:rPr>
          <w:rFonts w:hint="eastAsia"/>
          <w:b w:val="0"/>
          <w:bCs/>
        </w:rPr>
      </w:pPr>
      <w:r>
        <w:rPr>
          <w:rFonts w:hint="eastAsia"/>
          <w:b w:val="0"/>
          <w:bCs/>
        </w:rPr>
        <w:t>四、课程内容</w:t>
      </w:r>
    </w:p>
    <w:p>
      <w:pPr>
        <w:rPr>
          <w:rFonts w:hint="eastAsia"/>
          <w:b w:val="0"/>
          <w:bCs/>
        </w:rPr>
      </w:pPr>
      <w:r>
        <w:rPr>
          <w:rFonts w:hint="eastAsia"/>
          <w:b w:val="0"/>
          <w:bCs/>
        </w:rPr>
        <w:t>（一）新会计法重点条款、热点问题解析与企业应对</w:t>
      </w:r>
    </w:p>
    <w:p>
      <w:pPr>
        <w:rPr>
          <w:rFonts w:hint="eastAsia"/>
          <w:b w:val="0"/>
          <w:bCs/>
        </w:rPr>
      </w:pPr>
      <w:r>
        <w:rPr>
          <w:rFonts w:hint="eastAsia"/>
          <w:b w:val="0"/>
          <w:bCs/>
        </w:rPr>
        <w:t>1. 新会计法修订的修正背景及目的；</w:t>
      </w:r>
    </w:p>
    <w:p>
      <w:pPr>
        <w:rPr>
          <w:rFonts w:hint="eastAsia"/>
          <w:b w:val="0"/>
          <w:bCs/>
        </w:rPr>
      </w:pPr>
      <w:r>
        <w:rPr>
          <w:rFonts w:hint="eastAsia"/>
          <w:b w:val="0"/>
          <w:bCs/>
        </w:rPr>
        <w:t xml:space="preserve">2. 新会计法修订的总体框架及变化； </w:t>
      </w:r>
    </w:p>
    <w:p>
      <w:pPr>
        <w:rPr>
          <w:rFonts w:hint="eastAsia"/>
          <w:b w:val="0"/>
          <w:bCs/>
        </w:rPr>
      </w:pPr>
      <w:r>
        <w:rPr>
          <w:rFonts w:hint="eastAsia"/>
          <w:b w:val="0"/>
          <w:bCs/>
        </w:rPr>
        <w:t>3. 关于进一步完善会计制度，适应会计信息化的要求；</w:t>
      </w:r>
    </w:p>
    <w:p>
      <w:pPr>
        <w:rPr>
          <w:rFonts w:hint="eastAsia"/>
          <w:b w:val="0"/>
          <w:bCs/>
        </w:rPr>
      </w:pPr>
      <w:r>
        <w:rPr>
          <w:rFonts w:hint="eastAsia"/>
          <w:b w:val="0"/>
          <w:bCs/>
        </w:rPr>
        <w:t>4. 关于强化会计监督的要求；</w:t>
      </w:r>
    </w:p>
    <w:p>
      <w:pPr>
        <w:rPr>
          <w:rFonts w:hint="eastAsia"/>
          <w:b w:val="0"/>
          <w:bCs/>
        </w:rPr>
      </w:pPr>
      <w:r>
        <w:rPr>
          <w:rFonts w:hint="eastAsia"/>
          <w:b w:val="0"/>
          <w:bCs/>
        </w:rPr>
        <w:t>5. 关于加大财务造假追责力度的要求；</w:t>
      </w:r>
    </w:p>
    <w:p>
      <w:pPr>
        <w:rPr>
          <w:rFonts w:hint="eastAsia"/>
          <w:b w:val="0"/>
          <w:bCs/>
        </w:rPr>
      </w:pPr>
      <w:r>
        <w:rPr>
          <w:rFonts w:hint="eastAsia"/>
          <w:b w:val="0"/>
          <w:bCs/>
        </w:rPr>
        <w:t>6. 新会计法下企业及财务人员的应对措施。</w:t>
      </w:r>
    </w:p>
    <w:p>
      <w:pPr>
        <w:rPr>
          <w:rFonts w:hint="eastAsia"/>
          <w:b w:val="0"/>
          <w:bCs/>
        </w:rPr>
      </w:pPr>
      <w:r>
        <w:rPr>
          <w:rFonts w:hint="eastAsia"/>
          <w:b w:val="0"/>
          <w:bCs/>
        </w:rPr>
        <w:t>（二）我国会计准则体系</w:t>
      </w:r>
    </w:p>
    <w:p>
      <w:pPr>
        <w:rPr>
          <w:rFonts w:hint="eastAsia"/>
          <w:b w:val="0"/>
          <w:bCs/>
        </w:rPr>
      </w:pPr>
      <w:r>
        <w:rPr>
          <w:rFonts w:hint="eastAsia"/>
          <w:b w:val="0"/>
          <w:bCs/>
        </w:rPr>
        <w:t>1. 统一的会计制度</w:t>
      </w:r>
    </w:p>
    <w:p>
      <w:pPr>
        <w:rPr>
          <w:rFonts w:hint="eastAsia"/>
          <w:b w:val="0"/>
          <w:bCs/>
        </w:rPr>
      </w:pPr>
      <w:r>
        <w:rPr>
          <w:rFonts w:hint="eastAsia"/>
          <w:b w:val="0"/>
          <w:bCs/>
        </w:rPr>
        <w:t>2. 会计准则体系体例【图示：我国会计准则体系】</w:t>
      </w:r>
    </w:p>
    <w:p>
      <w:pPr>
        <w:rPr>
          <w:rFonts w:hint="eastAsia"/>
          <w:b w:val="0"/>
          <w:bCs/>
        </w:rPr>
      </w:pPr>
      <w:r>
        <w:rPr>
          <w:rFonts w:hint="eastAsia"/>
          <w:b w:val="0"/>
          <w:bCs/>
        </w:rPr>
        <w:t>3. 近年准则变革一览</w:t>
      </w:r>
    </w:p>
    <w:p>
      <w:pPr>
        <w:rPr>
          <w:rFonts w:hint="eastAsia"/>
          <w:b w:val="0"/>
          <w:bCs/>
        </w:rPr>
      </w:pPr>
      <w:r>
        <w:rPr>
          <w:rFonts w:hint="eastAsia"/>
          <w:b w:val="0"/>
          <w:bCs/>
        </w:rPr>
        <w:t>（三）收入准则执行中问题</w:t>
      </w:r>
    </w:p>
    <w:p>
      <w:pPr>
        <w:rPr>
          <w:rFonts w:hint="eastAsia"/>
          <w:b w:val="0"/>
          <w:bCs/>
        </w:rPr>
      </w:pPr>
      <w:r>
        <w:rPr>
          <w:rFonts w:hint="eastAsia"/>
          <w:b w:val="0"/>
          <w:bCs/>
        </w:rPr>
        <w:t>1. 时段法与时点法【案例：销售设备并安装】</w:t>
      </w:r>
    </w:p>
    <w:p>
      <w:pPr>
        <w:rPr>
          <w:rFonts w:hint="eastAsia"/>
          <w:b w:val="0"/>
          <w:bCs/>
        </w:rPr>
      </w:pPr>
      <w:r>
        <w:rPr>
          <w:rFonts w:hint="eastAsia"/>
          <w:b w:val="0"/>
          <w:bCs/>
        </w:rPr>
        <w:t>2. 主要责任人与代理人【多个案例】</w:t>
      </w:r>
    </w:p>
    <w:p>
      <w:pPr>
        <w:rPr>
          <w:rFonts w:hint="eastAsia"/>
          <w:b w:val="0"/>
          <w:bCs/>
        </w:rPr>
      </w:pPr>
      <w:r>
        <w:rPr>
          <w:rFonts w:hint="eastAsia"/>
          <w:b w:val="0"/>
          <w:bCs/>
        </w:rPr>
        <w:t>3. 单项履约义务识别【案例：房地产企业销售住宅】</w:t>
      </w:r>
    </w:p>
    <w:p>
      <w:pPr>
        <w:rPr>
          <w:rFonts w:hint="eastAsia"/>
          <w:b w:val="0"/>
          <w:bCs/>
        </w:rPr>
      </w:pPr>
      <w:r>
        <w:rPr>
          <w:rFonts w:hint="eastAsia"/>
          <w:b w:val="0"/>
          <w:bCs/>
        </w:rPr>
        <w:t>4. 运输费用、质保费用【案例：金风科技】</w:t>
      </w:r>
    </w:p>
    <w:p>
      <w:pPr>
        <w:rPr>
          <w:rFonts w:hint="eastAsia"/>
          <w:b w:val="0"/>
          <w:bCs/>
        </w:rPr>
      </w:pPr>
      <w:r>
        <w:rPr>
          <w:rFonts w:hint="eastAsia"/>
          <w:b w:val="0"/>
          <w:bCs/>
        </w:rPr>
        <w:t>5. 可变对价【案例：暂定价格的销售】</w:t>
      </w:r>
    </w:p>
    <w:p>
      <w:pPr>
        <w:rPr>
          <w:rFonts w:hint="eastAsia"/>
          <w:b w:val="0"/>
          <w:bCs/>
        </w:rPr>
      </w:pPr>
      <w:r>
        <w:rPr>
          <w:rFonts w:hint="eastAsia"/>
          <w:b w:val="0"/>
          <w:bCs/>
        </w:rPr>
        <w:t>6. 销售返利</w:t>
      </w:r>
    </w:p>
    <w:p>
      <w:pPr>
        <w:rPr>
          <w:rFonts w:hint="eastAsia"/>
          <w:b w:val="0"/>
          <w:bCs/>
        </w:rPr>
      </w:pPr>
      <w:r>
        <w:rPr>
          <w:rFonts w:hint="eastAsia"/>
          <w:b w:val="0"/>
          <w:bCs/>
        </w:rPr>
        <w:t>（四）租赁准则执行中问题</w:t>
      </w:r>
    </w:p>
    <w:p>
      <w:pPr>
        <w:rPr>
          <w:rFonts w:hint="eastAsia"/>
          <w:b w:val="0"/>
          <w:bCs/>
        </w:rPr>
      </w:pPr>
      <w:r>
        <w:rPr>
          <w:rFonts w:hint="eastAsia"/>
          <w:b w:val="0"/>
          <w:bCs/>
        </w:rPr>
        <w:t>1. 评估是否为租赁【案例：对资产使用范围的限定】</w:t>
      </w:r>
    </w:p>
    <w:p>
      <w:pPr>
        <w:rPr>
          <w:rFonts w:hint="eastAsia"/>
          <w:b w:val="0"/>
          <w:bCs/>
        </w:rPr>
      </w:pPr>
      <w:r>
        <w:rPr>
          <w:rFonts w:hint="eastAsia"/>
          <w:b w:val="0"/>
          <w:bCs/>
        </w:rPr>
        <w:t>2. 一年期合同到期续签【案例：房屋租赁】</w:t>
      </w:r>
    </w:p>
    <w:p>
      <w:pPr>
        <w:rPr>
          <w:rFonts w:hint="eastAsia"/>
          <w:b w:val="0"/>
          <w:bCs/>
        </w:rPr>
      </w:pPr>
      <w:r>
        <w:rPr>
          <w:rFonts w:hint="eastAsia"/>
          <w:b w:val="0"/>
          <w:bCs/>
        </w:rPr>
        <w:t>3. 售后租回【案例：设备售后租回】</w:t>
      </w:r>
    </w:p>
    <w:p>
      <w:pPr>
        <w:rPr>
          <w:rFonts w:hint="eastAsia"/>
          <w:b w:val="0"/>
          <w:bCs/>
        </w:rPr>
      </w:pPr>
      <w:r>
        <w:rPr>
          <w:rFonts w:hint="eastAsia"/>
          <w:b w:val="0"/>
          <w:bCs/>
        </w:rPr>
        <w:t>4. 可变租金合同【为什么受到欢迎？】</w:t>
      </w:r>
    </w:p>
    <w:p>
      <w:pPr>
        <w:rPr>
          <w:rFonts w:hint="eastAsia"/>
          <w:b w:val="0"/>
          <w:bCs/>
        </w:rPr>
      </w:pPr>
      <w:r>
        <w:rPr>
          <w:rFonts w:hint="eastAsia"/>
          <w:b w:val="0"/>
          <w:bCs/>
        </w:rPr>
        <w:t>5. 租赁业务的递延所得税新规</w:t>
      </w:r>
    </w:p>
    <w:p>
      <w:pPr>
        <w:rPr>
          <w:rFonts w:hint="eastAsia"/>
          <w:b w:val="0"/>
          <w:bCs/>
        </w:rPr>
      </w:pPr>
      <w:r>
        <w:rPr>
          <w:rFonts w:hint="eastAsia"/>
          <w:b w:val="0"/>
          <w:bCs/>
        </w:rPr>
        <w:t>（五）金融工具准则主要问题</w:t>
      </w:r>
    </w:p>
    <w:p>
      <w:pPr>
        <w:rPr>
          <w:rFonts w:hint="eastAsia"/>
          <w:b w:val="0"/>
          <w:bCs/>
        </w:rPr>
      </w:pPr>
      <w:r>
        <w:rPr>
          <w:rFonts w:hint="eastAsia"/>
          <w:b w:val="0"/>
          <w:bCs/>
        </w:rPr>
        <w:t>1. 预期信用损失的确认</w:t>
      </w:r>
    </w:p>
    <w:p>
      <w:pPr>
        <w:rPr>
          <w:rFonts w:hint="eastAsia"/>
          <w:b w:val="0"/>
          <w:bCs/>
        </w:rPr>
      </w:pPr>
      <w:r>
        <w:rPr>
          <w:rFonts w:hint="eastAsia"/>
          <w:b w:val="0"/>
          <w:bCs/>
        </w:rPr>
        <w:t>2. 收到票据的处理【案例：取得银票的处理】</w:t>
      </w:r>
    </w:p>
    <w:p>
      <w:pPr>
        <w:rPr>
          <w:rFonts w:hint="eastAsia"/>
          <w:b w:val="0"/>
          <w:bCs/>
        </w:rPr>
      </w:pPr>
      <w:r>
        <w:rPr>
          <w:rFonts w:hint="eastAsia"/>
          <w:b w:val="0"/>
          <w:bCs/>
        </w:rPr>
        <w:t>3. 长期借款计提利息</w:t>
      </w:r>
    </w:p>
    <w:p>
      <w:pPr>
        <w:rPr>
          <w:rFonts w:hint="eastAsia"/>
          <w:b w:val="0"/>
          <w:bCs/>
        </w:rPr>
      </w:pPr>
      <w:r>
        <w:rPr>
          <w:rFonts w:hint="eastAsia"/>
          <w:b w:val="0"/>
          <w:bCs/>
        </w:rPr>
        <w:t>4. 债务合同变更</w:t>
      </w:r>
    </w:p>
    <w:p>
      <w:pPr>
        <w:rPr>
          <w:rFonts w:hint="eastAsia"/>
          <w:b w:val="0"/>
          <w:bCs/>
        </w:rPr>
      </w:pPr>
      <w:r>
        <w:rPr>
          <w:rFonts w:hint="eastAsia"/>
          <w:b w:val="0"/>
          <w:bCs/>
        </w:rPr>
        <w:t>5. 应收款项的终止确认【案例：票据贴现的处理】</w:t>
      </w:r>
    </w:p>
    <w:p>
      <w:pPr>
        <w:rPr>
          <w:rFonts w:hint="eastAsia"/>
          <w:b w:val="0"/>
          <w:bCs/>
        </w:rPr>
      </w:pPr>
      <w:r>
        <w:rPr>
          <w:rFonts w:hint="eastAsia"/>
          <w:b w:val="0"/>
          <w:bCs/>
        </w:rPr>
        <w:t>6. 执行新金融工具的经济后果。</w:t>
      </w:r>
    </w:p>
    <w:p>
      <w:pPr>
        <w:rPr>
          <w:rFonts w:hint="eastAsia"/>
          <w:b w:val="0"/>
          <w:bCs/>
        </w:rPr>
      </w:pPr>
      <w:r>
        <w:rPr>
          <w:rFonts w:hint="eastAsia"/>
          <w:b w:val="0"/>
          <w:bCs/>
        </w:rPr>
        <w:t>（六）固定资产与无形资产准则主要问题</w:t>
      </w:r>
    </w:p>
    <w:p>
      <w:pPr>
        <w:rPr>
          <w:rFonts w:hint="eastAsia"/>
          <w:b w:val="0"/>
          <w:bCs/>
        </w:rPr>
      </w:pPr>
      <w:r>
        <w:rPr>
          <w:rFonts w:hint="eastAsia"/>
          <w:b w:val="0"/>
          <w:bCs/>
        </w:rPr>
        <w:t>1. 固定资产确认条件</w:t>
      </w:r>
    </w:p>
    <w:p>
      <w:pPr>
        <w:rPr>
          <w:rFonts w:hint="eastAsia"/>
          <w:b w:val="0"/>
          <w:bCs/>
        </w:rPr>
      </w:pPr>
      <w:r>
        <w:rPr>
          <w:rFonts w:hint="eastAsia"/>
          <w:b w:val="0"/>
          <w:bCs/>
        </w:rPr>
        <w:t>2. 何时开始计提折旧</w:t>
      </w:r>
    </w:p>
    <w:p>
      <w:pPr>
        <w:rPr>
          <w:rFonts w:hint="eastAsia"/>
          <w:b w:val="0"/>
          <w:bCs/>
        </w:rPr>
      </w:pPr>
      <w:r>
        <w:rPr>
          <w:rFonts w:hint="eastAsia"/>
          <w:b w:val="0"/>
          <w:bCs/>
        </w:rPr>
        <w:t>3. 已达到预定可使用状态的处理【案例：试运行产品销售】</w:t>
      </w:r>
    </w:p>
    <w:p>
      <w:pPr>
        <w:rPr>
          <w:rFonts w:hint="eastAsia"/>
          <w:b w:val="0"/>
          <w:bCs/>
        </w:rPr>
      </w:pPr>
      <w:r>
        <w:rPr>
          <w:rFonts w:hint="eastAsia"/>
          <w:b w:val="0"/>
          <w:bCs/>
        </w:rPr>
        <w:t>4. 研发支出资本化的条件【案例：数据资源入表】</w:t>
      </w:r>
    </w:p>
    <w:p>
      <w:pPr>
        <w:rPr>
          <w:rFonts w:hint="eastAsia"/>
          <w:b w:val="0"/>
          <w:bCs/>
        </w:rPr>
      </w:pPr>
      <w:r>
        <w:rPr>
          <w:rFonts w:hint="eastAsia"/>
          <w:b w:val="0"/>
          <w:bCs/>
        </w:rPr>
        <w:t>（七）资产减值准则主要问题</w:t>
      </w:r>
    </w:p>
    <w:p>
      <w:pPr>
        <w:rPr>
          <w:rFonts w:hint="eastAsia"/>
          <w:b w:val="0"/>
          <w:bCs/>
        </w:rPr>
      </w:pPr>
      <w:r>
        <w:rPr>
          <w:rFonts w:hint="eastAsia"/>
          <w:b w:val="0"/>
          <w:bCs/>
        </w:rPr>
        <w:t>1. 判断减值迹象</w:t>
      </w:r>
    </w:p>
    <w:p>
      <w:pPr>
        <w:rPr>
          <w:rFonts w:hint="eastAsia"/>
          <w:b w:val="0"/>
          <w:bCs/>
        </w:rPr>
      </w:pPr>
      <w:r>
        <w:rPr>
          <w:rFonts w:hint="eastAsia"/>
          <w:b w:val="0"/>
          <w:bCs/>
        </w:rPr>
        <w:t>2. 估计可收回金额【案例：固定资产减值】</w:t>
      </w:r>
    </w:p>
    <w:p>
      <w:pPr>
        <w:rPr>
          <w:rFonts w:hint="eastAsia"/>
          <w:b w:val="0"/>
          <w:bCs/>
        </w:rPr>
      </w:pPr>
      <w:r>
        <w:rPr>
          <w:rFonts w:hint="eastAsia"/>
          <w:b w:val="0"/>
          <w:bCs/>
        </w:rPr>
        <w:t>3. 以资产负债表日的状况为基础</w:t>
      </w:r>
    </w:p>
    <w:p>
      <w:pPr>
        <w:rPr>
          <w:rFonts w:hint="eastAsia"/>
          <w:b w:val="0"/>
          <w:bCs/>
        </w:rPr>
      </w:pPr>
      <w:r>
        <w:rPr>
          <w:rFonts w:hint="eastAsia"/>
          <w:b w:val="0"/>
          <w:bCs/>
        </w:rPr>
        <w:t>4. 长期股权投资减值的处理【案例：长期股权投资减值】</w:t>
      </w:r>
    </w:p>
    <w:p>
      <w:pPr>
        <w:rPr>
          <w:rFonts w:hint="eastAsia"/>
          <w:b w:val="0"/>
          <w:bCs/>
        </w:rPr>
      </w:pPr>
      <w:r>
        <w:rPr>
          <w:rFonts w:hint="eastAsia"/>
          <w:b w:val="0"/>
          <w:bCs/>
        </w:rPr>
        <w:t>5. 商誉减值【案例：商誉减值】</w:t>
      </w:r>
    </w:p>
    <w:p>
      <w:pPr>
        <w:rPr>
          <w:rFonts w:hint="eastAsia"/>
          <w:b w:val="0"/>
          <w:bCs/>
        </w:rPr>
      </w:pPr>
      <w:r>
        <w:rPr>
          <w:rFonts w:hint="eastAsia"/>
          <w:b w:val="0"/>
          <w:bCs/>
        </w:rPr>
        <w:t>（八）政府补助准则主要问题</w:t>
      </w:r>
    </w:p>
    <w:p>
      <w:pPr>
        <w:rPr>
          <w:rFonts w:hint="eastAsia"/>
          <w:b w:val="0"/>
          <w:bCs/>
        </w:rPr>
      </w:pPr>
      <w:r>
        <w:rPr>
          <w:rFonts w:hint="eastAsia"/>
          <w:b w:val="0"/>
          <w:bCs/>
        </w:rPr>
        <w:t>1. 区分收入、政府补助、资本性投入</w:t>
      </w:r>
    </w:p>
    <w:p>
      <w:pPr>
        <w:rPr>
          <w:rFonts w:hint="eastAsia"/>
          <w:b w:val="0"/>
          <w:bCs/>
        </w:rPr>
      </w:pPr>
      <w:r>
        <w:rPr>
          <w:rFonts w:hint="eastAsia"/>
          <w:b w:val="0"/>
          <w:bCs/>
        </w:rPr>
        <w:t>2. 区分资产相关与收益相关</w:t>
      </w:r>
    </w:p>
    <w:p>
      <w:pPr>
        <w:rPr>
          <w:rFonts w:hint="eastAsia"/>
          <w:b w:val="0"/>
          <w:bCs/>
        </w:rPr>
      </w:pPr>
      <w:r>
        <w:rPr>
          <w:rFonts w:hint="eastAsia"/>
          <w:b w:val="0"/>
          <w:bCs/>
        </w:rPr>
        <w:t>3. 确认时点【案例：何时确认政府补助】</w:t>
      </w:r>
    </w:p>
    <w:p>
      <w:pPr>
        <w:rPr>
          <w:rFonts w:hint="eastAsia"/>
          <w:b w:val="0"/>
          <w:bCs/>
        </w:rPr>
      </w:pPr>
      <w:r>
        <w:rPr>
          <w:rFonts w:hint="eastAsia"/>
          <w:b w:val="0"/>
          <w:bCs/>
        </w:rPr>
        <w:t>4. 与日常活动相关的判断</w:t>
      </w:r>
    </w:p>
    <w:p>
      <w:pPr>
        <w:rPr>
          <w:rFonts w:hint="eastAsia"/>
          <w:b w:val="0"/>
          <w:bCs/>
        </w:rPr>
      </w:pPr>
      <w:r>
        <w:rPr>
          <w:rFonts w:hint="eastAsia"/>
          <w:b w:val="0"/>
          <w:bCs/>
        </w:rPr>
        <w:t>5.拆迁补偿款的处理【案例：广州浪奇】</w:t>
      </w:r>
    </w:p>
    <w:p>
      <w:pPr>
        <w:rPr>
          <w:rFonts w:hint="eastAsia"/>
          <w:b w:val="0"/>
          <w:bCs/>
        </w:rPr>
      </w:pPr>
      <w:r>
        <w:rPr>
          <w:rFonts w:hint="eastAsia"/>
          <w:b w:val="0"/>
          <w:bCs/>
        </w:rPr>
        <w:t>（九）长期股权投资准则主要问题</w:t>
      </w:r>
    </w:p>
    <w:p>
      <w:pPr>
        <w:rPr>
          <w:rFonts w:hint="eastAsia"/>
          <w:b w:val="0"/>
          <w:bCs/>
        </w:rPr>
      </w:pPr>
      <w:r>
        <w:rPr>
          <w:rFonts w:hint="eastAsia"/>
          <w:b w:val="0"/>
          <w:bCs/>
        </w:rPr>
        <w:t>1. 重大影响或共同控制的判断【案例：具有重大影响吗？】</w:t>
      </w:r>
    </w:p>
    <w:p>
      <w:pPr>
        <w:rPr>
          <w:rFonts w:hint="eastAsia"/>
          <w:b w:val="0"/>
          <w:bCs/>
        </w:rPr>
      </w:pPr>
      <w:r>
        <w:rPr>
          <w:rFonts w:hint="eastAsia"/>
          <w:b w:val="0"/>
          <w:bCs/>
        </w:rPr>
        <w:t>2. 派驻或撤回董事【案例：撤回董事】</w:t>
      </w:r>
    </w:p>
    <w:p>
      <w:pPr>
        <w:rPr>
          <w:rFonts w:hint="eastAsia"/>
          <w:b w:val="0"/>
          <w:bCs/>
        </w:rPr>
      </w:pPr>
      <w:r>
        <w:rPr>
          <w:rFonts w:hint="eastAsia"/>
          <w:b w:val="0"/>
          <w:bCs/>
        </w:rPr>
        <w:t>3.</w:t>
      </w:r>
      <w:r>
        <w:rPr>
          <w:rFonts w:hint="eastAsia"/>
          <w:b w:val="0"/>
          <w:bCs/>
        </w:rPr>
        <w:tab/>
      </w:r>
      <w:r>
        <w:rPr>
          <w:rFonts w:hint="eastAsia"/>
          <w:b w:val="0"/>
          <w:bCs/>
        </w:rPr>
        <w:t>公允价值调整</w:t>
      </w:r>
    </w:p>
    <w:p>
      <w:pPr>
        <w:rPr>
          <w:rFonts w:hint="eastAsia"/>
          <w:b w:val="0"/>
          <w:bCs/>
        </w:rPr>
      </w:pPr>
      <w:r>
        <w:rPr>
          <w:rFonts w:hint="eastAsia"/>
          <w:b w:val="0"/>
          <w:bCs/>
        </w:rPr>
        <w:t>4. 未实现内部交易损益抵销</w:t>
      </w:r>
    </w:p>
    <w:p>
      <w:pPr>
        <w:rPr>
          <w:rFonts w:hint="eastAsia"/>
          <w:b w:val="0"/>
          <w:bCs/>
        </w:rPr>
      </w:pPr>
      <w:r>
        <w:rPr>
          <w:rFonts w:hint="eastAsia"/>
          <w:b w:val="0"/>
          <w:bCs/>
        </w:rPr>
        <w:t>5. 追加或减少投资的相关会计处理</w:t>
      </w:r>
    </w:p>
    <w:p>
      <w:pPr>
        <w:rPr>
          <w:rFonts w:hint="eastAsia"/>
          <w:b w:val="0"/>
          <w:bCs/>
        </w:rPr>
      </w:pPr>
      <w:r>
        <w:rPr>
          <w:rFonts w:hint="eastAsia"/>
          <w:b w:val="0"/>
          <w:bCs/>
        </w:rPr>
        <w:t>（十）企业合并与合并财务报表准则主要问题</w:t>
      </w:r>
    </w:p>
    <w:p>
      <w:pPr>
        <w:rPr>
          <w:rFonts w:hint="eastAsia"/>
          <w:b w:val="0"/>
          <w:bCs/>
        </w:rPr>
      </w:pPr>
      <w:r>
        <w:rPr>
          <w:rFonts w:hint="eastAsia"/>
          <w:b w:val="0"/>
          <w:bCs/>
        </w:rPr>
        <w:t>1. 关于控制的判断【案例：应当合并吗？】</w:t>
      </w:r>
    </w:p>
    <w:p>
      <w:pPr>
        <w:rPr>
          <w:rFonts w:hint="eastAsia"/>
          <w:b w:val="0"/>
          <w:bCs/>
        </w:rPr>
      </w:pPr>
      <w:r>
        <w:rPr>
          <w:rFonts w:hint="eastAsia"/>
          <w:b w:val="0"/>
          <w:bCs/>
        </w:rPr>
        <w:t>2. 结构化主体【案例：合伙企业的合并】</w:t>
      </w:r>
    </w:p>
    <w:p>
      <w:pPr>
        <w:rPr>
          <w:rFonts w:hint="eastAsia"/>
          <w:b w:val="0"/>
          <w:bCs/>
        </w:rPr>
      </w:pPr>
      <w:r>
        <w:rPr>
          <w:rFonts w:hint="eastAsia"/>
          <w:b w:val="0"/>
          <w:bCs/>
        </w:rPr>
        <w:t>3. 合并报表涉及的所得税会计问题。</w:t>
      </w:r>
    </w:p>
    <w:p>
      <w:pPr>
        <w:rPr>
          <w:rFonts w:hint="eastAsia"/>
          <w:b w:val="0"/>
          <w:bCs/>
        </w:rPr>
      </w:pPr>
      <w:r>
        <w:rPr>
          <w:rFonts w:hint="eastAsia"/>
          <w:b w:val="0"/>
          <w:bCs/>
        </w:rPr>
        <w:t>4. 商誉的确定</w:t>
      </w:r>
    </w:p>
    <w:p>
      <w:pPr>
        <w:rPr>
          <w:rFonts w:hint="eastAsia"/>
          <w:b w:val="0"/>
          <w:bCs/>
        </w:rPr>
      </w:pPr>
      <w:r>
        <w:rPr>
          <w:rFonts w:hint="eastAsia"/>
          <w:b w:val="0"/>
          <w:bCs/>
        </w:rPr>
        <w:t>（十一）其他准则主要问题</w:t>
      </w:r>
    </w:p>
    <w:p>
      <w:pPr>
        <w:rPr>
          <w:rFonts w:hint="eastAsia"/>
          <w:b w:val="0"/>
          <w:bCs/>
        </w:rPr>
      </w:pPr>
      <w:r>
        <w:rPr>
          <w:rFonts w:hint="eastAsia"/>
          <w:b w:val="0"/>
          <w:bCs/>
        </w:rPr>
        <w:t>1. 现金流量表中现金等价物的判断</w:t>
      </w:r>
    </w:p>
    <w:p>
      <w:pPr>
        <w:rPr>
          <w:rFonts w:hint="eastAsia"/>
          <w:b w:val="0"/>
          <w:bCs/>
        </w:rPr>
      </w:pPr>
      <w:r>
        <w:rPr>
          <w:rFonts w:hint="eastAsia"/>
          <w:b w:val="0"/>
          <w:bCs/>
        </w:rPr>
        <w:t>2. 持续经营的判断【案例：三种情形的不同处理】</w:t>
      </w:r>
    </w:p>
    <w:p>
      <w:pPr>
        <w:rPr>
          <w:rFonts w:hint="eastAsia"/>
          <w:b w:val="0"/>
          <w:bCs/>
        </w:rPr>
      </w:pPr>
      <w:r>
        <w:rPr>
          <w:rFonts w:hint="eastAsia"/>
          <w:b w:val="0"/>
          <w:bCs/>
        </w:rPr>
        <w:t>3. 投资性房地产【案例：纸上富贵】</w:t>
      </w:r>
    </w:p>
    <w:p>
      <w:pPr>
        <w:rPr>
          <w:rFonts w:hint="eastAsia"/>
          <w:b w:val="0"/>
          <w:bCs/>
        </w:rPr>
      </w:pPr>
      <w:r>
        <w:rPr>
          <w:rFonts w:hint="eastAsia"/>
          <w:b w:val="0"/>
          <w:bCs/>
        </w:rPr>
        <w:t>4. 借款费用【案例：资本化期间；施工企业的借款费用】</w:t>
      </w:r>
    </w:p>
    <w:p>
      <w:pPr>
        <w:rPr>
          <w:rFonts w:hint="eastAsia"/>
          <w:b w:val="0"/>
          <w:bCs/>
        </w:rPr>
      </w:pPr>
      <w:r>
        <w:rPr>
          <w:rFonts w:hint="eastAsia"/>
          <w:b w:val="0"/>
          <w:bCs/>
        </w:rPr>
        <w:t>5. 会计政策、会计估计变更和差错更正【案例：会计政策还是会计估计变更】</w:t>
      </w:r>
    </w:p>
    <w:p>
      <w:pPr>
        <w:rPr>
          <w:rFonts w:hint="eastAsia"/>
          <w:b w:val="0"/>
          <w:bCs/>
        </w:rPr>
      </w:pPr>
      <w:r>
        <w:rPr>
          <w:rFonts w:hint="eastAsia"/>
          <w:b w:val="0"/>
          <w:bCs/>
        </w:rPr>
        <w:t>6. 报表格式【案例：合同资产与合同负债的列示；货币资金的列示】</w:t>
      </w:r>
    </w:p>
    <w:p>
      <w:pPr>
        <w:rPr>
          <w:rFonts w:hint="eastAsia"/>
          <w:b w:val="0"/>
          <w:bCs/>
        </w:rPr>
      </w:pPr>
      <w:r>
        <w:rPr>
          <w:rFonts w:hint="eastAsia"/>
          <w:b w:val="0"/>
          <w:bCs/>
        </w:rPr>
        <w:t>（十二）准则修订动向</w:t>
      </w:r>
    </w:p>
    <w:p>
      <w:pPr>
        <w:rPr>
          <w:rFonts w:hint="eastAsia"/>
          <w:b w:val="0"/>
          <w:bCs/>
        </w:rPr>
      </w:pPr>
      <w:r>
        <w:rPr>
          <w:rFonts w:hint="eastAsia"/>
          <w:b w:val="0"/>
          <w:bCs/>
        </w:rPr>
        <w:t>1. 拟修订的具体准则</w:t>
      </w:r>
    </w:p>
    <w:p>
      <w:pPr>
        <w:rPr>
          <w:rFonts w:hint="eastAsia"/>
          <w:b w:val="0"/>
          <w:bCs/>
        </w:rPr>
      </w:pPr>
      <w:r>
        <w:rPr>
          <w:rFonts w:hint="eastAsia"/>
          <w:b w:val="0"/>
          <w:bCs/>
        </w:rPr>
        <w:t>2. 基本准则修订动向</w:t>
      </w:r>
    </w:p>
    <w:p>
      <w:pPr>
        <w:rPr>
          <w:rFonts w:hint="eastAsia"/>
          <w:b w:val="0"/>
          <w:bCs/>
        </w:rPr>
      </w:pPr>
      <w:r>
        <w:rPr>
          <w:rFonts w:hint="eastAsia"/>
          <w:b w:val="0"/>
          <w:bCs/>
        </w:rPr>
        <w:t>3. 可持续披露准则热点问题分析</w:t>
      </w:r>
    </w:p>
    <w:p>
      <w:pPr>
        <w:rPr>
          <w:rFonts w:hint="eastAsia"/>
          <w:b w:val="0"/>
          <w:bCs/>
        </w:rPr>
      </w:pPr>
      <w:r>
        <w:rPr>
          <w:rFonts w:hint="eastAsia"/>
          <w:b w:val="0"/>
          <w:bCs/>
        </w:rPr>
        <w:t>五、拟邀师资</w:t>
      </w:r>
    </w:p>
    <w:p>
      <w:pPr>
        <w:rPr>
          <w:rFonts w:hint="eastAsia"/>
          <w:b w:val="0"/>
          <w:bCs/>
        </w:rPr>
      </w:pPr>
      <w:r>
        <w:rPr>
          <w:rFonts w:hint="eastAsia"/>
          <w:b w:val="0"/>
          <w:bCs/>
          <w:lang w:val="en-US" w:eastAsia="zh-Hans"/>
        </w:rPr>
        <w:t>叶老师</w:t>
      </w:r>
      <w:r>
        <w:rPr>
          <w:rFonts w:hint="default"/>
          <w:b w:val="0"/>
          <w:bCs/>
          <w:lang w:eastAsia="zh-Hans"/>
        </w:rPr>
        <w:t>：</w:t>
      </w:r>
      <w:r>
        <w:rPr>
          <w:rFonts w:hint="eastAsia"/>
          <w:b w:val="0"/>
          <w:bCs/>
        </w:rPr>
        <w:t>上海财经大学会计学院博士，博士生导师，教授，中国注册会计师以及澳大利亚注册会计师，财政部会计准则委员会咨询委员，中国上市公司协会女董事委员会副主任委员。国际/美国/中国会计准则研究专家。多次获得财政部会计准则项目，是浦发银行、招商蛇口等公司独立董事。美国圣路易斯华盛顿大学以及美国康涅狄克大学访问学者。曾担任澳大利亚迪肯大学与上海财经大学合办MPAcc项目负责人。</w:t>
      </w:r>
    </w:p>
    <w:p>
      <w:pPr>
        <w:rPr>
          <w:rFonts w:hint="eastAsia"/>
          <w:b w:val="0"/>
          <w:bCs/>
        </w:rPr>
      </w:pPr>
      <w:r>
        <w:rPr>
          <w:rFonts w:hint="eastAsia"/>
          <w:b w:val="0"/>
          <w:bCs/>
        </w:rPr>
        <w:t>范老师：财政部企业会计准则咨询委员会委员、财政部会计人才库入库专家、企业会计准则实施技术联络小组成员、金融会计专家工作组成员、中国金融会计学会理事，多次协助财政部会计司制订或修订金融工具会计准则及其应用指南，参加国际会计准则理事会有关金融工具会计准则制订项目的意见反馈工作。</w:t>
      </w:r>
    </w:p>
    <w:p>
      <w:pPr>
        <w:rPr>
          <w:rFonts w:hint="eastAsia"/>
          <w:b w:val="0"/>
          <w:bCs/>
        </w:rPr>
      </w:pPr>
      <w:r>
        <w:rPr>
          <w:rFonts w:hint="eastAsia"/>
          <w:b w:val="0"/>
          <w:bCs/>
        </w:rPr>
        <w:t>以及其他资深实务专家。</w:t>
      </w:r>
    </w:p>
    <w:p>
      <w:pPr>
        <w:rPr>
          <w:rFonts w:hint="eastAsia"/>
          <w:b w:val="0"/>
          <w:bCs/>
        </w:rPr>
      </w:pPr>
      <w:r>
        <w:rPr>
          <w:rFonts w:hint="eastAsia"/>
          <w:b w:val="0"/>
          <w:bCs/>
        </w:rPr>
        <w:t>六、学员评价</w:t>
      </w:r>
    </w:p>
    <w:p>
      <w:pPr>
        <w:rPr>
          <w:rFonts w:hint="eastAsia"/>
          <w:b w:val="0"/>
          <w:bCs/>
        </w:rPr>
      </w:pPr>
      <w:r>
        <w:rPr>
          <w:b w:val="0"/>
          <w:bCs/>
        </w:rPr>
        <w:t>内容非常实用，老师授课条理清晰，有机会还想继续深入学习其他会计准则，</w:t>
      </w:r>
      <w:r>
        <w:rPr>
          <w:rFonts w:hint="eastAsia"/>
          <w:b w:val="0"/>
          <w:bCs/>
        </w:rPr>
        <w:t>上海</w:t>
      </w:r>
      <w:r>
        <w:rPr>
          <w:b w:val="0"/>
          <w:bCs/>
        </w:rPr>
        <w:t>国家会计学院的课棒棒哒</w:t>
      </w:r>
      <w:r>
        <w:rPr>
          <w:rFonts w:hint="eastAsia"/>
          <w:b w:val="0"/>
          <w:bCs/>
        </w:rPr>
        <w:t>。</w:t>
      </w:r>
    </w:p>
    <w:p>
      <w:pPr>
        <w:rPr>
          <w:rFonts w:hint="eastAsia"/>
          <w:b w:val="0"/>
          <w:bCs/>
        </w:rPr>
      </w:pPr>
      <w:r>
        <w:rPr>
          <w:rFonts w:hint="eastAsia"/>
          <w:b w:val="0"/>
          <w:bCs/>
        </w:rPr>
        <w:t>——曲老师 某</w:t>
      </w:r>
      <w:r>
        <w:rPr>
          <w:b w:val="0"/>
          <w:bCs/>
        </w:rPr>
        <w:t>科技有限责任公司</w:t>
      </w:r>
      <w:r>
        <w:rPr>
          <w:rFonts w:hint="eastAsia"/>
          <w:b w:val="0"/>
          <w:bCs/>
        </w:rPr>
        <w:t>高级财务经理</w:t>
      </w:r>
    </w:p>
    <w:p>
      <w:pPr>
        <w:rPr>
          <w:rFonts w:hint="eastAsia"/>
          <w:b w:val="0"/>
          <w:bCs/>
        </w:rPr>
      </w:pPr>
      <w:r>
        <w:rPr>
          <w:b w:val="0"/>
          <w:bCs/>
        </w:rPr>
        <w:t>对本次涉及准则制定的理论基础、引导方向、产生影响，有更深入的理解。对以后的实务操作</w:t>
      </w:r>
      <w:r>
        <w:rPr>
          <w:rFonts w:hint="eastAsia"/>
          <w:b w:val="0"/>
          <w:bCs/>
        </w:rPr>
        <w:t>有</w:t>
      </w:r>
      <w:r>
        <w:rPr>
          <w:b w:val="0"/>
          <w:bCs/>
        </w:rPr>
        <w:t>重要的指导作用。</w:t>
      </w:r>
    </w:p>
    <w:p>
      <w:pPr>
        <w:rPr>
          <w:rFonts w:hint="eastAsia"/>
          <w:b w:val="0"/>
          <w:bCs/>
        </w:rPr>
      </w:pPr>
      <w:r>
        <w:rPr>
          <w:rFonts w:hint="eastAsia"/>
          <w:b w:val="0"/>
          <w:bCs/>
        </w:rPr>
        <w:t>——梁老师 某</w:t>
      </w:r>
      <w:r>
        <w:rPr>
          <w:b w:val="0"/>
          <w:bCs/>
        </w:rPr>
        <w:t>能源集团有限公司</w:t>
      </w:r>
      <w:r>
        <w:rPr>
          <w:rFonts w:hint="eastAsia"/>
          <w:b w:val="0"/>
          <w:bCs/>
        </w:rPr>
        <w:t>业务高级主管</w:t>
      </w:r>
    </w:p>
    <w:p>
      <w:pPr>
        <w:rPr>
          <w:rFonts w:hint="eastAsia"/>
          <w:b w:val="0"/>
          <w:bCs/>
        </w:rPr>
      </w:pPr>
      <w:r>
        <w:rPr>
          <w:rFonts w:hint="eastAsia"/>
          <w:b w:val="0"/>
          <w:bCs/>
        </w:rPr>
        <w:t>七、收费标准</w:t>
      </w:r>
    </w:p>
    <w:p>
      <w:pPr>
        <w:rPr>
          <w:rFonts w:hint="eastAsia"/>
          <w:b w:val="0"/>
          <w:bCs/>
        </w:rPr>
      </w:pPr>
      <w:r>
        <w:rPr>
          <w:rFonts w:hint="eastAsia"/>
          <w:b w:val="0"/>
          <w:bCs/>
        </w:rPr>
        <w:t>1. 培训费：线下面授5200元/人；线上直播3700元/人。</w:t>
      </w:r>
    </w:p>
    <w:p>
      <w:pPr>
        <w:rPr>
          <w:rFonts w:hint="eastAsia"/>
          <w:b w:val="0"/>
          <w:bCs/>
        </w:rPr>
      </w:pPr>
      <w:r>
        <w:rPr>
          <w:rFonts w:hint="eastAsia"/>
          <w:b w:val="0"/>
          <w:bCs/>
        </w:rPr>
        <w:t>2. 食宿统一安排，费用自理，具体标准以开课通知为准。</w:t>
      </w:r>
    </w:p>
    <w:p>
      <w:pPr>
        <w:rPr>
          <w:rFonts w:hint="eastAsia"/>
          <w:b w:val="0"/>
          <w:bCs/>
        </w:rPr>
      </w:pPr>
      <w:r>
        <w:rPr>
          <w:rFonts w:hint="eastAsia"/>
          <w:b w:val="0"/>
          <w:bCs/>
        </w:rPr>
        <w:t>3. 费用支付方式：培训费由上海国家会计学院收取，支付宝/微信扫码、汇款。食宿费由酒店收取，现场支付。</w:t>
      </w:r>
    </w:p>
    <w:p>
      <w:pPr>
        <w:rPr>
          <w:rFonts w:hint="eastAsia"/>
          <w:b w:val="0"/>
          <w:bCs/>
        </w:rPr>
      </w:pPr>
      <w:r>
        <w:rPr>
          <w:rFonts w:hint="eastAsia"/>
          <w:b w:val="0"/>
          <w:bCs/>
        </w:rPr>
        <w:t>4. 关于发票：培训费发票由学院提供；食宿发票由酒店提供。</w:t>
      </w:r>
    </w:p>
    <w:p>
      <w:pPr>
        <w:rPr>
          <w:rFonts w:hint="eastAsia"/>
          <w:b w:val="0"/>
          <w:bCs/>
        </w:rPr>
      </w:pPr>
      <w:r>
        <w:rPr>
          <w:rFonts w:hint="eastAsia"/>
          <w:b w:val="0"/>
          <w:bCs/>
        </w:rPr>
        <w:t>八、结业证书</w:t>
      </w:r>
    </w:p>
    <w:p>
      <w:pPr>
        <w:rPr>
          <w:rFonts w:hint="eastAsia"/>
          <w:b w:val="0"/>
          <w:bCs/>
        </w:rPr>
      </w:pPr>
      <w:r>
        <w:rPr>
          <w:rFonts w:hint="eastAsia"/>
          <w:b w:val="0"/>
          <w:bCs/>
        </w:rPr>
        <w:t>上海国家会计学院颁发结业证书，并注明学时。继续教育学时认定事宜，烦请学员咨询当地主管部门。</w:t>
      </w:r>
    </w:p>
    <w:p>
      <w:pPr>
        <w:rPr>
          <w:rFonts w:hint="eastAsia"/>
          <w:b w:val="0"/>
          <w:bCs/>
        </w:rPr>
      </w:pPr>
      <w:r>
        <w:rPr>
          <w:rFonts w:hint="eastAsia"/>
          <w:b w:val="0"/>
          <w:bCs/>
        </w:rPr>
        <w:t>九、报名咨询</w:t>
      </w:r>
    </w:p>
    <w:p>
      <w:pPr>
        <w:rPr>
          <w:rFonts w:hint="eastAsia"/>
          <w:b w:val="0"/>
          <w:bCs/>
        </w:rPr>
      </w:pPr>
      <w:r>
        <w:rPr>
          <w:rFonts w:hint="eastAsia"/>
          <w:b w:val="0"/>
          <w:bCs/>
        </w:rPr>
        <w:t>请参加人员填写《报名表》（附后），我们将在开课前一周向报名学员发送《开课通知》。</w:t>
      </w:r>
    </w:p>
    <w:p>
      <w:pPr>
        <w:rPr>
          <w:rFonts w:hint="eastAsia"/>
          <w:b w:val="0"/>
          <w:bCs/>
        </w:rPr>
      </w:pPr>
      <w:r>
        <w:rPr>
          <w:rFonts w:hint="eastAsia"/>
          <w:b w:val="0"/>
          <w:bCs/>
        </w:rPr>
        <w:t>报名咨询</w:t>
      </w:r>
    </w:p>
    <w:p>
      <w:pPr>
        <w:rPr>
          <w:rFonts w:hint="eastAsia"/>
          <w:b w:val="0"/>
          <w:bCs/>
        </w:rPr>
      </w:pPr>
      <w:r>
        <w:rPr>
          <w:rFonts w:hint="eastAsia"/>
          <w:b w:val="0"/>
          <w:bCs/>
        </w:rPr>
        <w:t>联系人：黄老师18610843353（同微信）</w:t>
      </w:r>
    </w:p>
    <w:p>
      <w:pPr>
        <w:rPr>
          <w:rFonts w:hint="eastAsia"/>
          <w:b w:val="0"/>
          <w:bCs/>
        </w:rPr>
      </w:pPr>
      <w:r>
        <w:rPr>
          <w:rFonts w:hint="eastAsia"/>
          <w:b w:val="0"/>
          <w:bCs/>
        </w:rPr>
        <w:t>邮箱：284828890@qq.com</w:t>
      </w:r>
    </w:p>
    <w:p>
      <w:pPr>
        <w:rPr>
          <w:rFonts w:hint="eastAsia"/>
          <w:b w:val="0"/>
          <w:bCs/>
        </w:rPr>
      </w:pPr>
      <w:r>
        <w:rPr>
          <w:rFonts w:hint="eastAsia"/>
          <w:b w:val="0"/>
          <w:bCs/>
        </w:rPr>
        <w:t>课程咨询</w:t>
      </w:r>
    </w:p>
    <w:p>
      <w:pPr>
        <w:rPr>
          <w:rFonts w:hint="eastAsia"/>
          <w:b w:val="0"/>
          <w:bCs/>
        </w:rPr>
      </w:pPr>
      <w:r>
        <w:rPr>
          <w:rFonts w:hint="eastAsia"/>
          <w:b w:val="0"/>
          <w:bCs/>
        </w:rPr>
        <w:t xml:space="preserve">联系人：钱老师 021-39768115 </w:t>
      </w:r>
    </w:p>
    <w:p>
      <w:pPr>
        <w:rPr>
          <w:rStyle w:val="6"/>
          <w:rFonts w:hint="eastAsia"/>
          <w:b w:val="0"/>
          <w:bCs/>
        </w:rPr>
      </w:pPr>
      <w:r>
        <w:rPr>
          <w:rFonts w:hint="eastAsia"/>
          <w:b w:val="0"/>
          <w:bCs/>
        </w:rPr>
        <w:t>邮箱：qianmengmin@sani.edu.cn</w:t>
      </w:r>
      <w:bookmarkStart w:id="3" w:name="_GoBack"/>
      <w:bookmarkEnd w:id="3"/>
    </w:p>
    <w:p>
      <w:pPr>
        <w:rPr>
          <w:rStyle w:val="6"/>
          <w:rFonts w:hint="eastAsia"/>
          <w:b w:val="0"/>
          <w:bCs/>
        </w:rPr>
      </w:pPr>
    </w:p>
    <w:p>
      <w:pPr>
        <w:rPr>
          <w:rStyle w:val="6"/>
          <w:rFonts w:hint="eastAsia"/>
          <w:b w:val="0"/>
          <w:bCs/>
        </w:rPr>
      </w:pPr>
    </w:p>
    <w:p>
      <w:pPr>
        <w:widowControl/>
        <w:tabs>
          <w:tab w:val="center" w:pos="4766"/>
          <w:tab w:val="left" w:pos="6716"/>
        </w:tabs>
        <w:spacing w:line="480" w:lineRule="exact"/>
        <w:rPr>
          <w:rFonts w:hint="eastAsia" w:ascii="黑体" w:hAnsi="黑体" w:eastAsia="黑体"/>
          <w:b w:val="0"/>
          <w:bCs/>
        </w:rPr>
      </w:pPr>
      <w:r>
        <w:rPr>
          <w:rFonts w:hint="eastAsia" w:ascii="黑体" w:hAnsi="黑体" w:eastAsia="黑体"/>
          <w:bCs/>
        </w:rPr>
        <w:t>附件二：</w:t>
      </w:r>
    </w:p>
    <w:p>
      <w:pPr>
        <w:widowControl/>
        <w:tabs>
          <w:tab w:val="center" w:pos="4766"/>
          <w:tab w:val="left" w:pos="6716"/>
        </w:tabs>
        <w:spacing w:line="480" w:lineRule="exact"/>
        <w:ind w:firstLine="471" w:firstLineChars="147"/>
        <w:jc w:val="center"/>
        <w:rPr>
          <w:rFonts w:hint="eastAsia" w:ascii="黑体" w:hAnsi="黑体" w:eastAsia="黑体" w:cs="宋体"/>
          <w:b w:val="0"/>
          <w:bCs/>
          <w:kern w:val="0"/>
        </w:rPr>
      </w:pPr>
      <w:r>
        <w:rPr>
          <w:rFonts w:hint="eastAsia" w:ascii="黑体" w:hAnsi="黑体" w:eastAsia="黑体" w:cs="宋体"/>
          <w:bCs/>
          <w:kern w:val="0"/>
        </w:rPr>
        <w:t>上海国家会计学院</w:t>
      </w:r>
    </w:p>
    <w:p>
      <w:pPr>
        <w:widowControl/>
        <w:tabs>
          <w:tab w:val="center" w:pos="4766"/>
          <w:tab w:val="left" w:pos="6716"/>
        </w:tabs>
        <w:spacing w:line="480" w:lineRule="exact"/>
        <w:ind w:firstLine="471" w:firstLineChars="147"/>
        <w:jc w:val="center"/>
        <w:rPr>
          <w:rFonts w:hint="eastAsia" w:ascii="黑体" w:hAnsi="黑体" w:eastAsia="黑体" w:cs="宋体"/>
          <w:b w:val="0"/>
          <w:bCs/>
          <w:kern w:val="0"/>
        </w:rPr>
      </w:pPr>
      <w:r>
        <w:rPr>
          <w:rFonts w:hint="eastAsia" w:ascii="黑体" w:hAnsi="黑体" w:eastAsia="黑体" w:cs="宋体"/>
          <w:bCs/>
          <w:kern w:val="0"/>
        </w:rPr>
        <w:t>“新会计法贯彻实施暨会计准则执行中热点难点问题解析”（线上</w:t>
      </w:r>
      <w:r>
        <w:rPr>
          <w:rFonts w:ascii="黑体" w:hAnsi="黑体" w:eastAsia="黑体" w:cs="宋体"/>
          <w:bCs/>
          <w:kern w:val="0"/>
        </w:rPr>
        <w:t>+线下）</w:t>
      </w:r>
      <w:r>
        <w:rPr>
          <w:rFonts w:hint="eastAsia" w:ascii="黑体" w:hAnsi="黑体" w:eastAsia="黑体" w:cs="宋体"/>
          <w:bCs/>
          <w:kern w:val="0"/>
        </w:rPr>
        <w:t>研修班报名表</w:t>
      </w:r>
    </w:p>
    <w:tbl>
      <w:tblPr>
        <w:tblStyle w:val="4"/>
        <w:tblpPr w:leftFromText="180" w:rightFromText="180" w:vertAnchor="text" w:horzAnchor="page" w:tblpX="1455" w:tblpY="156"/>
        <w:tblOverlap w:val="never"/>
        <w:tblW w:w="9297"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554"/>
        <w:gridCol w:w="767"/>
        <w:gridCol w:w="368"/>
        <w:gridCol w:w="699"/>
        <w:gridCol w:w="1102"/>
        <w:gridCol w:w="467"/>
        <w:gridCol w:w="1275"/>
        <w:gridCol w:w="606"/>
        <w:gridCol w:w="670"/>
        <w:gridCol w:w="1789"/>
      </w:tblGrid>
      <w:tr>
        <w:trPr>
          <w:trHeight w:val="644"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before="156" w:after="156"/>
              <w:jc w:val="center"/>
              <w:rPr>
                <w:rFonts w:hint="eastAsia" w:ascii="宋体" w:eastAsia="宋体"/>
                <w:b w:val="0"/>
                <w:sz w:val="21"/>
                <w:szCs w:val="21"/>
              </w:rPr>
            </w:pPr>
            <w:r>
              <w:rPr>
                <w:rFonts w:hint="eastAsia" w:ascii="宋体" w:eastAsia="宋体"/>
                <w:b w:val="0"/>
                <w:sz w:val="21"/>
                <w:szCs w:val="21"/>
              </w:rPr>
              <w:t>单位名称</w:t>
            </w:r>
          </w:p>
        </w:tc>
        <w:tc>
          <w:tcPr>
            <w:tcW w:w="4678"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autoSpaceDN w:val="0"/>
              <w:ind w:right="960"/>
              <w:rPr>
                <w:rFonts w:hint="eastAsia" w:ascii="宋体" w:eastAsia="宋体"/>
                <w:b w:val="0"/>
                <w:sz w:val="21"/>
                <w:szCs w:val="21"/>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ordWrap w:val="0"/>
              <w:autoSpaceDN w:val="0"/>
              <w:ind w:right="211"/>
              <w:jc w:val="right"/>
              <w:rPr>
                <w:rFonts w:hint="eastAsia" w:ascii="宋体" w:eastAsia="宋体"/>
                <w:b w:val="0"/>
                <w:sz w:val="21"/>
                <w:szCs w:val="21"/>
              </w:rPr>
            </w:pPr>
            <w:r>
              <w:rPr>
                <w:rFonts w:hint="eastAsia" w:ascii="宋体" w:eastAsia="宋体"/>
                <w:b w:val="0"/>
                <w:sz w:val="21"/>
                <w:szCs w:val="21"/>
              </w:rPr>
              <w:t>单位所在地</w:t>
            </w:r>
          </w:p>
        </w:tc>
        <w:tc>
          <w:tcPr>
            <w:tcW w:w="1789" w:type="dxa"/>
            <w:tcBorders>
              <w:top w:val="single" w:color="000000" w:sz="4" w:space="0"/>
              <w:left w:val="single" w:color="000000" w:sz="4" w:space="0"/>
              <w:bottom w:val="single" w:color="000000" w:sz="4" w:space="0"/>
              <w:right w:val="single" w:color="000000" w:sz="4" w:space="0"/>
            </w:tcBorders>
            <w:vAlign w:val="center"/>
          </w:tcPr>
          <w:p>
            <w:pPr>
              <w:wordWrap w:val="0"/>
              <w:autoSpaceDN w:val="0"/>
              <w:jc w:val="right"/>
              <w:rPr>
                <w:rFonts w:hint="eastAsia" w:ascii="宋体" w:eastAsia="宋体"/>
                <w:b w:val="0"/>
                <w:sz w:val="21"/>
                <w:szCs w:val="21"/>
              </w:rPr>
            </w:pPr>
            <w:r>
              <w:rPr>
                <w:rFonts w:hint="eastAsia" w:ascii="宋体" w:eastAsia="宋体"/>
                <w:b w:val="0"/>
                <w:sz w:val="21"/>
                <w:szCs w:val="21"/>
                <w:u w:val="single"/>
              </w:rPr>
              <w:t xml:space="preserve">     </w:t>
            </w:r>
            <w:r>
              <w:rPr>
                <w:rFonts w:hint="eastAsia" w:ascii="宋体" w:eastAsia="宋体"/>
                <w:b w:val="0"/>
                <w:sz w:val="21"/>
                <w:szCs w:val="21"/>
              </w:rPr>
              <w:t>省</w:t>
            </w:r>
            <w:r>
              <w:rPr>
                <w:rFonts w:hint="eastAsia" w:ascii="宋体" w:eastAsia="宋体"/>
                <w:b w:val="0"/>
                <w:sz w:val="21"/>
                <w:szCs w:val="21"/>
                <w:u w:val="single"/>
              </w:rPr>
              <w:t xml:space="preserve">    </w:t>
            </w:r>
            <w:r>
              <w:rPr>
                <w:rFonts w:hint="eastAsia" w:ascii="宋体" w:eastAsia="宋体"/>
                <w:b w:val="0"/>
                <w:sz w:val="21"/>
                <w:szCs w:val="21"/>
              </w:rPr>
              <w:t>市</w:t>
            </w:r>
          </w:p>
        </w:tc>
      </w:tr>
      <w:tr>
        <w:trPr>
          <w:trHeight w:val="580"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宋体" w:eastAsia="宋体"/>
                <w:b w:val="0"/>
                <w:sz w:val="21"/>
                <w:szCs w:val="21"/>
              </w:rPr>
            </w:pPr>
            <w:r>
              <w:rPr>
                <w:rFonts w:hint="eastAsia" w:ascii="宋体" w:eastAsia="宋体"/>
                <w:b w:val="0"/>
                <w:sz w:val="21"/>
                <w:szCs w:val="21"/>
              </w:rPr>
              <w:t>联系人姓名</w:t>
            </w:r>
          </w:p>
        </w:tc>
        <w:tc>
          <w:tcPr>
            <w:tcW w:w="113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ascii="宋体" w:eastAsia="宋体"/>
                <w:b w:val="0"/>
                <w:sz w:val="21"/>
                <w:szCs w:val="21"/>
              </w:rPr>
            </w:pPr>
          </w:p>
        </w:tc>
        <w:tc>
          <w:tcPr>
            <w:tcW w:w="6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宋体" w:eastAsia="宋体"/>
                <w:b w:val="0"/>
                <w:sz w:val="21"/>
                <w:szCs w:val="21"/>
              </w:rPr>
            </w:pPr>
            <w:r>
              <w:rPr>
                <w:rFonts w:hint="eastAsia" w:ascii="宋体" w:eastAsia="宋体"/>
                <w:b w:val="0"/>
                <w:sz w:val="21"/>
                <w:szCs w:val="21"/>
              </w:rPr>
              <w:t>手机</w:t>
            </w:r>
          </w:p>
        </w:tc>
        <w:tc>
          <w:tcPr>
            <w:tcW w:w="2844"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eastAsia="宋体"/>
                <w:b w:val="0"/>
                <w:sz w:val="21"/>
                <w:szCs w:val="21"/>
              </w:rPr>
            </w:pPr>
          </w:p>
        </w:tc>
        <w:tc>
          <w:tcPr>
            <w:tcW w:w="606"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eastAsia="宋体"/>
                <w:b w:val="0"/>
                <w:sz w:val="21"/>
                <w:szCs w:val="21"/>
              </w:rPr>
            </w:pPr>
            <w:r>
              <w:rPr>
                <w:rFonts w:hint="eastAsia" w:ascii="宋体" w:eastAsia="宋体"/>
                <w:b w:val="0"/>
                <w:sz w:val="21"/>
                <w:szCs w:val="21"/>
              </w:rPr>
              <w:t>邮箱</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eastAsia="宋体"/>
                <w:b w:val="0"/>
                <w:sz w:val="21"/>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宋体" w:eastAsia="宋体"/>
                <w:b w:val="0"/>
                <w:sz w:val="21"/>
                <w:szCs w:val="21"/>
              </w:rPr>
            </w:pPr>
            <w:r>
              <w:rPr>
                <w:rFonts w:hint="eastAsia" w:ascii="宋体" w:eastAsia="宋体"/>
                <w:b w:val="0"/>
                <w:sz w:val="21"/>
                <w:szCs w:val="21"/>
              </w:rPr>
              <w:t>学员姓名</w:t>
            </w: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ascii="宋体" w:eastAsia="宋体"/>
                <w:b w:val="0"/>
                <w:spacing w:val="-26"/>
                <w:sz w:val="21"/>
                <w:szCs w:val="21"/>
              </w:rPr>
            </w:pPr>
            <w:r>
              <w:rPr>
                <w:rFonts w:hint="eastAsia" w:ascii="宋体" w:eastAsia="宋体"/>
                <w:b w:val="0"/>
                <w:spacing w:val="-26"/>
                <w:sz w:val="21"/>
                <w:szCs w:val="21"/>
              </w:rPr>
              <w:t>性别</w:t>
            </w: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宋体" w:eastAsia="宋体"/>
                <w:b w:val="0"/>
                <w:sz w:val="21"/>
                <w:szCs w:val="21"/>
              </w:rPr>
            </w:pPr>
            <w:r>
              <w:rPr>
                <w:rFonts w:hint="eastAsia" w:ascii="宋体" w:eastAsia="宋体"/>
                <w:b w:val="0"/>
                <w:sz w:val="21"/>
                <w:szCs w:val="21"/>
              </w:rPr>
              <w:t>部门</w:t>
            </w: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eastAsia="宋体"/>
                <w:b w:val="0"/>
                <w:sz w:val="21"/>
                <w:szCs w:val="21"/>
              </w:rPr>
            </w:pPr>
            <w:r>
              <w:rPr>
                <w:rFonts w:hint="eastAsia" w:ascii="宋体" w:eastAsia="宋体"/>
                <w:b w:val="0"/>
                <w:sz w:val="21"/>
                <w:szCs w:val="21"/>
              </w:rPr>
              <w:t>职务</w:t>
            </w: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eastAsia="宋体"/>
                <w:b w:val="0"/>
                <w:sz w:val="21"/>
                <w:szCs w:val="21"/>
              </w:rPr>
            </w:pPr>
            <w:r>
              <w:rPr>
                <w:rFonts w:hint="eastAsia" w:ascii="宋体" w:eastAsia="宋体"/>
                <w:b w:val="0"/>
                <w:sz w:val="21"/>
                <w:szCs w:val="21"/>
              </w:rPr>
              <w:t>手机</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eastAsia="宋体"/>
                <w:b w:val="0"/>
                <w:sz w:val="21"/>
                <w:szCs w:val="21"/>
              </w:rPr>
            </w:pPr>
            <w:r>
              <w:rPr>
                <w:rFonts w:hint="eastAsia" w:ascii="宋体" w:eastAsia="宋体"/>
                <w:b w:val="0"/>
                <w:sz w:val="21"/>
                <w:szCs w:val="21"/>
              </w:rPr>
              <w:t>邮箱</w:t>
            </w: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宋体" w:eastAsia="宋体"/>
                <w:b w:val="0"/>
                <w:sz w:val="21"/>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宋体" w:eastAsia="宋体"/>
                <w:b w:val="0"/>
                <w:spacing w:val="-26"/>
                <w:sz w:val="21"/>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宋体" w:eastAsia="宋体"/>
                <w:b w:val="0"/>
                <w:sz w:val="21"/>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eastAsia="宋体"/>
                <w:b w:val="0"/>
                <w:sz w:val="21"/>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eastAsia="宋体"/>
                <w:b w:val="0"/>
                <w:sz w:val="21"/>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eastAsia="宋体"/>
                <w:b w:val="0"/>
                <w:sz w:val="21"/>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宋体" w:eastAsia="宋体"/>
                <w:b w:val="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宋体" w:eastAsia="宋体"/>
                <w:b w:val="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宋体" w:eastAsia="宋体"/>
                <w:b w:val="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eastAsia="宋体"/>
                <w:b w:val="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eastAsia="宋体"/>
                <w:b w:val="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eastAsia="宋体"/>
                <w:b w:val="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宋体" w:eastAsia="宋体"/>
                <w:b w:val="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宋体" w:eastAsia="宋体"/>
                <w:b w:val="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宋体" w:eastAsia="宋体"/>
                <w:b w:val="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eastAsia="宋体"/>
                <w:b w:val="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eastAsia="宋体"/>
                <w:b w:val="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eastAsia="宋体"/>
                <w:b w:val="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宋体" w:eastAsia="宋体"/>
                <w:b w:val="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宋体" w:eastAsia="宋体"/>
                <w:b w:val="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宋体" w:eastAsia="宋体"/>
                <w:b w:val="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eastAsia="宋体"/>
                <w:b w:val="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eastAsia="宋体"/>
                <w:b w:val="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eastAsia="宋体"/>
                <w:b w:val="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宋体" w:eastAsia="宋体"/>
                <w:b w:val="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宋体" w:eastAsia="宋体"/>
                <w:b w:val="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宋体" w:eastAsia="宋体"/>
                <w:b w:val="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eastAsia="宋体"/>
                <w:b w:val="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eastAsia="宋体"/>
                <w:b w:val="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eastAsia="宋体"/>
                <w:b w:val="0"/>
                <w:szCs w:val="21"/>
              </w:rPr>
            </w:pPr>
          </w:p>
        </w:tc>
      </w:tr>
      <w:tr>
        <w:trPr>
          <w:trHeight w:val="1296" w:hRule="atLeast"/>
        </w:trPr>
        <w:tc>
          <w:tcPr>
            <w:tcW w:w="449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宋体" w:eastAsia="宋体"/>
                <w:b w:val="0"/>
                <w:sz w:val="21"/>
                <w:szCs w:val="21"/>
              </w:rPr>
            </w:pPr>
            <w:r>
              <w:rPr>
                <w:rFonts w:hint="eastAsia" w:ascii="宋体" w:eastAsia="宋体"/>
                <w:b w:val="0"/>
                <w:sz w:val="21"/>
                <w:szCs w:val="21"/>
              </w:rPr>
              <w:t>报名程序：</w:t>
            </w:r>
          </w:p>
          <w:p>
            <w:pPr>
              <w:tabs>
                <w:tab w:val="left" w:pos="360"/>
                <w:tab w:val="left" w:pos="540"/>
              </w:tabs>
              <w:autoSpaceDN w:val="0"/>
              <w:ind w:left="27"/>
              <w:jc w:val="left"/>
              <w:rPr>
                <w:rFonts w:hint="eastAsia" w:ascii="宋体" w:eastAsia="宋体"/>
                <w:b w:val="0"/>
                <w:sz w:val="21"/>
                <w:szCs w:val="21"/>
              </w:rPr>
            </w:pPr>
            <w:r>
              <w:rPr>
                <w:rFonts w:hint="eastAsia" w:ascii="宋体" w:eastAsia="宋体"/>
                <w:b w:val="0"/>
                <w:sz w:val="21"/>
                <w:szCs w:val="21"/>
              </w:rPr>
              <w:t>培训费支付：刷卡/支付宝/微信/汇款，其中院外培训不支持刷卡。食宿费现场交纳。</w:t>
            </w:r>
          </w:p>
        </w:tc>
        <w:tc>
          <w:tcPr>
            <w:tcW w:w="4807"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宋体" w:eastAsia="宋体"/>
                <w:b w:val="0"/>
                <w:sz w:val="21"/>
                <w:szCs w:val="21"/>
              </w:rPr>
            </w:pPr>
            <w:r>
              <w:rPr>
                <w:rFonts w:hint="eastAsia" w:ascii="宋体" w:eastAsia="宋体"/>
                <w:b w:val="0"/>
                <w:sz w:val="21"/>
                <w:szCs w:val="21"/>
              </w:rPr>
              <w:t>学院账户：</w:t>
            </w:r>
          </w:p>
          <w:p>
            <w:pPr>
              <w:tabs>
                <w:tab w:val="left" w:pos="360"/>
                <w:tab w:val="left" w:pos="540"/>
              </w:tabs>
              <w:wordWrap w:val="0"/>
              <w:autoSpaceDN w:val="0"/>
              <w:rPr>
                <w:rFonts w:hint="eastAsia" w:ascii="宋体" w:eastAsia="宋体"/>
                <w:b w:val="0"/>
                <w:sz w:val="21"/>
                <w:szCs w:val="21"/>
              </w:rPr>
            </w:pPr>
            <w:r>
              <w:rPr>
                <w:rFonts w:hint="eastAsia" w:ascii="宋体" w:eastAsia="宋体"/>
                <w:b w:val="0"/>
                <w:sz w:val="21"/>
                <w:szCs w:val="21"/>
              </w:rPr>
              <w:t>学院开户行：中国建设银行上海徐泾支行</w:t>
            </w:r>
          </w:p>
          <w:p>
            <w:pPr>
              <w:tabs>
                <w:tab w:val="left" w:pos="360"/>
                <w:tab w:val="left" w:pos="540"/>
              </w:tabs>
              <w:wordWrap w:val="0"/>
              <w:autoSpaceDN w:val="0"/>
              <w:rPr>
                <w:rFonts w:hint="eastAsia" w:ascii="宋体" w:eastAsia="宋体"/>
                <w:b w:val="0"/>
                <w:sz w:val="21"/>
                <w:szCs w:val="21"/>
              </w:rPr>
            </w:pPr>
            <w:r>
              <w:rPr>
                <w:rFonts w:hint="eastAsia" w:ascii="宋体" w:eastAsia="宋体"/>
                <w:b w:val="0"/>
                <w:sz w:val="21"/>
                <w:szCs w:val="21"/>
              </w:rPr>
              <w:t>单位名称：上海国家会计学院</w:t>
            </w:r>
          </w:p>
          <w:p>
            <w:pPr>
              <w:tabs>
                <w:tab w:val="left" w:pos="360"/>
                <w:tab w:val="left" w:pos="540"/>
              </w:tabs>
              <w:wordWrap w:val="0"/>
              <w:autoSpaceDN w:val="0"/>
              <w:rPr>
                <w:rFonts w:hint="eastAsia" w:ascii="宋体" w:eastAsia="宋体"/>
                <w:b w:val="0"/>
                <w:sz w:val="21"/>
                <w:szCs w:val="21"/>
              </w:rPr>
            </w:pPr>
            <w:r>
              <w:rPr>
                <w:rFonts w:hint="eastAsia" w:ascii="宋体" w:eastAsia="宋体"/>
                <w:b w:val="0"/>
                <w:sz w:val="21"/>
                <w:szCs w:val="21"/>
              </w:rPr>
              <w:t>汇款账号：31001984300059768088</w:t>
            </w:r>
          </w:p>
        </w:tc>
      </w:tr>
      <w:tr>
        <w:trPr>
          <w:trHeight w:val="853" w:hRule="atLeast"/>
        </w:trPr>
        <w:tc>
          <w:tcPr>
            <w:tcW w:w="9297"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spacing w:line="360" w:lineRule="exact"/>
              <w:rPr>
                <w:rFonts w:hint="eastAsia" w:ascii="宋体" w:eastAsia="宋体"/>
                <w:b w:val="0"/>
                <w:sz w:val="21"/>
                <w:szCs w:val="21"/>
              </w:rPr>
            </w:pPr>
            <w:r>
              <w:rPr>
                <w:rFonts w:hint="eastAsia" w:ascii="宋体" w:eastAsia="宋体"/>
                <w:b w:val="0"/>
                <w:sz w:val="21"/>
                <w:szCs w:val="21"/>
              </w:rPr>
              <w:t>报名咨询：</w:t>
            </w:r>
          </w:p>
          <w:p>
            <w:pPr>
              <w:tabs>
                <w:tab w:val="left" w:pos="360"/>
                <w:tab w:val="left" w:pos="540"/>
              </w:tabs>
              <w:autoSpaceDN w:val="0"/>
              <w:spacing w:line="360" w:lineRule="exact"/>
              <w:rPr>
                <w:rFonts w:hint="eastAsia" w:ascii="宋体" w:eastAsia="宋体"/>
                <w:b w:val="0"/>
                <w:sz w:val="21"/>
                <w:szCs w:val="21"/>
              </w:rPr>
            </w:pPr>
            <w:r>
              <w:rPr>
                <w:rFonts w:hint="eastAsia" w:ascii="宋体" w:eastAsia="宋体"/>
                <w:b w:val="0"/>
                <w:sz w:val="21"/>
                <w:szCs w:val="21"/>
              </w:rPr>
              <w:t xml:space="preserve">黄老师：18610843353（同微信）  邮箱：284828890@qq.com </w:t>
            </w:r>
          </w:p>
        </w:tc>
      </w:tr>
    </w:tbl>
    <w:p>
      <w:pPr>
        <w:widowControl/>
        <w:tabs>
          <w:tab w:val="center" w:pos="4766"/>
          <w:tab w:val="left" w:pos="6716"/>
        </w:tabs>
        <w:spacing w:line="480" w:lineRule="exact"/>
        <w:rPr>
          <w:rFonts w:hint="eastAsia" w:ascii="宋体" w:eastAsia="宋体"/>
        </w:rPr>
      </w:pPr>
    </w:p>
    <w:p>
      <w:pPr>
        <w:rPr>
          <w:rFonts w:hint="eastAsia"/>
          <w:b w:val="0"/>
          <w:bCs/>
          <w:sz w:val="21"/>
          <w:szCs w:val="21"/>
        </w:rPr>
      </w:pPr>
    </w:p>
    <w:p>
      <w:pPr>
        <w:rPr>
          <w:rFonts w:hint="eastAsia"/>
        </w:rPr>
      </w:pPr>
    </w:p>
    <w:sectPr>
      <w:pgSz w:w="11900" w:h="16840"/>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0000000000000000000"/>
    <w:charset w:val="86"/>
    <w:family w:val="modern"/>
    <w:pitch w:val="default"/>
    <w:sig w:usb0="00000000" w:usb1="00000000" w:usb2="00000010" w:usb3="00000000" w:csb0="00040001" w:csb1="00000000"/>
  </w:font>
  <w:font w:name="方正仿宋_GBK">
    <w:panose1 w:val="02000000000000000000"/>
    <w:charset w:val="86"/>
    <w:family w:val="auto"/>
    <w:pitch w:val="default"/>
    <w:sig w:usb0="00000000" w:usb1="00000000" w:usb2="00000000" w:usb3="00000000" w:csb0="00160000" w:csb1="00000000"/>
  </w:font>
  <w:font w:name="Songti SC">
    <w:panose1 w:val="0201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Kingsoft Sign">
    <w:panose1 w:val="05050102010706020507"/>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mMDAxY2VhMTA5YzgwNjE2NmFlNjk3YjYyNTk2YTYifQ=="/>
  </w:docVars>
  <w:rsids>
    <w:rsidRoot w:val="00C11880"/>
    <w:rsid w:val="0002516D"/>
    <w:rsid w:val="00032773"/>
    <w:rsid w:val="00050C16"/>
    <w:rsid w:val="0010400F"/>
    <w:rsid w:val="0011179B"/>
    <w:rsid w:val="0011287B"/>
    <w:rsid w:val="0019099F"/>
    <w:rsid w:val="002158DC"/>
    <w:rsid w:val="002A744F"/>
    <w:rsid w:val="00327DE6"/>
    <w:rsid w:val="003C50F4"/>
    <w:rsid w:val="00400D88"/>
    <w:rsid w:val="0043321B"/>
    <w:rsid w:val="004338CC"/>
    <w:rsid w:val="00482EAF"/>
    <w:rsid w:val="004E303D"/>
    <w:rsid w:val="004E4A7A"/>
    <w:rsid w:val="005144A2"/>
    <w:rsid w:val="005E4B80"/>
    <w:rsid w:val="00605D1D"/>
    <w:rsid w:val="006276B9"/>
    <w:rsid w:val="00651471"/>
    <w:rsid w:val="006868BC"/>
    <w:rsid w:val="006937C3"/>
    <w:rsid w:val="007A438A"/>
    <w:rsid w:val="007E642D"/>
    <w:rsid w:val="007F200E"/>
    <w:rsid w:val="0080428B"/>
    <w:rsid w:val="00817109"/>
    <w:rsid w:val="00822CC0"/>
    <w:rsid w:val="008C7480"/>
    <w:rsid w:val="008F5129"/>
    <w:rsid w:val="00924DE1"/>
    <w:rsid w:val="00932BCB"/>
    <w:rsid w:val="009C350B"/>
    <w:rsid w:val="00A00559"/>
    <w:rsid w:val="00A1460F"/>
    <w:rsid w:val="00A31278"/>
    <w:rsid w:val="00A93FFF"/>
    <w:rsid w:val="00AC2B8C"/>
    <w:rsid w:val="00B330AB"/>
    <w:rsid w:val="00B37A84"/>
    <w:rsid w:val="00B52F1F"/>
    <w:rsid w:val="00B80A78"/>
    <w:rsid w:val="00BA0B1E"/>
    <w:rsid w:val="00C11880"/>
    <w:rsid w:val="00C658DE"/>
    <w:rsid w:val="00C77F3D"/>
    <w:rsid w:val="00C912A4"/>
    <w:rsid w:val="00CF6635"/>
    <w:rsid w:val="00D051B2"/>
    <w:rsid w:val="00DC6704"/>
    <w:rsid w:val="00DE30E0"/>
    <w:rsid w:val="00DE3F19"/>
    <w:rsid w:val="00E0741D"/>
    <w:rsid w:val="00E52A96"/>
    <w:rsid w:val="00E647E3"/>
    <w:rsid w:val="00E9222F"/>
    <w:rsid w:val="00EE382E"/>
    <w:rsid w:val="00F50208"/>
    <w:rsid w:val="00F57571"/>
    <w:rsid w:val="00F944B1"/>
    <w:rsid w:val="00FC7C63"/>
    <w:rsid w:val="03333456"/>
    <w:rsid w:val="65EF42A5"/>
    <w:rsid w:val="6FDFA2E1"/>
    <w:rsid w:val="79BB87B8"/>
    <w:rsid w:val="7DB716FE"/>
    <w:rsid w:val="7FAD34B9"/>
    <w:rsid w:val="B5FF1D54"/>
    <w:rsid w:val="DFFEC55B"/>
    <w:rsid w:val="E6BA01A0"/>
    <w:rsid w:val="EC1F9626"/>
    <w:rsid w:val="FF4DFE2E"/>
    <w:rsid w:val="FFFF5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仿宋_GB2312" w:hAnsi="宋体" w:eastAsia="仿宋_GB2312" w:cs="Times New Roman"/>
      <w:b/>
      <w:color w:val="000000"/>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spacing w:line="240" w:lineRule="auto"/>
      <w:jc w:val="left"/>
    </w:pPr>
    <w:rPr>
      <w:sz w:val="18"/>
      <w:szCs w:val="18"/>
    </w:rPr>
  </w:style>
  <w:style w:type="paragraph" w:styleId="3">
    <w:name w:val="header"/>
    <w:basedOn w:val="1"/>
    <w:link w:val="9"/>
    <w:uiPriority w:val="0"/>
    <w:pPr>
      <w:tabs>
        <w:tab w:val="center" w:pos="4153"/>
        <w:tab w:val="right" w:pos="8306"/>
      </w:tabs>
      <w:snapToGrid w:val="0"/>
      <w:spacing w:line="240" w:lineRule="auto"/>
      <w:jc w:val="center"/>
    </w:pPr>
    <w:rPr>
      <w:sz w:val="18"/>
      <w:szCs w:val="18"/>
    </w:rPr>
  </w:style>
  <w:style w:type="character" w:styleId="6">
    <w:name w:val="Hyperlink"/>
    <w:basedOn w:val="5"/>
    <w:unhideWhenUsed/>
    <w:qFormat/>
    <w:uiPriority w:val="99"/>
    <w:rPr>
      <w:color w:val="0026E5" w:themeColor="hyperlink"/>
      <w:u w:val="single"/>
      <w14:textFill>
        <w14:solidFill>
          <w14:schemeClr w14:val="hlink"/>
        </w14:solidFill>
      </w14:textFill>
    </w:rPr>
  </w:style>
  <w:style w:type="paragraph" w:styleId="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
    <w:name w:val="Revision"/>
    <w:hidden/>
    <w:semiHidden/>
    <w:uiPriority w:val="99"/>
    <w:rPr>
      <w:rFonts w:ascii="仿宋_GB2312" w:hAnsi="宋体" w:eastAsia="仿宋_GB2312" w:cs="Times New Roman"/>
      <w:b/>
      <w:color w:val="000000"/>
      <w:kern w:val="2"/>
      <w:sz w:val="32"/>
      <w:szCs w:val="32"/>
      <w:lang w:val="en-US" w:eastAsia="zh-CN" w:bidi="ar-SA"/>
    </w:rPr>
  </w:style>
  <w:style w:type="character" w:customStyle="1" w:styleId="9">
    <w:name w:val="页眉 字符"/>
    <w:basedOn w:val="5"/>
    <w:link w:val="3"/>
    <w:uiPriority w:val="0"/>
    <w:rPr>
      <w:rFonts w:ascii="仿宋_GB2312" w:hAnsi="宋体" w:eastAsia="仿宋_GB2312" w:cs="Times New Roman"/>
      <w:b/>
      <w:color w:val="000000"/>
      <w:kern w:val="2"/>
      <w:sz w:val="18"/>
      <w:szCs w:val="18"/>
    </w:rPr>
  </w:style>
  <w:style w:type="character" w:customStyle="1" w:styleId="10">
    <w:name w:val="页脚 字符"/>
    <w:basedOn w:val="5"/>
    <w:link w:val="2"/>
    <w:uiPriority w:val="0"/>
    <w:rPr>
      <w:rFonts w:ascii="仿宋_GB2312" w:hAnsi="宋体" w:eastAsia="仿宋_GB2312" w:cs="Times New Roman"/>
      <w:b/>
      <w:color w:val="000000"/>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1788</Words>
  <Characters>1933</Characters>
  <Lines>241</Lines>
  <Paragraphs>232</Paragraphs>
  <TotalTime>16</TotalTime>
  <ScaleCrop>false</ScaleCrop>
  <LinksUpToDate>false</LinksUpToDate>
  <CharactersWithSpaces>3489</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2025-04-24T00:19:00Z</dcterms:created>
  <dc:creator>Admin</dc:creator>
  <cp:lastModifiedBy>Daydream</cp:lastModifiedBy>
  <dcterms:modified xsi:type="dcterms:W3CDTF">2025-05-07T13:31:10Z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E6A2C8CE7D404848B3A6ECB9DAB56F40_12</vt:lpwstr>
  </property>
</Properties>
</file>