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1A5E4" w14:textId="77777777" w:rsidR="00810CEC" w:rsidRDefault="00810CEC">
      <w:pPr>
        <w:spacing w:line="360" w:lineRule="auto"/>
        <w:rPr>
          <w:rFonts w:ascii="宋体" w:hAnsi="宋体"/>
          <w:b/>
          <w:bCs/>
          <w:color w:val="FF3300"/>
          <w:spacing w:val="-40"/>
          <w:sz w:val="112"/>
          <w:szCs w:val="112"/>
        </w:rPr>
      </w:pPr>
    </w:p>
    <w:p w14:paraId="1C55C138" w14:textId="77777777" w:rsidR="00810CEC" w:rsidRDefault="004E7E14">
      <w:pPr>
        <w:spacing w:line="360" w:lineRule="auto"/>
        <w:jc w:val="center"/>
        <w:rPr>
          <w:rFonts w:ascii="新宋体" w:eastAsia="新宋体" w:hAnsi="新宋体" w:cs="新宋体"/>
          <w:b/>
          <w:bCs/>
          <w:color w:val="FF3300"/>
          <w:spacing w:val="-40"/>
          <w:sz w:val="84"/>
          <w:szCs w:val="84"/>
        </w:rPr>
      </w:pPr>
      <w:r>
        <w:rPr>
          <w:rFonts w:ascii="新宋体" w:eastAsia="新宋体" w:hAnsi="新宋体" w:cs="新宋体" w:hint="eastAsia"/>
          <w:b/>
          <w:bCs/>
          <w:color w:val="FF3300"/>
          <w:spacing w:val="-40"/>
          <w:sz w:val="84"/>
          <w:szCs w:val="84"/>
        </w:rPr>
        <w:t>上海国家会计学院</w:t>
      </w:r>
    </w:p>
    <w:p w14:paraId="20E24D53" w14:textId="77777777" w:rsidR="00810CEC" w:rsidRDefault="00810CEC">
      <w:pPr>
        <w:spacing w:line="360" w:lineRule="auto"/>
        <w:jc w:val="center"/>
        <w:rPr>
          <w:rFonts w:ascii="宋体" w:hAnsi="宋体"/>
          <w:b/>
          <w:bCs/>
          <w:color w:val="FF0000"/>
          <w:spacing w:val="-40"/>
          <w:sz w:val="32"/>
          <w:szCs w:val="32"/>
        </w:rPr>
      </w:pPr>
    </w:p>
    <w:p w14:paraId="24BD23AC" w14:textId="14FB43EC" w:rsidR="00810CEC" w:rsidRDefault="004E7E14">
      <w:pPr>
        <w:spacing w:line="360" w:lineRule="auto"/>
        <w:jc w:val="center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上国会</w:t>
      </w:r>
      <w:proofErr w:type="gramStart"/>
      <w:r>
        <w:rPr>
          <w:rFonts w:ascii="仿宋_GB2312" w:eastAsia="仿宋_GB2312" w:hint="eastAsia"/>
          <w:bCs/>
          <w:sz w:val="32"/>
        </w:rPr>
        <w:t>培</w:t>
      </w:r>
      <w:proofErr w:type="gramEnd"/>
      <w:r>
        <w:rPr>
          <w:rFonts w:ascii="仿宋_GB2312" w:eastAsia="仿宋_GB2312" w:hint="eastAsia"/>
          <w:bCs/>
          <w:sz w:val="32"/>
        </w:rPr>
        <w:t>〔2025〕</w:t>
      </w:r>
      <w:r w:rsidR="00F6738E">
        <w:rPr>
          <w:rFonts w:ascii="仿宋_GB2312" w:eastAsia="仿宋_GB2312" w:hint="eastAsia"/>
          <w:bCs/>
          <w:sz w:val="32"/>
        </w:rPr>
        <w:t>83</w:t>
      </w:r>
      <w:r>
        <w:rPr>
          <w:rFonts w:ascii="仿宋_GB2312" w:eastAsia="仿宋_GB2312" w:hint="eastAsia"/>
          <w:bCs/>
          <w:sz w:val="32"/>
        </w:rPr>
        <w:t>号</w:t>
      </w:r>
    </w:p>
    <w:p w14:paraId="070E5202" w14:textId="77777777" w:rsidR="00810CEC" w:rsidRDefault="004E7E14">
      <w:pPr>
        <w:jc w:val="center"/>
        <w:rPr>
          <w:rFonts w:ascii="仿宋_GB2312" w:eastAsia="仿宋_GB2312"/>
          <w:b/>
          <w:bCs/>
          <w:sz w:val="18"/>
          <w:szCs w:val="18"/>
        </w:rPr>
      </w:pPr>
      <w:r>
        <w:rPr>
          <w:rFonts w:ascii="仿宋_GB2312" w:eastAsia="仿宋_GB2312" w:hAnsi="黑体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5021D" wp14:editId="140EF42B">
                <wp:simplePos x="0" y="0"/>
                <wp:positionH relativeFrom="margin">
                  <wp:posOffset>-4445</wp:posOffset>
                </wp:positionH>
                <wp:positionV relativeFrom="paragraph">
                  <wp:posOffset>156845</wp:posOffset>
                </wp:positionV>
                <wp:extent cx="5309870" cy="22860"/>
                <wp:effectExtent l="0" t="0" r="5080" b="1524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09870" cy="2286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psCustomData="http://www.wps.cn/officeDocument/2013/wpsCustomData">
            <w:pict>
              <v:line id="_x0000_s1026" o:spid="_x0000_s1026" o:spt="20" style="position:absolute;left:0pt;flip:y;margin-left:-0.35pt;margin-top:12.35pt;height:1.8pt;width:418.1pt;mso-position-horizontal-relative:margin;z-index:251659264;mso-width-relative:page;mso-height-relative:page;" filled="f" stroked="t" coordsize="21600,21600" o:gfxdata="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TK2681AAAAAcBAAAPAAAAAAAAAAEAIAAAACIAAABkcnMvZG93bnJldi54bWxQSwECFAAUAAAA&#10;CACHTuJAizxc7fIBAAC5AwAADgAAAAAAAAABACAAAAAjAQAAZHJzL2Uyb0RvYy54bWxQSwUGAAAA&#10;AAYABgBZAQAAhw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4B6CC602" w14:textId="77777777" w:rsidR="00810CEC" w:rsidRDefault="00810CEC">
      <w:pPr>
        <w:spacing w:line="280" w:lineRule="exact"/>
        <w:ind w:rightChars="-15" w:right="-36"/>
        <w:jc w:val="center"/>
        <w:rPr>
          <w:rFonts w:ascii="仿宋_GB2312" w:eastAsia="仿宋_GB2312" w:hAnsi="黑体" w:cs="Times New Roman"/>
          <w:b/>
          <w:sz w:val="36"/>
          <w:szCs w:val="36"/>
        </w:rPr>
      </w:pPr>
    </w:p>
    <w:p w14:paraId="26F505CE" w14:textId="77777777" w:rsidR="00810CEC" w:rsidRDefault="004E7E14">
      <w:pPr>
        <w:spacing w:line="360" w:lineRule="auto"/>
        <w:ind w:left="3253" w:hangingChars="900" w:hanging="3253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cs="Times New Roman" w:hint="eastAsia"/>
          <w:b/>
          <w:sz w:val="36"/>
          <w:szCs w:val="36"/>
        </w:rPr>
        <w:t>关于举办“人大预算监督与财经业务能力提升”研修班的通知</w:t>
      </w:r>
    </w:p>
    <w:p w14:paraId="20EC89D4" w14:textId="77777777" w:rsidR="00810CEC" w:rsidRDefault="00810CEC">
      <w:pPr>
        <w:rPr>
          <w:rFonts w:ascii="仿宋_GB2312" w:eastAsia="仿宋_GB2312" w:hAnsi="Songti SC"/>
          <w:sz w:val="11"/>
          <w:szCs w:val="11"/>
        </w:rPr>
      </w:pPr>
    </w:p>
    <w:p w14:paraId="2D704343" w14:textId="77777777" w:rsidR="00810CEC" w:rsidRDefault="004E7E14">
      <w:pPr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各相关单位：</w:t>
      </w:r>
    </w:p>
    <w:p w14:paraId="46D1327D" w14:textId="77777777" w:rsidR="00810CEC" w:rsidRDefault="004E7E14">
      <w:pPr>
        <w:widowControl/>
        <w:spacing w:line="360" w:lineRule="auto"/>
        <w:ind w:firstLineChars="200" w:firstLine="640"/>
        <w:rPr>
          <w:rFonts w:ascii="仿宋_GB2312" w:eastAsia="仿宋_GB2312" w:hAnsi="Songti SC" w:cs="Times New Roman"/>
          <w:sz w:val="32"/>
          <w:szCs w:val="32"/>
        </w:rPr>
      </w:pPr>
      <w:r>
        <w:rPr>
          <w:rFonts w:ascii="仿宋_GB2312" w:eastAsia="仿宋_GB2312" w:hAnsi="Songti SC" w:cs="Times New Roman" w:hint="eastAsia"/>
          <w:sz w:val="32"/>
          <w:szCs w:val="32"/>
        </w:rPr>
        <w:t>从</w:t>
      </w:r>
      <w:r>
        <w:rPr>
          <w:rFonts w:ascii="仿宋_GB2312" w:eastAsia="仿宋_GB2312" w:hAnsi="Songti SC" w:cs="Times New Roman"/>
          <w:sz w:val="32"/>
          <w:szCs w:val="32"/>
        </w:rPr>
        <w:t>2014年至2022年，加强人大预算审查监督、国有资产管理监督职能重要改革文件和预算法修改相继出台实施，相关改革文件的印发和预算法等法律的修改，具有系统性、制度性和创新性的特点，明确了人大预算审查监督、国有资产管理情况监督的方向和遵循，赋予了人大预算审查监督、国有资产管理情况监督新的职责，拓展和深化了人大预算审查监督制度的科学内涵，对新时代人大预算审查监督、国有资产管理情况监督</w:t>
      </w:r>
      <w:proofErr w:type="gramStart"/>
      <w:r>
        <w:rPr>
          <w:rFonts w:ascii="仿宋_GB2312" w:eastAsia="仿宋_GB2312" w:hAnsi="Songti SC" w:cs="Times New Roman"/>
          <w:sz w:val="32"/>
          <w:szCs w:val="32"/>
        </w:rPr>
        <w:t>作出</w:t>
      </w:r>
      <w:proofErr w:type="gramEnd"/>
      <w:r>
        <w:rPr>
          <w:rFonts w:ascii="仿宋_GB2312" w:eastAsia="仿宋_GB2312" w:hAnsi="Songti SC" w:cs="Times New Roman"/>
          <w:sz w:val="32"/>
          <w:szCs w:val="32"/>
        </w:rPr>
        <w:t>了新部署、提出了新要求。</w:t>
      </w:r>
    </w:p>
    <w:p w14:paraId="628AB462" w14:textId="77777777" w:rsidR="00810CEC" w:rsidRDefault="004E7E14">
      <w:pPr>
        <w:widowControl/>
        <w:spacing w:line="360" w:lineRule="auto"/>
        <w:ind w:firstLineChars="200" w:firstLine="640"/>
        <w:rPr>
          <w:rFonts w:ascii="仿宋_GB2312" w:eastAsia="仿宋_GB2312" w:hAnsi="Songti SC" w:cs="Times New Roman"/>
          <w:sz w:val="32"/>
          <w:szCs w:val="32"/>
        </w:rPr>
      </w:pPr>
      <w:r>
        <w:rPr>
          <w:rFonts w:ascii="仿宋_GB2312" w:eastAsia="仿宋_GB2312" w:hAnsi="Songti SC" w:cs="Times New Roman" w:hint="eastAsia"/>
          <w:sz w:val="32"/>
          <w:szCs w:val="32"/>
        </w:rPr>
        <w:t>长期以来，人大财经监督如何围绕政府经济工作精准切入，一直是各地人大积极探索的重点，提高人大财经工作综</w:t>
      </w:r>
      <w:r>
        <w:rPr>
          <w:rFonts w:ascii="仿宋_GB2312" w:eastAsia="仿宋_GB2312" w:hAnsi="Songti SC" w:cs="Times New Roman" w:hint="eastAsia"/>
          <w:sz w:val="32"/>
          <w:szCs w:val="32"/>
        </w:rPr>
        <w:lastRenderedPageBreak/>
        <w:t>合能力、适应新形势新要求的客观需要，是促进财经监督工作水平提高的必然要求。</w:t>
      </w:r>
    </w:p>
    <w:p w14:paraId="7E36FEAC" w14:textId="77777777" w:rsidR="00810CEC" w:rsidRDefault="004E7E14">
      <w:pPr>
        <w:widowControl/>
        <w:spacing w:line="360" w:lineRule="auto"/>
        <w:ind w:firstLineChars="200" w:firstLine="640"/>
        <w:rPr>
          <w:rFonts w:ascii="仿宋_GB2312" w:eastAsia="仿宋_GB2312" w:hAnsi="Songti SC" w:cs="Times New Roman"/>
          <w:sz w:val="32"/>
          <w:szCs w:val="32"/>
        </w:rPr>
      </w:pPr>
      <w:r>
        <w:rPr>
          <w:rFonts w:ascii="仿宋_GB2312" w:eastAsia="仿宋_GB2312" w:hAnsi="Songti SC" w:cs="Times New Roman"/>
          <w:sz w:val="32"/>
          <w:szCs w:val="32"/>
        </w:rPr>
        <w:t>为</w:t>
      </w:r>
      <w:r>
        <w:rPr>
          <w:rFonts w:ascii="仿宋_GB2312" w:eastAsia="仿宋_GB2312" w:hAnsi="Songti SC" w:cs="Times New Roman" w:hint="eastAsia"/>
          <w:sz w:val="32"/>
          <w:szCs w:val="32"/>
        </w:rPr>
        <w:t>帮助</w:t>
      </w:r>
      <w:r>
        <w:rPr>
          <w:rFonts w:ascii="仿宋_GB2312" w:eastAsia="仿宋_GB2312" w:hAnsi="Songti SC" w:cs="Times New Roman"/>
          <w:sz w:val="32"/>
          <w:szCs w:val="32"/>
        </w:rPr>
        <w:t>提高人大预算</w:t>
      </w:r>
      <w:r>
        <w:rPr>
          <w:rFonts w:ascii="仿宋_GB2312" w:eastAsia="仿宋_GB2312" w:hAnsi="Songti SC" w:cs="Times New Roman" w:hint="eastAsia"/>
          <w:sz w:val="32"/>
          <w:szCs w:val="32"/>
        </w:rPr>
        <w:t>财经</w:t>
      </w:r>
      <w:r>
        <w:rPr>
          <w:rFonts w:ascii="仿宋_GB2312" w:eastAsia="仿宋_GB2312" w:hAnsi="Songti SC" w:cs="Times New Roman"/>
          <w:sz w:val="32"/>
          <w:szCs w:val="32"/>
        </w:rPr>
        <w:t>监督质量、增强</w:t>
      </w:r>
      <w:r>
        <w:rPr>
          <w:rFonts w:ascii="仿宋_GB2312" w:eastAsia="仿宋_GB2312" w:hAnsi="Songti SC" w:cs="Times New Roman" w:hint="eastAsia"/>
          <w:sz w:val="32"/>
          <w:szCs w:val="32"/>
        </w:rPr>
        <w:t>实践能力</w:t>
      </w:r>
      <w:r>
        <w:rPr>
          <w:rFonts w:ascii="仿宋_GB2312" w:eastAsia="仿宋_GB2312" w:hAnsi="Songti SC" w:cs="Times New Roman"/>
          <w:sz w:val="32"/>
          <w:szCs w:val="32"/>
        </w:rPr>
        <w:t>，</w:t>
      </w:r>
      <w:r>
        <w:rPr>
          <w:rFonts w:ascii="仿宋_GB2312" w:eastAsia="仿宋_GB2312" w:hAnsi="Songti SC" w:cs="Times New Roman" w:hint="eastAsia"/>
          <w:sz w:val="32"/>
          <w:szCs w:val="32"/>
        </w:rPr>
        <w:t>学习如何开展经济工作监督、地方债务监督、国有资产监督等，进一步加强人大财经干部的业务知识学习，</w:t>
      </w:r>
      <w:r>
        <w:rPr>
          <w:rFonts w:ascii="仿宋_GB2312" w:eastAsia="仿宋_GB2312" w:hAnsi="Songti SC" w:cs="Times New Roman"/>
          <w:sz w:val="32"/>
          <w:szCs w:val="32"/>
        </w:rPr>
        <w:t>上海国家会计学院将</w:t>
      </w:r>
      <w:r>
        <w:rPr>
          <w:rFonts w:ascii="仿宋_GB2312" w:eastAsia="仿宋_GB2312" w:hAnsi="Songti SC" w:cs="Times New Roman" w:hint="eastAsia"/>
          <w:sz w:val="32"/>
          <w:szCs w:val="32"/>
        </w:rPr>
        <w:t>于2025年继续推出</w:t>
      </w:r>
      <w:r>
        <w:rPr>
          <w:rFonts w:ascii="仿宋_GB2312" w:eastAsia="仿宋_GB2312" w:hAnsi="Songti SC" w:cs="Times New Roman"/>
          <w:sz w:val="32"/>
          <w:szCs w:val="32"/>
        </w:rPr>
        <w:t>“</w:t>
      </w:r>
      <w:r>
        <w:rPr>
          <w:rFonts w:ascii="仿宋_GB2312" w:eastAsia="仿宋_GB2312" w:hAnsi="Songti SC" w:cs="Times New Roman" w:hint="eastAsia"/>
          <w:sz w:val="32"/>
          <w:szCs w:val="32"/>
        </w:rPr>
        <w:t>人大预算监督与财经业务能力提升</w:t>
      </w:r>
      <w:r>
        <w:rPr>
          <w:rFonts w:ascii="仿宋_GB2312" w:eastAsia="仿宋_GB2312" w:hAnsi="Songti SC" w:cs="Times New Roman"/>
          <w:sz w:val="32"/>
          <w:szCs w:val="32"/>
        </w:rPr>
        <w:t>”</w:t>
      </w:r>
      <w:r>
        <w:rPr>
          <w:rFonts w:ascii="仿宋_GB2312" w:eastAsia="仿宋_GB2312" w:hAnsi="Songti SC" w:cs="Times New Roman" w:hint="eastAsia"/>
          <w:sz w:val="32"/>
          <w:szCs w:val="32"/>
        </w:rPr>
        <w:t>研修班。现将本专题培训方案予以印发，欢迎各相关单位组织人员参加培训学习。</w:t>
      </w:r>
    </w:p>
    <w:p w14:paraId="1ED4FBFB" w14:textId="77777777" w:rsidR="00810CEC" w:rsidRDefault="004E7E14">
      <w:pPr>
        <w:widowControl/>
        <w:spacing w:line="360" w:lineRule="auto"/>
        <w:ind w:firstLineChars="200" w:firstLine="640"/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附件：一、课程简介</w:t>
      </w:r>
    </w:p>
    <w:p w14:paraId="6BD38A72" w14:textId="77777777" w:rsidR="00810CEC" w:rsidRDefault="004E7E14">
      <w:pPr>
        <w:widowControl/>
        <w:spacing w:line="360" w:lineRule="auto"/>
        <w:ind w:firstLineChars="500" w:firstLine="1600"/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二、报名回执表</w:t>
      </w:r>
    </w:p>
    <w:p w14:paraId="2D733572" w14:textId="77777777" w:rsidR="00810CEC" w:rsidRDefault="00810CEC">
      <w:pPr>
        <w:spacing w:line="360" w:lineRule="auto"/>
        <w:rPr>
          <w:rFonts w:ascii="仿宋_GB2312" w:eastAsia="仿宋_GB2312" w:hAnsi="Songti SC"/>
          <w:sz w:val="32"/>
          <w:szCs w:val="32"/>
        </w:rPr>
      </w:pPr>
    </w:p>
    <w:p w14:paraId="37D61DF9" w14:textId="77777777" w:rsidR="00810CEC" w:rsidRDefault="00810CEC">
      <w:pPr>
        <w:spacing w:line="360" w:lineRule="auto"/>
        <w:rPr>
          <w:rFonts w:ascii="仿宋_GB2312" w:eastAsia="仿宋_GB2312" w:hAnsi="Songti SC"/>
          <w:sz w:val="32"/>
          <w:szCs w:val="32"/>
        </w:rPr>
      </w:pPr>
    </w:p>
    <w:p w14:paraId="2C489ED8" w14:textId="77777777" w:rsidR="00810CEC" w:rsidRDefault="00810CEC">
      <w:pPr>
        <w:spacing w:line="360" w:lineRule="auto"/>
        <w:rPr>
          <w:rFonts w:ascii="仿宋_GB2312" w:eastAsia="仿宋_GB2312" w:hAnsi="华文中宋"/>
          <w:sz w:val="32"/>
          <w:szCs w:val="32"/>
        </w:rPr>
      </w:pPr>
    </w:p>
    <w:p w14:paraId="79027F96" w14:textId="77777777" w:rsidR="00810CEC" w:rsidRDefault="004E7E14">
      <w:pPr>
        <w:spacing w:line="360" w:lineRule="auto"/>
        <w:ind w:firstLineChars="1300" w:firstLine="4160"/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上海国家会计学院教务二部</w:t>
      </w:r>
    </w:p>
    <w:p w14:paraId="6FE58364" w14:textId="3CA3CCB1" w:rsidR="00810CEC" w:rsidRDefault="004E7E14">
      <w:pPr>
        <w:spacing w:line="360" w:lineRule="auto"/>
        <w:ind w:firstLineChars="1900" w:firstLine="6080"/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202</w:t>
      </w:r>
      <w:r w:rsidR="00CA2286">
        <w:rPr>
          <w:rFonts w:ascii="仿宋_GB2312" w:eastAsia="仿宋_GB2312" w:hAnsi="Songti SC" w:hint="eastAsia"/>
          <w:sz w:val="32"/>
          <w:szCs w:val="32"/>
        </w:rPr>
        <w:t>5</w:t>
      </w:r>
      <w:r>
        <w:rPr>
          <w:rFonts w:ascii="仿宋_GB2312" w:eastAsia="仿宋_GB2312" w:hAnsi="Songti SC" w:hint="eastAsia"/>
          <w:sz w:val="32"/>
          <w:szCs w:val="32"/>
        </w:rPr>
        <w:t>年1月</w:t>
      </w:r>
    </w:p>
    <w:p w14:paraId="52EE94BA" w14:textId="77777777" w:rsidR="00810CEC" w:rsidRDefault="00810CEC">
      <w:pPr>
        <w:spacing w:line="360" w:lineRule="auto"/>
        <w:rPr>
          <w:rFonts w:ascii="仿宋_GB2312" w:eastAsia="仿宋_GB2312" w:hAnsi="华文中宋"/>
          <w:sz w:val="32"/>
          <w:szCs w:val="32"/>
        </w:rPr>
      </w:pPr>
      <w:bookmarkStart w:id="0" w:name="_Hlk8036622"/>
    </w:p>
    <w:p w14:paraId="25CC9816" w14:textId="77777777" w:rsidR="00810CEC" w:rsidRDefault="00810CEC">
      <w:pPr>
        <w:spacing w:line="360" w:lineRule="auto"/>
        <w:rPr>
          <w:rFonts w:ascii="仿宋_GB2312" w:eastAsia="仿宋_GB2312" w:hAnsi="华文中宋"/>
          <w:sz w:val="32"/>
          <w:szCs w:val="32"/>
        </w:rPr>
      </w:pPr>
    </w:p>
    <w:p w14:paraId="34F348C7" w14:textId="77777777" w:rsidR="00810CEC" w:rsidRDefault="00810CEC">
      <w:pPr>
        <w:spacing w:line="360" w:lineRule="auto"/>
        <w:rPr>
          <w:rFonts w:ascii="仿宋_GB2312" w:eastAsia="仿宋_GB2312" w:hAnsi="华文中宋"/>
          <w:sz w:val="32"/>
          <w:szCs w:val="32"/>
        </w:rPr>
      </w:pPr>
    </w:p>
    <w:p w14:paraId="743BCA63" w14:textId="77777777" w:rsidR="00810CEC" w:rsidRDefault="00810CEC">
      <w:pPr>
        <w:spacing w:line="360" w:lineRule="auto"/>
        <w:rPr>
          <w:rFonts w:ascii="仿宋_GB2312" w:eastAsia="仿宋_GB2312" w:hAnsi="华文中宋"/>
          <w:sz w:val="32"/>
          <w:szCs w:val="32"/>
        </w:rPr>
      </w:pPr>
    </w:p>
    <w:p w14:paraId="34D03ED6" w14:textId="77777777" w:rsidR="00810CEC" w:rsidRDefault="00810CEC">
      <w:pPr>
        <w:spacing w:line="360" w:lineRule="auto"/>
        <w:rPr>
          <w:rFonts w:ascii="仿宋_GB2312" w:eastAsia="仿宋_GB2312" w:hAnsi="华文中宋"/>
          <w:sz w:val="32"/>
          <w:szCs w:val="32"/>
        </w:rPr>
      </w:pPr>
    </w:p>
    <w:p w14:paraId="34076FC9" w14:textId="77777777" w:rsidR="00810CEC" w:rsidRDefault="004E7E14">
      <w:pPr>
        <w:wordWrap w:val="0"/>
        <w:ind w:firstLineChars="100" w:firstLine="24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B9E319" wp14:editId="224A08E1">
                <wp:simplePos x="0" y="0"/>
                <wp:positionH relativeFrom="column">
                  <wp:posOffset>-217170</wp:posOffset>
                </wp:positionH>
                <wp:positionV relativeFrom="paragraph">
                  <wp:posOffset>240665</wp:posOffset>
                </wp:positionV>
                <wp:extent cx="5676900" cy="9525"/>
                <wp:effectExtent l="0" t="0" r="0" b="9525"/>
                <wp:wrapNone/>
                <wp:docPr id="6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7690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psCustomData="http://www.wps.cn/officeDocument/2013/wpsCustomData">
            <w:pict>
              <v:line id="直接连接符 2" o:spid="_x0000_s1026" o:spt="20" style="position:absolute;left:0pt;flip:y;margin-left:-17.1pt;margin-top:18.95pt;height:0.75pt;width:447pt;z-index:251660288;mso-width-relative:page;mso-height-relative:page;" filled="f" stroked="t" coordsize="21600,21600" o:gfxdata="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X0IdnYAAAACQEAAA8AAAAAAAAA&#10;AQAgAAAAIgAAAGRycy9kb3ducmV2LnhtbFBLAQIUABQAAAAIAIdO4kB/eNvuEQIAAP8DAAAOAAAA&#10;AAAAAAEAIAAAACcBAABkcnMvZTJvRG9jLnhtbFBLBQYAAAAABgAGAFkBAACqBQAAAAA=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C5835E8" w14:textId="14B4E14C" w:rsidR="00810CEC" w:rsidRDefault="004E7E14">
      <w:pPr>
        <w:spacing w:line="360" w:lineRule="exact"/>
        <w:jc w:val="left"/>
        <w:rPr>
          <w:rFonts w:ascii="仿宋_GB2312" w:eastAsia="仿宋_GB2312" w:hAnsi="宋体"/>
          <w:b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上海国家会计学院教务二部  </w:t>
      </w:r>
      <w:r>
        <w:rPr>
          <w:rFonts w:ascii="仿宋_GB2312" w:eastAsia="仿宋_GB2312" w:hAnsi="宋体"/>
          <w:sz w:val="30"/>
          <w:szCs w:val="30"/>
        </w:rPr>
        <w:t xml:space="preserve">             </w:t>
      </w:r>
      <w:r>
        <w:rPr>
          <w:rFonts w:ascii="仿宋_GB2312" w:eastAsia="仿宋_GB2312" w:hAnsi="宋体" w:hint="eastAsia"/>
          <w:sz w:val="30"/>
          <w:szCs w:val="30"/>
        </w:rPr>
        <w:t xml:space="preserve"> 202</w:t>
      </w:r>
      <w:r w:rsidR="00CA2286">
        <w:rPr>
          <w:rFonts w:ascii="仿宋_GB2312" w:eastAsia="仿宋_GB2312" w:hAnsi="宋体" w:hint="eastAsia"/>
          <w:sz w:val="30"/>
          <w:szCs w:val="30"/>
        </w:rPr>
        <w:t>5</w:t>
      </w:r>
      <w:r>
        <w:rPr>
          <w:rFonts w:ascii="仿宋_GB2312" w:eastAsia="仿宋_GB2312" w:hAnsi="宋体" w:hint="eastAsia"/>
          <w:sz w:val="30"/>
          <w:szCs w:val="30"/>
        </w:rPr>
        <w:t>年1月印</w:t>
      </w:r>
    </w:p>
    <w:p w14:paraId="7F18CE7C" w14:textId="77777777" w:rsidR="00810CEC" w:rsidRDefault="004E7E14">
      <w:pPr>
        <w:pStyle w:val="ac"/>
        <w:spacing w:beforeLines="50" w:before="156" w:line="300" w:lineRule="exact"/>
        <w:rPr>
          <w:rFonts w:ascii="黑体" w:eastAsia="黑体" w:hAnsi="黑体" w:cs="宋体"/>
          <w:b/>
          <w:bCs/>
          <w:kern w:val="0"/>
          <w:sz w:val="24"/>
          <w:szCs w:val="24"/>
        </w:rPr>
      </w:pPr>
      <w:r>
        <w:rPr>
          <w:rFonts w:ascii="黑体" w:eastAsia="黑体" w:hAnsi="黑体" w:cs="宋体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36E91" wp14:editId="6EF56772">
                <wp:simplePos x="0" y="0"/>
                <wp:positionH relativeFrom="column">
                  <wp:posOffset>-207645</wp:posOffset>
                </wp:positionH>
                <wp:positionV relativeFrom="paragraph">
                  <wp:posOffset>114300</wp:posOffset>
                </wp:positionV>
                <wp:extent cx="5657850" cy="9525"/>
                <wp:effectExtent l="0" t="0" r="0" b="9525"/>
                <wp:wrapNone/>
                <wp:docPr id="5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57850" cy="952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psCustomData="http://www.wps.cn/officeDocument/2013/wpsCustomData">
            <w:pict>
              <v:line id="直接连接符 1" o:spid="_x0000_s1026" o:spt="20" style="position:absolute;left:0pt;flip:y;margin-left:-16.35pt;margin-top:9pt;height:0.75pt;width:445.5pt;z-index:251661312;mso-width-relative:page;mso-height-relative:page;" filled="f" stroked="t" coordsize="21600,21600" o:gfxdata="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FEDP/XAAAACQEAAA8AAAAAAAAAAQAgAAAAIgAAAGRycy9kb3ducmV2LnhtbFBLAQIUABQAAAAI&#10;AIdO4kBzHto17gEAALgDAAAOAAAAAAAAAAEAIAAAACYBAABkcnMvZTJvRG9jLnhtbFBLBQYAAAAA&#10;BgAGAFkBAACG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bookmarkEnd w:id="0"/>
    </w:p>
    <w:p w14:paraId="75B656A4" w14:textId="77777777" w:rsidR="00810CEC" w:rsidRDefault="004E7E14">
      <w:pPr>
        <w:pStyle w:val="ac"/>
        <w:spacing w:beforeLines="50" w:before="156" w:line="410" w:lineRule="exact"/>
        <w:rPr>
          <w:rFonts w:ascii="Songti SC" w:eastAsia="Songti SC" w:hAnsi="Songti SC" w:cs="宋体"/>
          <w:b/>
          <w:bCs/>
          <w:kern w:val="0"/>
          <w:sz w:val="32"/>
          <w:szCs w:val="32"/>
        </w:rPr>
      </w:pPr>
      <w:r>
        <w:rPr>
          <w:rFonts w:ascii="Songti SC" w:eastAsia="Songti SC" w:hAnsi="Songti SC" w:cs="宋体" w:hint="eastAsia"/>
          <w:b/>
          <w:bCs/>
          <w:kern w:val="0"/>
          <w:sz w:val="32"/>
          <w:szCs w:val="32"/>
        </w:rPr>
        <w:lastRenderedPageBreak/>
        <w:t>附件一：课程简介</w:t>
      </w:r>
    </w:p>
    <w:p w14:paraId="6F26CB7C" w14:textId="77777777" w:rsidR="00810CEC" w:rsidRDefault="00810CEC">
      <w:pPr>
        <w:spacing w:line="120" w:lineRule="exact"/>
        <w:rPr>
          <w:rFonts w:ascii="Songti SC" w:eastAsia="Songti SC" w:hAnsi="Songti SC" w:cs="Times New Roman"/>
          <w:b/>
          <w:color w:val="000000"/>
          <w:sz w:val="10"/>
          <w:szCs w:val="10"/>
        </w:rPr>
      </w:pPr>
    </w:p>
    <w:p w14:paraId="3E594244" w14:textId="77777777" w:rsidR="00810CEC" w:rsidRDefault="004E7E14">
      <w:pPr>
        <w:spacing w:line="460" w:lineRule="exact"/>
        <w:rPr>
          <w:rFonts w:eastAsiaTheme="minorHAnsi"/>
          <w:b/>
          <w:bCs/>
          <w:sz w:val="30"/>
          <w:szCs w:val="30"/>
        </w:rPr>
      </w:pPr>
      <w:r>
        <w:rPr>
          <w:rFonts w:eastAsiaTheme="minorHAnsi" w:hint="eastAsia"/>
          <w:b/>
          <w:bCs/>
          <w:sz w:val="30"/>
          <w:szCs w:val="30"/>
        </w:rPr>
        <w:t>一、培训安排</w:t>
      </w:r>
    </w:p>
    <w:tbl>
      <w:tblPr>
        <w:tblStyle w:val="a9"/>
        <w:tblW w:w="9229" w:type="dxa"/>
        <w:jc w:val="center"/>
        <w:tblLook w:val="04A0" w:firstRow="1" w:lastRow="0" w:firstColumn="1" w:lastColumn="0" w:noHBand="0" w:noVBand="1"/>
      </w:tblPr>
      <w:tblGrid>
        <w:gridCol w:w="1129"/>
        <w:gridCol w:w="6663"/>
        <w:gridCol w:w="1437"/>
      </w:tblGrid>
      <w:tr w:rsidR="00810CEC" w14:paraId="6CAA4A34" w14:textId="77777777">
        <w:trPr>
          <w:trHeight w:val="485"/>
          <w:jc w:val="center"/>
        </w:trPr>
        <w:tc>
          <w:tcPr>
            <w:tcW w:w="1129" w:type="dxa"/>
          </w:tcPr>
          <w:p w14:paraId="01500C0A" w14:textId="77777777" w:rsidR="00810CEC" w:rsidRDefault="004E7E1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期数</w:t>
            </w:r>
          </w:p>
        </w:tc>
        <w:tc>
          <w:tcPr>
            <w:tcW w:w="6663" w:type="dxa"/>
          </w:tcPr>
          <w:p w14:paraId="76EA8D3B" w14:textId="77777777" w:rsidR="00810CEC" w:rsidRDefault="004E7E1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培训时间</w:t>
            </w:r>
          </w:p>
        </w:tc>
        <w:tc>
          <w:tcPr>
            <w:tcW w:w="1437" w:type="dxa"/>
          </w:tcPr>
          <w:p w14:paraId="1F391A15" w14:textId="77777777" w:rsidR="00810CEC" w:rsidRDefault="004E7E1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地点</w:t>
            </w:r>
          </w:p>
        </w:tc>
      </w:tr>
      <w:tr w:rsidR="00810CEC" w14:paraId="61763818" w14:textId="77777777">
        <w:trPr>
          <w:trHeight w:val="485"/>
          <w:jc w:val="center"/>
        </w:trPr>
        <w:tc>
          <w:tcPr>
            <w:tcW w:w="1129" w:type="dxa"/>
          </w:tcPr>
          <w:p w14:paraId="5BED9E08" w14:textId="77777777" w:rsidR="00810CEC" w:rsidRDefault="004E7E1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第一期</w:t>
            </w:r>
          </w:p>
        </w:tc>
        <w:tc>
          <w:tcPr>
            <w:tcW w:w="6663" w:type="dxa"/>
          </w:tcPr>
          <w:p w14:paraId="45D47D89" w14:textId="77777777" w:rsidR="00810CEC" w:rsidRDefault="004E7E1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024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年4月8日</w:t>
            </w:r>
            <w:r>
              <w:rPr>
                <w:rFonts w:ascii="仿宋" w:eastAsia="仿宋" w:hAnsi="仿宋"/>
                <w:sz w:val="28"/>
                <w:szCs w:val="28"/>
              </w:rPr>
              <w:t>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12日（8日报到，12日返程）</w:t>
            </w:r>
          </w:p>
        </w:tc>
        <w:tc>
          <w:tcPr>
            <w:tcW w:w="1437" w:type="dxa"/>
          </w:tcPr>
          <w:p w14:paraId="03E0C871" w14:textId="77777777" w:rsidR="00810CEC" w:rsidRDefault="004E7E1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苏州</w:t>
            </w:r>
          </w:p>
        </w:tc>
      </w:tr>
      <w:tr w:rsidR="00810CEC" w14:paraId="27B4834B" w14:textId="77777777">
        <w:trPr>
          <w:trHeight w:val="485"/>
          <w:jc w:val="center"/>
        </w:trPr>
        <w:tc>
          <w:tcPr>
            <w:tcW w:w="1129" w:type="dxa"/>
          </w:tcPr>
          <w:p w14:paraId="0F52CE88" w14:textId="77777777" w:rsidR="00810CEC" w:rsidRDefault="004E7E1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第二期</w:t>
            </w:r>
          </w:p>
        </w:tc>
        <w:tc>
          <w:tcPr>
            <w:tcW w:w="6663" w:type="dxa"/>
          </w:tcPr>
          <w:p w14:paraId="76C9FAC4" w14:textId="77777777" w:rsidR="00810CEC" w:rsidRDefault="004E7E1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024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年6月</w:t>
            </w:r>
            <w:r>
              <w:rPr>
                <w:rFonts w:ascii="仿宋" w:eastAsia="仿宋" w:hAnsi="仿宋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日（</w:t>
            </w:r>
            <w:r>
              <w:rPr>
                <w:rFonts w:ascii="仿宋" w:eastAsia="仿宋" w:hAnsi="仿宋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日报到，1</w:t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日返程）</w:t>
            </w:r>
          </w:p>
        </w:tc>
        <w:tc>
          <w:tcPr>
            <w:tcW w:w="1437" w:type="dxa"/>
          </w:tcPr>
          <w:p w14:paraId="3DA6165B" w14:textId="77777777" w:rsidR="00810CEC" w:rsidRDefault="004E7E1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南宁</w:t>
            </w:r>
          </w:p>
        </w:tc>
      </w:tr>
      <w:tr w:rsidR="00810CEC" w14:paraId="6E3D67CC" w14:textId="77777777">
        <w:trPr>
          <w:trHeight w:val="485"/>
          <w:jc w:val="center"/>
        </w:trPr>
        <w:tc>
          <w:tcPr>
            <w:tcW w:w="1129" w:type="dxa"/>
          </w:tcPr>
          <w:p w14:paraId="531D8CBE" w14:textId="77777777" w:rsidR="00810CEC" w:rsidRDefault="004E7E1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第三期</w:t>
            </w:r>
          </w:p>
        </w:tc>
        <w:tc>
          <w:tcPr>
            <w:tcW w:w="6663" w:type="dxa"/>
          </w:tcPr>
          <w:p w14:paraId="2FAD2D37" w14:textId="77777777" w:rsidR="00810CEC" w:rsidRDefault="004E7E1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2</w:t>
            </w:r>
            <w:r>
              <w:rPr>
                <w:rFonts w:ascii="仿宋" w:eastAsia="仿宋" w:hAnsi="仿宋"/>
                <w:sz w:val="28"/>
                <w:szCs w:val="28"/>
              </w:rPr>
              <w:t>024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年8月11日</w:t>
            </w:r>
            <w:r>
              <w:rPr>
                <w:rFonts w:ascii="仿宋" w:eastAsia="仿宋" w:hAnsi="仿宋"/>
                <w:sz w:val="28"/>
                <w:szCs w:val="28"/>
              </w:rPr>
              <w:t>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15日（11日报到，1</w:t>
            </w:r>
            <w:r>
              <w:rPr>
                <w:rFonts w:ascii="仿宋" w:eastAsia="仿宋" w:hAnsi="仿宋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日返程）</w:t>
            </w:r>
          </w:p>
        </w:tc>
        <w:tc>
          <w:tcPr>
            <w:tcW w:w="1437" w:type="dxa"/>
          </w:tcPr>
          <w:p w14:paraId="21AC68CE" w14:textId="77777777" w:rsidR="00810CEC" w:rsidRDefault="004E7E1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哈尔滨</w:t>
            </w:r>
          </w:p>
        </w:tc>
      </w:tr>
      <w:tr w:rsidR="00810CEC" w14:paraId="47657C36" w14:textId="77777777">
        <w:trPr>
          <w:trHeight w:val="485"/>
          <w:jc w:val="center"/>
        </w:trPr>
        <w:tc>
          <w:tcPr>
            <w:tcW w:w="1129" w:type="dxa"/>
          </w:tcPr>
          <w:p w14:paraId="44C3E975" w14:textId="77777777" w:rsidR="00810CEC" w:rsidRDefault="004E7E1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第四期</w:t>
            </w:r>
          </w:p>
        </w:tc>
        <w:tc>
          <w:tcPr>
            <w:tcW w:w="6663" w:type="dxa"/>
          </w:tcPr>
          <w:p w14:paraId="2ADFFA28" w14:textId="77777777" w:rsidR="00810CEC" w:rsidRDefault="004E7E1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024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年10月20日</w:t>
            </w:r>
            <w:r>
              <w:rPr>
                <w:rFonts w:ascii="仿宋" w:eastAsia="仿宋" w:hAnsi="仿宋"/>
                <w:sz w:val="28"/>
                <w:szCs w:val="28"/>
              </w:rPr>
              <w:t>-2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4日（21日报到，24日返程）</w:t>
            </w:r>
          </w:p>
        </w:tc>
        <w:tc>
          <w:tcPr>
            <w:tcW w:w="1437" w:type="dxa"/>
          </w:tcPr>
          <w:p w14:paraId="6D8CA366" w14:textId="77777777" w:rsidR="00810CEC" w:rsidRDefault="004E7E1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贵阳</w:t>
            </w:r>
          </w:p>
        </w:tc>
      </w:tr>
    </w:tbl>
    <w:p w14:paraId="1B5AFCB6" w14:textId="77777777" w:rsidR="00810CEC" w:rsidRDefault="004E7E14">
      <w:pPr>
        <w:spacing w:line="460" w:lineRule="exact"/>
        <w:rPr>
          <w:rFonts w:eastAsiaTheme="minorHAnsi"/>
          <w:b/>
          <w:bCs/>
          <w:sz w:val="30"/>
          <w:szCs w:val="30"/>
        </w:rPr>
      </w:pPr>
      <w:r>
        <w:rPr>
          <w:rFonts w:eastAsiaTheme="minorHAnsi" w:hint="eastAsia"/>
          <w:b/>
          <w:bCs/>
          <w:sz w:val="30"/>
          <w:szCs w:val="30"/>
        </w:rPr>
        <w:t>二、</w:t>
      </w:r>
      <w:r>
        <w:rPr>
          <w:rFonts w:eastAsiaTheme="minorHAnsi"/>
          <w:b/>
          <w:bCs/>
          <w:sz w:val="30"/>
          <w:szCs w:val="30"/>
        </w:rPr>
        <w:t>培训对象</w:t>
      </w:r>
    </w:p>
    <w:p w14:paraId="0C9D8479" w14:textId="77777777" w:rsidR="00810CEC" w:rsidRDefault="004E7E14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/>
          <w:sz w:val="28"/>
          <w:szCs w:val="28"/>
        </w:rPr>
        <w:t>各地方人大常委会分管领导、人大财经委、</w:t>
      </w:r>
      <w:r>
        <w:rPr>
          <w:rFonts w:ascii="仿宋" w:eastAsia="仿宋" w:hAnsi="仿宋" w:hint="eastAsia"/>
          <w:sz w:val="28"/>
          <w:szCs w:val="28"/>
        </w:rPr>
        <w:t>人大</w:t>
      </w:r>
      <w:r>
        <w:rPr>
          <w:rFonts w:ascii="仿宋" w:eastAsia="仿宋" w:hAnsi="仿宋"/>
          <w:sz w:val="28"/>
          <w:szCs w:val="28"/>
        </w:rPr>
        <w:t>预算工委、各专委委员与相关人员；</w:t>
      </w:r>
      <w:r>
        <w:rPr>
          <w:rFonts w:ascii="仿宋" w:eastAsia="仿宋" w:hAnsi="仿宋"/>
          <w:sz w:val="28"/>
          <w:szCs w:val="28"/>
        </w:rPr>
        <w:cr/>
        <w:t>2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/>
          <w:sz w:val="28"/>
          <w:szCs w:val="28"/>
        </w:rPr>
        <w:t>各地方财政、审计单位相关负责人和工作人员。</w:t>
      </w:r>
    </w:p>
    <w:p w14:paraId="11EFCBD5" w14:textId="77777777" w:rsidR="00810CEC" w:rsidRDefault="004E7E14">
      <w:pPr>
        <w:spacing w:line="460" w:lineRule="exact"/>
        <w:rPr>
          <w:rFonts w:eastAsiaTheme="minorHAnsi"/>
          <w:b/>
          <w:bCs/>
          <w:sz w:val="30"/>
          <w:szCs w:val="30"/>
        </w:rPr>
      </w:pPr>
      <w:r>
        <w:rPr>
          <w:rFonts w:eastAsiaTheme="minorHAnsi" w:hint="eastAsia"/>
          <w:b/>
          <w:bCs/>
          <w:sz w:val="30"/>
          <w:szCs w:val="30"/>
        </w:rPr>
        <w:t>三、课程内容</w:t>
      </w:r>
    </w:p>
    <w:p w14:paraId="376B74DC" w14:textId="77777777" w:rsidR="00810CEC" w:rsidRDefault="004E7E14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eastAsiaTheme="minorHAnsi" w:hint="eastAsia"/>
          <w:b/>
          <w:bCs/>
          <w:sz w:val="28"/>
          <w:szCs w:val="28"/>
        </w:rPr>
        <w:t>模块一、人大预算审查监督的理论与实践</w:t>
      </w:r>
      <w:r>
        <w:rPr>
          <w:rFonts w:ascii="仿宋" w:eastAsia="仿宋" w:hAnsi="仿宋"/>
          <w:sz w:val="28"/>
          <w:szCs w:val="28"/>
        </w:rPr>
        <w:cr/>
      </w:r>
      <w:r>
        <w:rPr>
          <w:rFonts w:ascii="仿宋" w:eastAsia="仿宋" w:hAnsi="仿宋" w:hint="eastAsia"/>
          <w:sz w:val="28"/>
          <w:szCs w:val="28"/>
        </w:rPr>
        <w:t>（一）</w:t>
      </w:r>
      <w:r>
        <w:rPr>
          <w:rFonts w:ascii="仿宋" w:eastAsia="仿宋" w:hAnsi="仿宋"/>
          <w:sz w:val="28"/>
          <w:szCs w:val="28"/>
        </w:rPr>
        <w:t>政府预决算审查要点解读</w:t>
      </w:r>
      <w:r>
        <w:rPr>
          <w:rFonts w:ascii="仿宋" w:eastAsia="仿宋" w:hAnsi="仿宋"/>
          <w:sz w:val="28"/>
          <w:szCs w:val="28"/>
        </w:rPr>
        <w:cr/>
        <w:t>1.政府预算审查要点及内容</w:t>
      </w:r>
      <w:r>
        <w:rPr>
          <w:rFonts w:ascii="仿宋" w:eastAsia="仿宋" w:hAnsi="仿宋"/>
          <w:sz w:val="28"/>
          <w:szCs w:val="28"/>
        </w:rPr>
        <w:cr/>
        <w:t>2.部门预算审查要点及内容</w:t>
      </w:r>
      <w:r>
        <w:rPr>
          <w:rFonts w:ascii="仿宋" w:eastAsia="仿宋" w:hAnsi="仿宋"/>
          <w:sz w:val="28"/>
          <w:szCs w:val="28"/>
        </w:rPr>
        <w:cr/>
        <w:t>3.预算执行监督要点及内容</w:t>
      </w:r>
      <w:r>
        <w:rPr>
          <w:rFonts w:ascii="仿宋" w:eastAsia="仿宋" w:hAnsi="仿宋"/>
          <w:sz w:val="28"/>
          <w:szCs w:val="28"/>
        </w:rPr>
        <w:cr/>
        <w:t>4.政府决算审查要点及内容</w:t>
      </w:r>
      <w:r>
        <w:rPr>
          <w:rFonts w:ascii="仿宋" w:eastAsia="仿宋" w:hAnsi="仿宋"/>
          <w:sz w:val="28"/>
          <w:szCs w:val="28"/>
        </w:rPr>
        <w:cr/>
        <w:t>5.部门决算审查要点及内容</w:t>
      </w:r>
      <w:r>
        <w:rPr>
          <w:rFonts w:ascii="仿宋" w:eastAsia="仿宋" w:hAnsi="仿宋"/>
          <w:sz w:val="28"/>
          <w:szCs w:val="28"/>
        </w:rPr>
        <w:cr/>
        <w:t>6.如何加强预决算审查监督的实践与案例</w:t>
      </w:r>
      <w:r>
        <w:rPr>
          <w:rFonts w:ascii="仿宋" w:eastAsia="仿宋" w:hAnsi="仿宋"/>
          <w:sz w:val="28"/>
          <w:szCs w:val="28"/>
        </w:rPr>
        <w:cr/>
      </w:r>
      <w:r>
        <w:rPr>
          <w:rFonts w:ascii="仿宋" w:eastAsia="仿宋" w:hAnsi="仿宋" w:hint="eastAsia"/>
          <w:sz w:val="28"/>
          <w:szCs w:val="28"/>
        </w:rPr>
        <w:t>（二）预算联网监督</w:t>
      </w:r>
      <w:r>
        <w:rPr>
          <w:rFonts w:ascii="仿宋" w:eastAsia="仿宋" w:hAnsi="仿宋"/>
          <w:sz w:val="28"/>
          <w:szCs w:val="28"/>
        </w:rPr>
        <w:t>系统</w:t>
      </w:r>
      <w:r>
        <w:rPr>
          <w:rFonts w:ascii="仿宋" w:eastAsia="仿宋" w:hAnsi="仿宋" w:hint="eastAsia"/>
          <w:sz w:val="28"/>
          <w:szCs w:val="28"/>
        </w:rPr>
        <w:t>使用</w:t>
      </w:r>
      <w:r>
        <w:rPr>
          <w:rFonts w:ascii="仿宋" w:eastAsia="仿宋" w:hAnsi="仿宋"/>
          <w:sz w:val="28"/>
          <w:szCs w:val="28"/>
        </w:rPr>
        <w:t>及相关政策理解</w:t>
      </w:r>
      <w:r>
        <w:rPr>
          <w:rFonts w:ascii="仿宋" w:eastAsia="仿宋" w:hAnsi="仿宋"/>
          <w:sz w:val="28"/>
          <w:szCs w:val="28"/>
        </w:rPr>
        <w:cr/>
        <w:t>1.预算联网监督系统使用相关政策梳理</w:t>
      </w:r>
    </w:p>
    <w:p w14:paraId="306EE487" w14:textId="77777777" w:rsidR="00810CEC" w:rsidRDefault="004E7E14">
      <w:pPr>
        <w:spacing w:line="460" w:lineRule="exact"/>
        <w:rPr>
          <w:rFonts w:eastAsiaTheme="minorHAnsi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2.预算联网监督系统使用</w:t>
      </w:r>
      <w:r>
        <w:rPr>
          <w:rFonts w:ascii="仿宋" w:eastAsia="仿宋" w:hAnsi="仿宋" w:hint="eastAsia"/>
          <w:sz w:val="28"/>
          <w:szCs w:val="28"/>
        </w:rPr>
        <w:t>实务</w:t>
      </w:r>
      <w:r>
        <w:rPr>
          <w:rFonts w:ascii="仿宋" w:eastAsia="仿宋" w:hAnsi="仿宋"/>
          <w:b/>
          <w:bCs/>
          <w:sz w:val="28"/>
          <w:szCs w:val="28"/>
        </w:rPr>
        <w:t xml:space="preserve"> </w:t>
      </w:r>
    </w:p>
    <w:p w14:paraId="2941E942" w14:textId="77777777" w:rsidR="00810CEC" w:rsidRDefault="004E7E14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eastAsiaTheme="minorHAnsi" w:hint="eastAsia"/>
          <w:b/>
          <w:bCs/>
          <w:sz w:val="28"/>
          <w:szCs w:val="28"/>
        </w:rPr>
        <w:t>模块</w:t>
      </w:r>
      <w:r>
        <w:rPr>
          <w:rFonts w:eastAsiaTheme="minorHAnsi"/>
          <w:b/>
          <w:bCs/>
          <w:sz w:val="28"/>
          <w:szCs w:val="28"/>
        </w:rPr>
        <w:t>二、</w:t>
      </w:r>
      <w:r>
        <w:rPr>
          <w:rFonts w:eastAsiaTheme="minorHAnsi" w:hint="eastAsia"/>
          <w:b/>
          <w:bCs/>
          <w:sz w:val="28"/>
          <w:szCs w:val="28"/>
        </w:rPr>
        <w:t>人大预算监督与预算管理一体化</w:t>
      </w:r>
      <w:r>
        <w:rPr>
          <w:rFonts w:eastAsiaTheme="minorHAnsi"/>
          <w:b/>
          <w:bCs/>
          <w:sz w:val="28"/>
          <w:szCs w:val="28"/>
        </w:rPr>
        <w:cr/>
      </w: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/>
          <w:sz w:val="28"/>
          <w:szCs w:val="28"/>
        </w:rPr>
        <w:t>预算管理一体化改革重要创新机制</w:t>
      </w:r>
      <w:r>
        <w:rPr>
          <w:rFonts w:ascii="仿宋" w:eastAsia="仿宋" w:hAnsi="仿宋"/>
          <w:sz w:val="28"/>
          <w:szCs w:val="28"/>
        </w:rPr>
        <w:cr/>
      </w: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/>
          <w:sz w:val="28"/>
          <w:szCs w:val="28"/>
        </w:rPr>
        <w:t>预算管理一体化</w:t>
      </w:r>
      <w:r>
        <w:rPr>
          <w:rFonts w:ascii="仿宋" w:eastAsia="仿宋" w:hAnsi="仿宋" w:hint="eastAsia"/>
          <w:sz w:val="28"/>
          <w:szCs w:val="28"/>
        </w:rPr>
        <w:t>热点问题解析</w:t>
      </w:r>
    </w:p>
    <w:p w14:paraId="609E5720" w14:textId="77777777" w:rsidR="00810CEC" w:rsidRDefault="004E7E14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3.人大预算联网监督系统与预算管理一体化衔接</w:t>
      </w:r>
      <w:r>
        <w:rPr>
          <w:rFonts w:ascii="仿宋" w:eastAsia="仿宋" w:hAnsi="仿宋"/>
          <w:sz w:val="28"/>
          <w:szCs w:val="28"/>
        </w:rPr>
        <w:cr/>
      </w:r>
      <w:r>
        <w:rPr>
          <w:rFonts w:eastAsiaTheme="minorHAnsi" w:hint="eastAsia"/>
          <w:b/>
          <w:bCs/>
          <w:sz w:val="28"/>
          <w:szCs w:val="28"/>
        </w:rPr>
        <w:t>模块三</w:t>
      </w:r>
      <w:r>
        <w:rPr>
          <w:rFonts w:eastAsiaTheme="minorHAnsi"/>
          <w:b/>
          <w:bCs/>
          <w:sz w:val="28"/>
          <w:szCs w:val="28"/>
        </w:rPr>
        <w:t>、人大监督与地方债务管理</w:t>
      </w:r>
      <w:r>
        <w:rPr>
          <w:rFonts w:eastAsiaTheme="minorHAnsi"/>
          <w:b/>
          <w:bCs/>
          <w:sz w:val="28"/>
          <w:szCs w:val="28"/>
        </w:rPr>
        <w:cr/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/>
          <w:sz w:val="28"/>
          <w:szCs w:val="28"/>
        </w:rPr>
        <w:t xml:space="preserve">重要政策梳理与解读 </w:t>
      </w: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/>
          <w:sz w:val="28"/>
          <w:szCs w:val="28"/>
        </w:rPr>
        <w:cr/>
      </w:r>
      <w:r>
        <w:rPr>
          <w:rFonts w:ascii="仿宋" w:eastAsia="仿宋" w:hAnsi="仿宋" w:hint="eastAsia"/>
          <w:sz w:val="28"/>
          <w:szCs w:val="28"/>
        </w:rPr>
        <w:lastRenderedPageBreak/>
        <w:t>2.</w:t>
      </w:r>
      <w:r>
        <w:rPr>
          <w:rFonts w:ascii="仿宋" w:eastAsia="仿宋" w:hAnsi="仿宋"/>
          <w:sz w:val="28"/>
          <w:szCs w:val="28"/>
        </w:rPr>
        <w:t xml:space="preserve">地方债务风险化解的具体路径 </w:t>
      </w: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/>
          <w:sz w:val="28"/>
          <w:szCs w:val="28"/>
        </w:rPr>
        <w:cr/>
      </w: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/>
          <w:sz w:val="28"/>
          <w:szCs w:val="28"/>
        </w:rPr>
        <w:t xml:space="preserve">政府债务管理典型案例解析 </w:t>
      </w:r>
    </w:p>
    <w:p w14:paraId="358151C6" w14:textId="77777777" w:rsidR="00810CEC" w:rsidRDefault="004E7E14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4.地方政府专项债务管理和风险防控</w:t>
      </w:r>
      <w:r>
        <w:rPr>
          <w:rFonts w:ascii="Calibri" w:eastAsia="仿宋" w:hAnsi="Calibri" w:cs="Calibri"/>
          <w:sz w:val="28"/>
          <w:szCs w:val="28"/>
        </w:rPr>
        <w:t>  </w:t>
      </w:r>
      <w:r>
        <w:rPr>
          <w:rFonts w:ascii="仿宋" w:eastAsia="仿宋" w:hAnsi="仿宋"/>
          <w:sz w:val="28"/>
          <w:szCs w:val="28"/>
        </w:rPr>
        <w:cr/>
      </w: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仿宋" w:eastAsia="仿宋" w:hAnsi="仿宋"/>
          <w:sz w:val="28"/>
          <w:szCs w:val="28"/>
        </w:rPr>
        <w:t>违法违规举债认定及其问责</w:t>
      </w:r>
      <w:r>
        <w:rPr>
          <w:rFonts w:ascii="仿宋" w:eastAsia="仿宋" w:hAnsi="仿宋"/>
          <w:sz w:val="28"/>
          <w:szCs w:val="28"/>
        </w:rPr>
        <w:cr/>
      </w:r>
      <w:r>
        <w:rPr>
          <w:rFonts w:ascii="仿宋" w:eastAsia="仿宋" w:hAnsi="仿宋" w:hint="eastAsia"/>
          <w:sz w:val="28"/>
          <w:szCs w:val="28"/>
        </w:rPr>
        <w:t>6.</w:t>
      </w:r>
      <w:r>
        <w:rPr>
          <w:rFonts w:ascii="仿宋" w:eastAsia="仿宋" w:hAnsi="仿宋"/>
          <w:sz w:val="28"/>
          <w:szCs w:val="28"/>
        </w:rPr>
        <w:t xml:space="preserve">人大监督的重点和方向 </w:t>
      </w:r>
    </w:p>
    <w:p w14:paraId="3D2AE907" w14:textId="77777777" w:rsidR="00810CEC" w:rsidRDefault="004E7E14">
      <w:pPr>
        <w:spacing w:line="460" w:lineRule="exact"/>
        <w:ind w:left="280" w:hangingChars="100" w:hanging="280"/>
        <w:rPr>
          <w:rFonts w:eastAsiaTheme="minorHAnsi"/>
          <w:b/>
          <w:bCs/>
          <w:sz w:val="28"/>
          <w:szCs w:val="28"/>
        </w:rPr>
      </w:pPr>
      <w:r>
        <w:rPr>
          <w:rFonts w:eastAsiaTheme="minorHAnsi" w:hint="eastAsia"/>
          <w:b/>
          <w:bCs/>
          <w:sz w:val="28"/>
          <w:szCs w:val="28"/>
        </w:rPr>
        <w:t>模块四</w:t>
      </w:r>
      <w:r>
        <w:rPr>
          <w:rFonts w:eastAsiaTheme="minorHAnsi"/>
          <w:b/>
          <w:bCs/>
          <w:sz w:val="28"/>
          <w:szCs w:val="28"/>
        </w:rPr>
        <w:t>、</w:t>
      </w:r>
      <w:r>
        <w:rPr>
          <w:rFonts w:eastAsiaTheme="minorHAnsi" w:hint="eastAsia"/>
          <w:b/>
          <w:bCs/>
          <w:sz w:val="28"/>
          <w:szCs w:val="28"/>
        </w:rPr>
        <w:t>国有资产</w:t>
      </w:r>
      <w:r>
        <w:rPr>
          <w:rFonts w:eastAsiaTheme="minorHAnsi"/>
          <w:b/>
          <w:bCs/>
          <w:sz w:val="28"/>
          <w:szCs w:val="28"/>
        </w:rPr>
        <w:t>管理</w:t>
      </w:r>
      <w:r>
        <w:rPr>
          <w:rFonts w:eastAsiaTheme="minorHAnsi" w:hint="eastAsia"/>
          <w:b/>
          <w:bCs/>
          <w:sz w:val="28"/>
          <w:szCs w:val="28"/>
        </w:rPr>
        <w:t>与监督</w:t>
      </w:r>
    </w:p>
    <w:p w14:paraId="323A920D" w14:textId="77777777" w:rsidR="00810CEC" w:rsidRDefault="004E7E14">
      <w:pPr>
        <w:spacing w:line="460" w:lineRule="exact"/>
        <w:ind w:left="280" w:hangingChars="100" w:hanging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.人大</w:t>
      </w:r>
      <w:r>
        <w:rPr>
          <w:rFonts w:ascii="仿宋" w:eastAsia="仿宋" w:hAnsi="仿宋"/>
          <w:sz w:val="28"/>
          <w:szCs w:val="28"/>
        </w:rPr>
        <w:t>国有资产</w:t>
      </w:r>
      <w:r>
        <w:rPr>
          <w:rFonts w:ascii="仿宋" w:eastAsia="仿宋" w:hAnsi="仿宋" w:hint="eastAsia"/>
          <w:sz w:val="28"/>
          <w:szCs w:val="28"/>
        </w:rPr>
        <w:t>监督</w:t>
      </w:r>
      <w:r>
        <w:rPr>
          <w:rFonts w:ascii="仿宋" w:eastAsia="仿宋" w:hAnsi="仿宋"/>
          <w:sz w:val="28"/>
          <w:szCs w:val="28"/>
        </w:rPr>
        <w:t>管理改革新背景</w:t>
      </w:r>
    </w:p>
    <w:p w14:paraId="0C01D4C4" w14:textId="77777777" w:rsidR="00810CEC" w:rsidRDefault="004E7E14">
      <w:pPr>
        <w:spacing w:line="460" w:lineRule="exact"/>
        <w:ind w:left="280" w:hangingChars="100" w:hanging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．</w:t>
      </w:r>
      <w:r>
        <w:rPr>
          <w:rFonts w:ascii="仿宋" w:eastAsia="仿宋" w:hAnsi="仿宋"/>
          <w:sz w:val="28"/>
          <w:szCs w:val="28"/>
        </w:rPr>
        <w:t>行政事业国有资产</w:t>
      </w:r>
      <w:r>
        <w:rPr>
          <w:rFonts w:ascii="仿宋" w:eastAsia="仿宋" w:hAnsi="仿宋" w:hint="eastAsia"/>
          <w:sz w:val="28"/>
          <w:szCs w:val="28"/>
        </w:rPr>
        <w:t>监督的</w:t>
      </w:r>
      <w:r>
        <w:rPr>
          <w:rFonts w:ascii="仿宋" w:eastAsia="仿宋" w:hAnsi="仿宋"/>
          <w:sz w:val="28"/>
          <w:szCs w:val="28"/>
        </w:rPr>
        <w:t>重点难点</w:t>
      </w:r>
    </w:p>
    <w:p w14:paraId="3D4C2717" w14:textId="77777777" w:rsidR="00810CEC" w:rsidRDefault="004E7E14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3.企业（非金融）国有资产监督的重点难点</w:t>
      </w:r>
    </w:p>
    <w:p w14:paraId="2D846690" w14:textId="77777777" w:rsidR="00810CEC" w:rsidRDefault="004E7E14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4.金融企业国有资产监督的重点难点</w:t>
      </w:r>
    </w:p>
    <w:p w14:paraId="4B5F678C" w14:textId="77777777" w:rsidR="00810CEC" w:rsidRDefault="004E7E14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5.自然资源国有资产监督的重点难点</w:t>
      </w:r>
    </w:p>
    <w:p w14:paraId="26143968" w14:textId="77777777" w:rsidR="00810CEC" w:rsidRDefault="004E7E14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6.国有资产综合报告的解读</w:t>
      </w:r>
    </w:p>
    <w:p w14:paraId="70EB128F" w14:textId="77777777" w:rsidR="00810CEC" w:rsidRDefault="004E7E14">
      <w:pPr>
        <w:spacing w:line="460" w:lineRule="exact"/>
        <w:rPr>
          <w:rFonts w:eastAsiaTheme="minorHAnsi"/>
          <w:b/>
          <w:bCs/>
          <w:sz w:val="30"/>
          <w:szCs w:val="30"/>
        </w:rPr>
      </w:pPr>
      <w:r>
        <w:rPr>
          <w:rFonts w:eastAsiaTheme="minorHAnsi" w:hint="eastAsia"/>
          <w:b/>
          <w:bCs/>
          <w:sz w:val="30"/>
          <w:szCs w:val="30"/>
        </w:rPr>
        <w:t>四、拟邀专家</w:t>
      </w:r>
    </w:p>
    <w:p w14:paraId="0533F89B" w14:textId="77777777" w:rsidR="00810CEC" w:rsidRDefault="004E7E14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本课程由上海国家会计学院精心组织的专门师资团队授课，授课老师皆具有深厚理论功底及丰富实践经验，具体师资以实际课表为准。</w:t>
      </w:r>
    </w:p>
    <w:p w14:paraId="35D50124" w14:textId="77777777" w:rsidR="00810CEC" w:rsidRDefault="004E7E14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章辉：上海国家会计学院教授</w:t>
      </w:r>
    </w:p>
    <w:p w14:paraId="479989B6" w14:textId="77777777" w:rsidR="00810CEC" w:rsidRDefault="004E7E14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柳絮：广东铭太科技有限公司董事长 </w:t>
      </w:r>
    </w:p>
    <w:p w14:paraId="6844D778" w14:textId="77777777" w:rsidR="00810CEC" w:rsidRDefault="004E7E14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赵仕坤：财政部首批人才库（债务管理）专家，北京中泽融信管理咨询有限公司董事,总经理</w:t>
      </w:r>
      <w:r>
        <w:rPr>
          <w:rFonts w:ascii="仿宋" w:eastAsia="仿宋" w:hAnsi="仿宋"/>
          <w:sz w:val="28"/>
          <w:szCs w:val="28"/>
        </w:rPr>
        <w:t>,博士</w:t>
      </w:r>
    </w:p>
    <w:p w14:paraId="340AF3F5" w14:textId="77777777" w:rsidR="00810CEC" w:rsidRDefault="004E7E14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章伟：资深财资管理实务专家，原上海财政局资产管理处副处长</w:t>
      </w:r>
    </w:p>
    <w:p w14:paraId="233DBDEB" w14:textId="77777777" w:rsidR="00810CEC" w:rsidRDefault="004E7E14">
      <w:pPr>
        <w:spacing w:line="460" w:lineRule="exact"/>
        <w:rPr>
          <w:rFonts w:asciiTheme="minorEastAsia" w:hAnsiTheme="minorEastAsia"/>
          <w:b/>
          <w:bCs/>
          <w:sz w:val="30"/>
          <w:szCs w:val="30"/>
        </w:rPr>
      </w:pPr>
      <w:r>
        <w:rPr>
          <w:rFonts w:asciiTheme="minorEastAsia" w:hAnsiTheme="minorEastAsia" w:hint="eastAsia"/>
          <w:b/>
          <w:bCs/>
          <w:sz w:val="30"/>
          <w:szCs w:val="30"/>
        </w:rPr>
        <w:t>五、收费标准</w:t>
      </w:r>
    </w:p>
    <w:p w14:paraId="12ABB7E4" w14:textId="77777777" w:rsidR="00810CEC" w:rsidRDefault="004E7E14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1.培训费：3600元/人；</w:t>
      </w:r>
    </w:p>
    <w:p w14:paraId="60BA5F4C" w14:textId="77777777" w:rsidR="00810CEC" w:rsidRDefault="004E7E14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2.食宿费用自理，会务组统一安排，费用标准以开课通知为准；</w:t>
      </w:r>
    </w:p>
    <w:p w14:paraId="68E6CCA9" w14:textId="77777777" w:rsidR="00810CEC" w:rsidRDefault="004E7E14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3.支付方式：转账或现场支付（现金、刷卡）。</w:t>
      </w:r>
    </w:p>
    <w:p w14:paraId="7946585E" w14:textId="77777777" w:rsidR="00810CEC" w:rsidRDefault="004E7E14">
      <w:pPr>
        <w:spacing w:line="460" w:lineRule="exact"/>
        <w:rPr>
          <w:rFonts w:eastAsiaTheme="minorHAnsi"/>
          <w:b/>
          <w:bCs/>
          <w:sz w:val="30"/>
          <w:szCs w:val="30"/>
        </w:rPr>
      </w:pPr>
      <w:r>
        <w:rPr>
          <w:rFonts w:eastAsiaTheme="minorHAnsi" w:hint="eastAsia"/>
          <w:b/>
          <w:bCs/>
          <w:sz w:val="30"/>
          <w:szCs w:val="30"/>
        </w:rPr>
        <w:t>六、结业证书</w:t>
      </w:r>
    </w:p>
    <w:p w14:paraId="1AB8FA59" w14:textId="77777777" w:rsidR="00810CEC" w:rsidRDefault="004E7E14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培训班结束后由上海国家会计学院颁发结业证书。</w:t>
      </w:r>
    </w:p>
    <w:p w14:paraId="229D3020" w14:textId="2BCB9070" w:rsidR="00910C1D" w:rsidRDefault="00910C1D" w:rsidP="00910C1D">
      <w:pPr>
        <w:spacing w:line="460" w:lineRule="exact"/>
        <w:rPr>
          <w:rFonts w:eastAsiaTheme="minorHAnsi"/>
          <w:b/>
          <w:bCs/>
          <w:sz w:val="30"/>
          <w:szCs w:val="30"/>
        </w:rPr>
      </w:pPr>
      <w:r>
        <w:rPr>
          <w:rFonts w:eastAsiaTheme="minorHAnsi" w:hint="eastAsia"/>
          <w:b/>
          <w:bCs/>
          <w:sz w:val="30"/>
          <w:szCs w:val="30"/>
        </w:rPr>
        <w:t>七</w:t>
      </w:r>
      <w:r>
        <w:rPr>
          <w:rFonts w:eastAsiaTheme="minorHAnsi" w:hint="eastAsia"/>
          <w:b/>
          <w:bCs/>
          <w:sz w:val="30"/>
          <w:szCs w:val="30"/>
        </w:rPr>
        <w:t>、</w:t>
      </w:r>
      <w:r>
        <w:rPr>
          <w:rFonts w:eastAsiaTheme="minorHAnsi" w:hint="eastAsia"/>
          <w:b/>
          <w:bCs/>
          <w:sz w:val="30"/>
          <w:szCs w:val="30"/>
        </w:rPr>
        <w:t>报名咨询</w:t>
      </w:r>
    </w:p>
    <w:p w14:paraId="6A940573" w14:textId="16690E4C" w:rsidR="00910C1D" w:rsidRPr="00910C1D" w:rsidRDefault="00910C1D" w:rsidP="00910C1D">
      <w:pPr>
        <w:widowControl/>
        <w:tabs>
          <w:tab w:val="center" w:pos="4766"/>
          <w:tab w:val="left" w:pos="6716"/>
        </w:tabs>
        <w:spacing w:line="480" w:lineRule="exact"/>
        <w:ind w:firstLineChars="100" w:firstLine="280"/>
        <w:rPr>
          <w:rFonts w:ascii="仿宋" w:eastAsia="仿宋" w:hAnsi="仿宋"/>
          <w:sz w:val="28"/>
          <w:szCs w:val="28"/>
        </w:rPr>
      </w:pPr>
      <w:r w:rsidRPr="00910C1D">
        <w:rPr>
          <w:rFonts w:ascii="仿宋" w:eastAsia="仿宋" w:hAnsi="仿宋"/>
          <w:sz w:val="28"/>
          <w:szCs w:val="28"/>
        </w:rPr>
        <w:t>1、报名联系：</w:t>
      </w:r>
      <w:proofErr w:type="gramStart"/>
      <w:r w:rsidRPr="00910C1D">
        <w:rPr>
          <w:rFonts w:ascii="仿宋" w:eastAsia="仿宋" w:hAnsi="仿宋"/>
          <w:sz w:val="28"/>
          <w:szCs w:val="28"/>
        </w:rPr>
        <w:t>黄兵</w:t>
      </w:r>
      <w:proofErr w:type="gramEnd"/>
      <w:r w:rsidRPr="00910C1D">
        <w:rPr>
          <w:rFonts w:ascii="仿宋" w:eastAsia="仿宋" w:hAnsi="仿宋"/>
          <w:sz w:val="28"/>
          <w:szCs w:val="28"/>
        </w:rPr>
        <w:t xml:space="preserve">  </w:t>
      </w:r>
      <w:r w:rsidRPr="00910C1D">
        <w:rPr>
          <w:rFonts w:ascii="仿宋" w:eastAsia="仿宋" w:hAnsi="仿宋" w:hint="eastAsia"/>
          <w:sz w:val="28"/>
          <w:szCs w:val="28"/>
        </w:rPr>
        <w:t>电话：</w:t>
      </w:r>
      <w:r w:rsidRPr="00910C1D">
        <w:rPr>
          <w:rFonts w:ascii="仿宋" w:eastAsia="仿宋" w:hAnsi="仿宋"/>
          <w:sz w:val="28"/>
          <w:szCs w:val="28"/>
        </w:rPr>
        <w:t>18610843353（</w:t>
      </w:r>
      <w:proofErr w:type="gramStart"/>
      <w:r w:rsidRPr="00910C1D">
        <w:rPr>
          <w:rFonts w:ascii="仿宋" w:eastAsia="仿宋" w:hAnsi="仿宋"/>
          <w:sz w:val="28"/>
          <w:szCs w:val="28"/>
        </w:rPr>
        <w:t>同微信</w:t>
      </w:r>
      <w:proofErr w:type="gramEnd"/>
      <w:r w:rsidRPr="00910C1D">
        <w:rPr>
          <w:rFonts w:ascii="仿宋" w:eastAsia="仿宋" w:hAnsi="仿宋"/>
          <w:sz w:val="28"/>
          <w:szCs w:val="28"/>
        </w:rPr>
        <w:t xml:space="preserve">）  </w:t>
      </w:r>
    </w:p>
    <w:p w14:paraId="2FB356C5" w14:textId="0E1484C2" w:rsidR="00910C1D" w:rsidRDefault="00910C1D" w:rsidP="00910C1D">
      <w:pPr>
        <w:widowControl/>
        <w:tabs>
          <w:tab w:val="center" w:pos="4766"/>
          <w:tab w:val="left" w:pos="6716"/>
        </w:tabs>
        <w:spacing w:line="480" w:lineRule="exact"/>
        <w:ind w:firstLine="276"/>
        <w:rPr>
          <w:rFonts w:ascii="仿宋" w:eastAsia="仿宋" w:hAnsi="仿宋"/>
          <w:sz w:val="28"/>
          <w:szCs w:val="28"/>
        </w:rPr>
      </w:pPr>
      <w:r w:rsidRPr="00910C1D">
        <w:rPr>
          <w:rFonts w:ascii="仿宋" w:eastAsia="仿宋" w:hAnsi="仿宋"/>
          <w:sz w:val="28"/>
          <w:szCs w:val="28"/>
        </w:rPr>
        <w:t>2、课程咨询：赵婷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60C1711E" w14:textId="4435BB00" w:rsidR="00177AEB" w:rsidRPr="00910C1D" w:rsidRDefault="00910C1D" w:rsidP="00910C1D">
      <w:pPr>
        <w:widowControl/>
        <w:tabs>
          <w:tab w:val="center" w:pos="4766"/>
          <w:tab w:val="left" w:pos="6716"/>
        </w:tabs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10C1D">
        <w:rPr>
          <w:rFonts w:ascii="仿宋" w:eastAsia="仿宋" w:hAnsi="仿宋" w:hint="eastAsia"/>
          <w:sz w:val="28"/>
          <w:szCs w:val="28"/>
        </w:rPr>
        <w:t>电话：</w:t>
      </w:r>
      <w:r w:rsidRPr="00910C1D">
        <w:rPr>
          <w:rFonts w:ascii="仿宋" w:eastAsia="仿宋" w:hAnsi="仿宋"/>
          <w:sz w:val="28"/>
          <w:szCs w:val="28"/>
        </w:rPr>
        <w:t>18121168171（</w:t>
      </w:r>
      <w:proofErr w:type="gramStart"/>
      <w:r w:rsidRPr="00910C1D">
        <w:rPr>
          <w:rFonts w:ascii="仿宋" w:eastAsia="仿宋" w:hAnsi="仿宋"/>
          <w:sz w:val="28"/>
          <w:szCs w:val="28"/>
        </w:rPr>
        <w:t>同微信</w:t>
      </w:r>
      <w:proofErr w:type="gramEnd"/>
      <w:r w:rsidRPr="00910C1D">
        <w:rPr>
          <w:rFonts w:ascii="仿宋" w:eastAsia="仿宋" w:hAnsi="仿宋"/>
          <w:sz w:val="28"/>
          <w:szCs w:val="28"/>
        </w:rPr>
        <w:t>）</w:t>
      </w:r>
      <w:r w:rsidRPr="00910C1D">
        <w:rPr>
          <w:rFonts w:ascii="仿宋" w:eastAsia="仿宋" w:hAnsi="仿宋" w:hint="eastAsia"/>
          <w:sz w:val="28"/>
          <w:szCs w:val="28"/>
        </w:rPr>
        <w:t>邮箱：</w:t>
      </w:r>
      <w:r w:rsidRPr="00910C1D">
        <w:rPr>
          <w:rFonts w:ascii="仿宋" w:eastAsia="仿宋" w:hAnsi="仿宋"/>
          <w:sz w:val="28"/>
          <w:szCs w:val="28"/>
        </w:rPr>
        <w:t>zhaoting@snai.edu</w:t>
      </w:r>
    </w:p>
    <w:p w14:paraId="64AE9CA7" w14:textId="77777777" w:rsidR="00810CEC" w:rsidRDefault="004E7E14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/>
          <w:b/>
          <w:bCs/>
          <w:color w:val="000000"/>
          <w:sz w:val="32"/>
          <w:szCs w:val="32"/>
        </w:rPr>
      </w:pPr>
      <w:r>
        <w:rPr>
          <w:rFonts w:ascii="Songti SC" w:eastAsia="Songti SC" w:hAnsi="Songti SC" w:hint="eastAsia"/>
          <w:b/>
          <w:bCs/>
          <w:color w:val="000000"/>
          <w:sz w:val="32"/>
          <w:szCs w:val="32"/>
        </w:rPr>
        <w:lastRenderedPageBreak/>
        <w:t>附件二：</w:t>
      </w:r>
    </w:p>
    <w:p w14:paraId="19BC8E4F" w14:textId="77777777" w:rsidR="00810CEC" w:rsidRDefault="004E7E14"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ascii="Songti SC" w:eastAsia="Songti SC" w:hAnsi="Songti SC" w:cs="宋体"/>
          <w:b/>
          <w:bCs/>
          <w:color w:val="000000"/>
          <w:kern w:val="0"/>
          <w:sz w:val="36"/>
          <w:szCs w:val="36"/>
        </w:rPr>
      </w:pPr>
      <w:r>
        <w:rPr>
          <w:rFonts w:ascii="Songti SC" w:eastAsia="Songti SC" w:hAnsi="Songti SC" w:cs="宋体" w:hint="eastAsia"/>
          <w:b/>
          <w:bCs/>
          <w:color w:val="000000"/>
          <w:kern w:val="0"/>
          <w:sz w:val="36"/>
          <w:szCs w:val="36"/>
        </w:rPr>
        <w:t>上海国家会计学院</w:t>
      </w:r>
    </w:p>
    <w:p w14:paraId="71AC25CB" w14:textId="77777777" w:rsidR="00810CEC" w:rsidRDefault="004E7E14"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ascii="Songti SC" w:eastAsia="Songti SC" w:hAnsi="Songti SC" w:cs="宋体"/>
          <w:b/>
          <w:bCs/>
          <w:color w:val="000000"/>
          <w:kern w:val="0"/>
          <w:sz w:val="36"/>
          <w:szCs w:val="36"/>
        </w:rPr>
      </w:pPr>
      <w:r>
        <w:rPr>
          <w:rFonts w:ascii="Songti SC" w:eastAsia="Songti SC" w:hAnsi="Songti SC" w:cs="宋体" w:hint="eastAsia"/>
          <w:b/>
          <w:bCs/>
          <w:color w:val="000000"/>
          <w:kern w:val="0"/>
          <w:sz w:val="36"/>
          <w:szCs w:val="36"/>
        </w:rPr>
        <w:t>“人大预算监督与财经业务能力提升”研修班</w:t>
      </w:r>
    </w:p>
    <w:p w14:paraId="7432C651" w14:textId="77777777" w:rsidR="00810CEC" w:rsidRDefault="004E7E14"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ascii="Songti SC" w:eastAsia="Songti SC" w:hAnsi="Songti SC" w:cs="宋体"/>
          <w:b/>
          <w:bCs/>
          <w:color w:val="000000"/>
          <w:kern w:val="0"/>
          <w:sz w:val="36"/>
          <w:szCs w:val="36"/>
        </w:rPr>
      </w:pPr>
      <w:r>
        <w:rPr>
          <w:rFonts w:ascii="Songti SC" w:eastAsia="Songti SC" w:hAnsi="Songti SC" w:cs="宋体" w:hint="eastAsia"/>
          <w:b/>
          <w:bCs/>
          <w:color w:val="000000"/>
          <w:kern w:val="0"/>
          <w:sz w:val="36"/>
          <w:szCs w:val="36"/>
        </w:rPr>
        <w:t xml:space="preserve"> 报名回执表</w:t>
      </w:r>
    </w:p>
    <w:p w14:paraId="5AEF0F14" w14:textId="77777777" w:rsidR="00810CEC" w:rsidRDefault="00810CEC"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ascii="Songti SC" w:eastAsia="Songti SC" w:hAnsi="Songti SC" w:cs="宋体"/>
          <w:b/>
          <w:bCs/>
          <w:color w:val="000000"/>
          <w:kern w:val="0"/>
          <w:sz w:val="36"/>
          <w:szCs w:val="36"/>
        </w:rPr>
      </w:pPr>
    </w:p>
    <w:tbl>
      <w:tblPr>
        <w:tblpPr w:leftFromText="180" w:rightFromText="180" w:vertAnchor="text" w:horzAnchor="page" w:tblpX="1455" w:tblpY="156"/>
        <w:tblOverlap w:val="never"/>
        <w:tblW w:w="9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737"/>
        <w:gridCol w:w="567"/>
        <w:gridCol w:w="709"/>
        <w:gridCol w:w="1376"/>
        <w:gridCol w:w="1034"/>
        <w:gridCol w:w="396"/>
        <w:gridCol w:w="596"/>
        <w:gridCol w:w="396"/>
        <w:gridCol w:w="2385"/>
      </w:tblGrid>
      <w:tr w:rsidR="00810CEC" w14:paraId="74751EBD" w14:textId="77777777">
        <w:trPr>
          <w:trHeight w:val="64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263A2" w14:textId="77777777" w:rsidR="00810CEC" w:rsidRDefault="004E7E14">
            <w:pPr>
              <w:wordWrap w:val="0"/>
              <w:autoSpaceDN w:val="0"/>
              <w:spacing w:before="156" w:after="156"/>
              <w:rPr>
                <w:rFonts w:ascii="仿宋" w:eastAsia="仿宋" w:hAnsi="仿宋"/>
                <w:color w:val="58595B"/>
                <w:sz w:val="21"/>
                <w:szCs w:val="21"/>
              </w:rPr>
            </w:pPr>
            <w:bookmarkStart w:id="1" w:name="_Hlk82519880"/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81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510DF" w14:textId="77777777" w:rsidR="00810CEC" w:rsidRDefault="00810CEC">
            <w:pPr>
              <w:wordWrap w:val="0"/>
              <w:autoSpaceDN w:val="0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</w:p>
        </w:tc>
      </w:tr>
      <w:tr w:rsidR="00810CEC" w14:paraId="24DBD8F4" w14:textId="77777777">
        <w:trPr>
          <w:trHeight w:val="5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92FCC" w14:textId="77777777" w:rsidR="00810CEC" w:rsidRDefault="004E7E14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B77C1" w14:textId="77777777" w:rsidR="00810CEC" w:rsidRDefault="00810CEC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E0E5E" w14:textId="77777777" w:rsidR="00810CEC" w:rsidRDefault="004E7E14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58595B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9EB2B" w14:textId="77777777" w:rsidR="00810CEC" w:rsidRDefault="00810CE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58595B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F7AE2" w14:textId="77777777" w:rsidR="00810CEC" w:rsidRDefault="004E7E14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58595B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邮箱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9F4A9" w14:textId="77777777" w:rsidR="00810CEC" w:rsidRDefault="00810CE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</w:p>
        </w:tc>
      </w:tr>
      <w:tr w:rsidR="00810CEC" w14:paraId="68D08703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ECF26" w14:textId="77777777" w:rsidR="00810CEC" w:rsidRDefault="004E7E14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学员姓名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DBBB9" w14:textId="77777777" w:rsidR="00810CEC" w:rsidRDefault="004E7E14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776A8" w14:textId="77777777" w:rsidR="00810CEC" w:rsidRDefault="004E7E14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FEBB1" w14:textId="77777777" w:rsidR="00810CEC" w:rsidRDefault="004E7E14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1A4E9" w14:textId="77777777" w:rsidR="00810CEC" w:rsidRDefault="004E7E14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电子邮箱</w:t>
            </w:r>
          </w:p>
        </w:tc>
      </w:tr>
      <w:tr w:rsidR="00810CEC" w14:paraId="09D28C47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86E69" w14:textId="77777777" w:rsidR="00810CEC" w:rsidRDefault="00810CEC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07055" w14:textId="77777777" w:rsidR="00810CEC" w:rsidRDefault="00810CEC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263F0" w14:textId="77777777" w:rsidR="00810CEC" w:rsidRDefault="00810CEC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0E015" w14:textId="77777777" w:rsidR="00810CEC" w:rsidRDefault="00810CEC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13CB4" w14:textId="77777777" w:rsidR="00810CEC" w:rsidRDefault="00810CE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810CEC" w14:paraId="5CE99DEE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C2CD3" w14:textId="77777777" w:rsidR="00810CEC" w:rsidRDefault="00810CEC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07ADD" w14:textId="77777777" w:rsidR="00810CEC" w:rsidRDefault="00810CEC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62C74" w14:textId="77777777" w:rsidR="00810CEC" w:rsidRDefault="00810CEC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43282" w14:textId="77777777" w:rsidR="00810CEC" w:rsidRDefault="00810CEC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2934C" w14:textId="77777777" w:rsidR="00810CEC" w:rsidRDefault="00810CE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810CEC" w14:paraId="53F33A0A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C8CB4" w14:textId="77777777" w:rsidR="00810CEC" w:rsidRDefault="00810CEC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E95AE" w14:textId="77777777" w:rsidR="00810CEC" w:rsidRDefault="00810CEC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10834" w14:textId="77777777" w:rsidR="00810CEC" w:rsidRDefault="00810CEC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A47B" w14:textId="77777777" w:rsidR="00810CEC" w:rsidRDefault="00810CEC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6EA9C" w14:textId="77777777" w:rsidR="00810CEC" w:rsidRDefault="00810CE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810CEC" w14:paraId="76209BF0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66388" w14:textId="77777777" w:rsidR="00810CEC" w:rsidRDefault="00810CEC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52056" w14:textId="77777777" w:rsidR="00810CEC" w:rsidRDefault="00810CEC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66B78" w14:textId="77777777" w:rsidR="00810CEC" w:rsidRDefault="00810CEC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5A778" w14:textId="77777777" w:rsidR="00810CEC" w:rsidRDefault="00810CEC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68E5F" w14:textId="77777777" w:rsidR="00810CEC" w:rsidRDefault="00810CE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810CEC" w14:paraId="3FAF7294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B46B0" w14:textId="77777777" w:rsidR="00810CEC" w:rsidRDefault="00810CEC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3BB8F" w14:textId="77777777" w:rsidR="00810CEC" w:rsidRDefault="00810CEC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F2CD3" w14:textId="77777777" w:rsidR="00810CEC" w:rsidRDefault="00810CEC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76642" w14:textId="77777777" w:rsidR="00810CEC" w:rsidRDefault="00810CEC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AB004" w14:textId="77777777" w:rsidR="00810CEC" w:rsidRDefault="00810CE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810CEC" w14:paraId="5320CA14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B6B89" w14:textId="77777777" w:rsidR="00810CEC" w:rsidRDefault="00810CEC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94375" w14:textId="77777777" w:rsidR="00810CEC" w:rsidRDefault="00810CEC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DAD6F" w14:textId="77777777" w:rsidR="00810CEC" w:rsidRDefault="00810CEC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32B35" w14:textId="77777777" w:rsidR="00810CEC" w:rsidRDefault="00810CEC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D465A" w14:textId="77777777" w:rsidR="00810CEC" w:rsidRDefault="00810CE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810CEC" w14:paraId="2171C8B5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543DF" w14:textId="77777777" w:rsidR="00810CEC" w:rsidRDefault="00810CEC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99D59" w14:textId="77777777" w:rsidR="00810CEC" w:rsidRDefault="00810CEC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64947" w14:textId="77777777" w:rsidR="00810CEC" w:rsidRDefault="00810CEC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62300" w14:textId="77777777" w:rsidR="00810CEC" w:rsidRDefault="00810CEC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99ABB" w14:textId="77777777" w:rsidR="00810CEC" w:rsidRDefault="00810CE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810CEC" w14:paraId="017091E5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D9A40" w14:textId="77777777" w:rsidR="00810CEC" w:rsidRDefault="00810CEC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36290" w14:textId="77777777" w:rsidR="00810CEC" w:rsidRDefault="00810CEC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91BF0" w14:textId="77777777" w:rsidR="00810CEC" w:rsidRDefault="00810CEC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16FB3" w14:textId="77777777" w:rsidR="00810CEC" w:rsidRDefault="00810CEC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6F1A2" w14:textId="77777777" w:rsidR="00810CEC" w:rsidRDefault="00810CE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810CEC" w14:paraId="3F724440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9C0F4" w14:textId="77777777" w:rsidR="00810CEC" w:rsidRDefault="00810CEC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C2469" w14:textId="77777777" w:rsidR="00810CEC" w:rsidRDefault="00810CEC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DB84C" w14:textId="77777777" w:rsidR="00810CEC" w:rsidRDefault="00810CEC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40185" w14:textId="77777777" w:rsidR="00810CEC" w:rsidRDefault="00810CEC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B10D9" w14:textId="77777777" w:rsidR="00810CEC" w:rsidRDefault="00810CE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810CEC" w14:paraId="52EB96A9" w14:textId="77777777">
        <w:trPr>
          <w:trHeight w:val="50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128FD" w14:textId="77777777" w:rsidR="00810CEC" w:rsidRDefault="004E7E14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费用总计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E2E4E" w14:textId="77777777" w:rsidR="00810CEC" w:rsidRDefault="004E7E14">
            <w:pPr>
              <w:spacing w:line="340" w:lineRule="exact"/>
              <w:jc w:val="center"/>
              <w:rPr>
                <w:rFonts w:ascii="仿宋" w:eastAsia="仿宋" w:hAnsi="仿宋" w:cs="宋体"/>
                <w:bCs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 xml:space="preserve"> 万  仟佰元整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3293E" w14:textId="77777777" w:rsidR="00810CEC" w:rsidRDefault="004E7E14">
            <w:pPr>
              <w:spacing w:line="340" w:lineRule="exact"/>
              <w:jc w:val="center"/>
              <w:rPr>
                <w:rFonts w:ascii="仿宋" w:eastAsia="仿宋" w:hAnsi="仿宋" w:cs="宋体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1"/>
                <w:szCs w:val="21"/>
              </w:rPr>
              <w:t>小写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23798" w14:textId="77777777" w:rsidR="00810CEC" w:rsidRDefault="004E7E14">
            <w:pPr>
              <w:spacing w:line="340" w:lineRule="exact"/>
              <w:rPr>
                <w:rFonts w:ascii="仿宋" w:eastAsia="仿宋" w:hAnsi="仿宋" w:cs="宋体"/>
                <w:bCs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>￥：</w:t>
            </w:r>
          </w:p>
        </w:tc>
      </w:tr>
      <w:tr w:rsidR="00810CEC" w14:paraId="1CCA6311" w14:textId="77777777">
        <w:trPr>
          <w:trHeight w:val="1546"/>
        </w:trPr>
        <w:tc>
          <w:tcPr>
            <w:tcW w:w="4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FC66F" w14:textId="77777777" w:rsidR="00810CEC" w:rsidRDefault="004E7E14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</w:rPr>
              <w:t>报名程序：</w:t>
            </w:r>
          </w:p>
          <w:p w14:paraId="196C5F87" w14:textId="77777777" w:rsidR="00810CEC" w:rsidRDefault="004E7E14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培训费报名后电汇至上海国家会计学院，发票由学院提供，开班前一周下发开课通知。</w:t>
            </w:r>
          </w:p>
        </w:tc>
        <w:tc>
          <w:tcPr>
            <w:tcW w:w="4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9714B" w14:textId="77777777" w:rsidR="00810CEC" w:rsidRDefault="004E7E14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</w:rPr>
              <w:t>请将培训费汇至以下账户：</w:t>
            </w:r>
          </w:p>
          <w:p w14:paraId="329C2D61" w14:textId="77777777" w:rsidR="00810CEC" w:rsidRDefault="004E7E14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学院开户行：中国建设银行上海徐泾支行</w:t>
            </w:r>
          </w:p>
          <w:p w14:paraId="2C85A1B4" w14:textId="77777777" w:rsidR="00810CEC" w:rsidRDefault="004E7E14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单位名称：上海国家会计学院</w:t>
            </w:r>
          </w:p>
          <w:p w14:paraId="1D994A76" w14:textId="77777777" w:rsidR="00810CEC" w:rsidRDefault="004E7E14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汇款账号：31001984300059768088</w:t>
            </w:r>
          </w:p>
        </w:tc>
      </w:tr>
      <w:tr w:rsidR="00810CEC" w14:paraId="2845C474" w14:textId="77777777">
        <w:trPr>
          <w:trHeight w:val="1013"/>
        </w:trPr>
        <w:tc>
          <w:tcPr>
            <w:tcW w:w="92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7409F" w14:textId="77777777" w:rsidR="00810CEC" w:rsidRDefault="004E7E14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</w:rPr>
              <w:t>报名咨询：</w:t>
            </w:r>
          </w:p>
          <w:p w14:paraId="1786C524" w14:textId="77777777" w:rsidR="00810CEC" w:rsidRDefault="004E7E14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联系人：黄老师</w:t>
            </w:r>
            <w:r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  <w:t xml:space="preserve">   联系方式：18610843353（</w:t>
            </w:r>
            <w:proofErr w:type="gramStart"/>
            <w:r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  <w:t>同微信</w:t>
            </w:r>
            <w:proofErr w:type="gramEnd"/>
            <w:r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  <w:t>）     报名邮箱：284828890</w:t>
            </w: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@</w:t>
            </w:r>
            <w:r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  <w:t>qq</w:t>
            </w: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.com</w:t>
            </w:r>
          </w:p>
        </w:tc>
      </w:tr>
      <w:bookmarkEnd w:id="1"/>
    </w:tbl>
    <w:p w14:paraId="178E6FD5" w14:textId="77777777" w:rsidR="00810CEC" w:rsidRDefault="00810CEC">
      <w:pPr>
        <w:pStyle w:val="Ad"/>
        <w:spacing w:line="400" w:lineRule="exact"/>
        <w:rPr>
          <w:rFonts w:eastAsiaTheme="minorEastAsia"/>
        </w:rPr>
      </w:pPr>
    </w:p>
    <w:sectPr w:rsidR="00810CE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2D89B" w14:textId="77777777" w:rsidR="00952FA2" w:rsidRDefault="00952FA2" w:rsidP="00177AEB">
      <w:r>
        <w:separator/>
      </w:r>
    </w:p>
  </w:endnote>
  <w:endnote w:type="continuationSeparator" w:id="0">
    <w:p w14:paraId="21E4BDDB" w14:textId="77777777" w:rsidR="00952FA2" w:rsidRDefault="00952FA2" w:rsidP="0017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">
    <w:altName w:val="等线"/>
    <w:charset w:val="86"/>
    <w:family w:val="auto"/>
    <w:pitch w:val="default"/>
    <w:sig w:usb0="00000000" w:usb1="0000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42F79" w14:textId="77777777" w:rsidR="00952FA2" w:rsidRDefault="00952FA2" w:rsidP="00177AEB">
      <w:r>
        <w:separator/>
      </w:r>
    </w:p>
  </w:footnote>
  <w:footnote w:type="continuationSeparator" w:id="0">
    <w:p w14:paraId="14328210" w14:textId="77777777" w:rsidR="00952FA2" w:rsidRDefault="00952FA2" w:rsidP="00177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JlZmJiYTE2MzM1NTNkN2VhMWQ0OWNjM2MyYmYxZjUifQ=="/>
  </w:docVars>
  <w:rsids>
    <w:rsidRoot w:val="008F0933"/>
    <w:rsid w:val="000035DE"/>
    <w:rsid w:val="00024149"/>
    <w:rsid w:val="000242DC"/>
    <w:rsid w:val="000370E0"/>
    <w:rsid w:val="000737AA"/>
    <w:rsid w:val="00074A3E"/>
    <w:rsid w:val="00096D52"/>
    <w:rsid w:val="000A1DE1"/>
    <w:rsid w:val="001031C9"/>
    <w:rsid w:val="00116D3A"/>
    <w:rsid w:val="001230DB"/>
    <w:rsid w:val="00133050"/>
    <w:rsid w:val="00170E5C"/>
    <w:rsid w:val="001747AD"/>
    <w:rsid w:val="00177AEB"/>
    <w:rsid w:val="0018707A"/>
    <w:rsid w:val="001B1B86"/>
    <w:rsid w:val="001E157C"/>
    <w:rsid w:val="001E50BA"/>
    <w:rsid w:val="00224843"/>
    <w:rsid w:val="002340D2"/>
    <w:rsid w:val="002411D9"/>
    <w:rsid w:val="00245BCC"/>
    <w:rsid w:val="00247A6C"/>
    <w:rsid w:val="00253743"/>
    <w:rsid w:val="00273D6A"/>
    <w:rsid w:val="002755B9"/>
    <w:rsid w:val="00280EB1"/>
    <w:rsid w:val="00295DB0"/>
    <w:rsid w:val="002A4713"/>
    <w:rsid w:val="002B6D78"/>
    <w:rsid w:val="002D0CEB"/>
    <w:rsid w:val="002F7CEF"/>
    <w:rsid w:val="003033B6"/>
    <w:rsid w:val="003070FB"/>
    <w:rsid w:val="00312E34"/>
    <w:rsid w:val="0032337F"/>
    <w:rsid w:val="00353E16"/>
    <w:rsid w:val="00357028"/>
    <w:rsid w:val="00377850"/>
    <w:rsid w:val="00390914"/>
    <w:rsid w:val="003920CA"/>
    <w:rsid w:val="003A41DB"/>
    <w:rsid w:val="003A7850"/>
    <w:rsid w:val="003B1C4B"/>
    <w:rsid w:val="003C078E"/>
    <w:rsid w:val="003E05BD"/>
    <w:rsid w:val="003F0EF2"/>
    <w:rsid w:val="00405B3E"/>
    <w:rsid w:val="004122B2"/>
    <w:rsid w:val="00417F05"/>
    <w:rsid w:val="00422215"/>
    <w:rsid w:val="00422526"/>
    <w:rsid w:val="004649EA"/>
    <w:rsid w:val="00490C5C"/>
    <w:rsid w:val="004D5C50"/>
    <w:rsid w:val="004E7E14"/>
    <w:rsid w:val="004F2B00"/>
    <w:rsid w:val="005303AA"/>
    <w:rsid w:val="005434CD"/>
    <w:rsid w:val="00573C78"/>
    <w:rsid w:val="00584AC4"/>
    <w:rsid w:val="00587F2E"/>
    <w:rsid w:val="005B4709"/>
    <w:rsid w:val="005B5376"/>
    <w:rsid w:val="005C5A5F"/>
    <w:rsid w:val="006053C5"/>
    <w:rsid w:val="006103D5"/>
    <w:rsid w:val="00651724"/>
    <w:rsid w:val="00673707"/>
    <w:rsid w:val="00692EAA"/>
    <w:rsid w:val="006B7D95"/>
    <w:rsid w:val="006C5D17"/>
    <w:rsid w:val="006D7C6E"/>
    <w:rsid w:val="006F764C"/>
    <w:rsid w:val="00702CDB"/>
    <w:rsid w:val="00711DBE"/>
    <w:rsid w:val="00712627"/>
    <w:rsid w:val="007252FA"/>
    <w:rsid w:val="0073388E"/>
    <w:rsid w:val="00757A2D"/>
    <w:rsid w:val="007860A7"/>
    <w:rsid w:val="007C432E"/>
    <w:rsid w:val="007C62F1"/>
    <w:rsid w:val="007E5724"/>
    <w:rsid w:val="00810CEC"/>
    <w:rsid w:val="00815877"/>
    <w:rsid w:val="00831FFD"/>
    <w:rsid w:val="00850838"/>
    <w:rsid w:val="0085551F"/>
    <w:rsid w:val="00860D6B"/>
    <w:rsid w:val="00865EBC"/>
    <w:rsid w:val="00866913"/>
    <w:rsid w:val="00866D91"/>
    <w:rsid w:val="00866E30"/>
    <w:rsid w:val="0087038E"/>
    <w:rsid w:val="0087252B"/>
    <w:rsid w:val="008852CE"/>
    <w:rsid w:val="008875EA"/>
    <w:rsid w:val="0088786A"/>
    <w:rsid w:val="00891826"/>
    <w:rsid w:val="00893BDC"/>
    <w:rsid w:val="008A1F1A"/>
    <w:rsid w:val="008B1ED3"/>
    <w:rsid w:val="008C626D"/>
    <w:rsid w:val="008D2450"/>
    <w:rsid w:val="008D6E3B"/>
    <w:rsid w:val="008F0933"/>
    <w:rsid w:val="008F0CD8"/>
    <w:rsid w:val="0090514E"/>
    <w:rsid w:val="00910C1D"/>
    <w:rsid w:val="00915151"/>
    <w:rsid w:val="00920675"/>
    <w:rsid w:val="00952FA2"/>
    <w:rsid w:val="009573F9"/>
    <w:rsid w:val="009640D7"/>
    <w:rsid w:val="00967A91"/>
    <w:rsid w:val="0097396C"/>
    <w:rsid w:val="00981CBF"/>
    <w:rsid w:val="009905FB"/>
    <w:rsid w:val="009F3906"/>
    <w:rsid w:val="009F52D7"/>
    <w:rsid w:val="00A14326"/>
    <w:rsid w:val="00A4318A"/>
    <w:rsid w:val="00A44E69"/>
    <w:rsid w:val="00A7469A"/>
    <w:rsid w:val="00A811AA"/>
    <w:rsid w:val="00AB5D41"/>
    <w:rsid w:val="00AD47E1"/>
    <w:rsid w:val="00AE0B5E"/>
    <w:rsid w:val="00B02531"/>
    <w:rsid w:val="00B05E32"/>
    <w:rsid w:val="00B14FBE"/>
    <w:rsid w:val="00B559CC"/>
    <w:rsid w:val="00B641B8"/>
    <w:rsid w:val="00B843F6"/>
    <w:rsid w:val="00B9556F"/>
    <w:rsid w:val="00B97004"/>
    <w:rsid w:val="00BB1E84"/>
    <w:rsid w:val="00BD1752"/>
    <w:rsid w:val="00C011D3"/>
    <w:rsid w:val="00C01FEC"/>
    <w:rsid w:val="00C07123"/>
    <w:rsid w:val="00C11D3C"/>
    <w:rsid w:val="00C26352"/>
    <w:rsid w:val="00C30691"/>
    <w:rsid w:val="00C5120D"/>
    <w:rsid w:val="00C87768"/>
    <w:rsid w:val="00C91C13"/>
    <w:rsid w:val="00C92133"/>
    <w:rsid w:val="00CA2286"/>
    <w:rsid w:val="00CA4E93"/>
    <w:rsid w:val="00CC5A81"/>
    <w:rsid w:val="00CC6357"/>
    <w:rsid w:val="00CD1742"/>
    <w:rsid w:val="00CD5255"/>
    <w:rsid w:val="00CD6D7B"/>
    <w:rsid w:val="00CE3CC5"/>
    <w:rsid w:val="00D07FEE"/>
    <w:rsid w:val="00D10F6D"/>
    <w:rsid w:val="00D2054F"/>
    <w:rsid w:val="00D20733"/>
    <w:rsid w:val="00D247F7"/>
    <w:rsid w:val="00D26B22"/>
    <w:rsid w:val="00D37229"/>
    <w:rsid w:val="00D53266"/>
    <w:rsid w:val="00D640B0"/>
    <w:rsid w:val="00D64DE6"/>
    <w:rsid w:val="00D70111"/>
    <w:rsid w:val="00DA05EC"/>
    <w:rsid w:val="00DC205B"/>
    <w:rsid w:val="00DC2C38"/>
    <w:rsid w:val="00DD3F91"/>
    <w:rsid w:val="00DD7E18"/>
    <w:rsid w:val="00DE0C5A"/>
    <w:rsid w:val="00DF43F4"/>
    <w:rsid w:val="00E02260"/>
    <w:rsid w:val="00E22A90"/>
    <w:rsid w:val="00E36303"/>
    <w:rsid w:val="00E506F7"/>
    <w:rsid w:val="00E536CF"/>
    <w:rsid w:val="00E63EAE"/>
    <w:rsid w:val="00E713E7"/>
    <w:rsid w:val="00EB5294"/>
    <w:rsid w:val="00ED5C91"/>
    <w:rsid w:val="00F02BA4"/>
    <w:rsid w:val="00F045D2"/>
    <w:rsid w:val="00F05A47"/>
    <w:rsid w:val="00F12D4B"/>
    <w:rsid w:val="00F139E6"/>
    <w:rsid w:val="00F227D6"/>
    <w:rsid w:val="00F32291"/>
    <w:rsid w:val="00F6001D"/>
    <w:rsid w:val="00F6738E"/>
    <w:rsid w:val="00F71275"/>
    <w:rsid w:val="00F9007E"/>
    <w:rsid w:val="00F9022A"/>
    <w:rsid w:val="00FC3F62"/>
    <w:rsid w:val="00FD503B"/>
    <w:rsid w:val="00FE6851"/>
    <w:rsid w:val="01160198"/>
    <w:rsid w:val="01C904C8"/>
    <w:rsid w:val="02A83965"/>
    <w:rsid w:val="043963A2"/>
    <w:rsid w:val="05277C2C"/>
    <w:rsid w:val="0CAA62AB"/>
    <w:rsid w:val="10871F1D"/>
    <w:rsid w:val="13C16882"/>
    <w:rsid w:val="154F2822"/>
    <w:rsid w:val="16591862"/>
    <w:rsid w:val="1CCE080E"/>
    <w:rsid w:val="1FFC7B05"/>
    <w:rsid w:val="2076659D"/>
    <w:rsid w:val="23E0372A"/>
    <w:rsid w:val="26BF3B3B"/>
    <w:rsid w:val="2ADD4E63"/>
    <w:rsid w:val="2F031F19"/>
    <w:rsid w:val="30930820"/>
    <w:rsid w:val="336D1045"/>
    <w:rsid w:val="33783674"/>
    <w:rsid w:val="35E8370A"/>
    <w:rsid w:val="49360124"/>
    <w:rsid w:val="49FB49FB"/>
    <w:rsid w:val="4CF924A1"/>
    <w:rsid w:val="4CFF394F"/>
    <w:rsid w:val="51B76A3F"/>
    <w:rsid w:val="53C42793"/>
    <w:rsid w:val="55EA23B1"/>
    <w:rsid w:val="58EC6C7F"/>
    <w:rsid w:val="5CEB6393"/>
    <w:rsid w:val="5E61103B"/>
    <w:rsid w:val="5E983C45"/>
    <w:rsid w:val="5EE07B57"/>
    <w:rsid w:val="60842BF1"/>
    <w:rsid w:val="615D7C5D"/>
    <w:rsid w:val="62CC2805"/>
    <w:rsid w:val="62F67F4B"/>
    <w:rsid w:val="6B955928"/>
    <w:rsid w:val="6BF72521"/>
    <w:rsid w:val="750F105D"/>
    <w:rsid w:val="75EA05A1"/>
    <w:rsid w:val="771D049D"/>
    <w:rsid w:val="77345CA1"/>
    <w:rsid w:val="782E03A5"/>
    <w:rsid w:val="7B7167BC"/>
    <w:rsid w:val="7B8B20F6"/>
    <w:rsid w:val="7C69061A"/>
    <w:rsid w:val="7D062CA1"/>
    <w:rsid w:val="7D3C4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87F3107"/>
  <w15:docId w15:val="{71BB4C67-8133-4B09-8D89-1C680A80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styleId="ac">
    <w:name w:val="No Spacing"/>
    <w:uiPriority w:val="1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Ad">
    <w:name w:val="正文 A"/>
    <w:qFormat/>
    <w:pPr>
      <w:widowControl w:val="0"/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caoning</dc:creator>
  <cp:lastModifiedBy>凌晨 肖</cp:lastModifiedBy>
  <cp:revision>7</cp:revision>
  <cp:lastPrinted>2025-05-07T06:47:00Z</cp:lastPrinted>
  <dcterms:created xsi:type="dcterms:W3CDTF">2024-12-20T03:22:00Z</dcterms:created>
  <dcterms:modified xsi:type="dcterms:W3CDTF">2025-05-07T06:47:00Z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9E7D25A75CBF46D2AAF330C6D1CB4BCC</vt:lpwstr>
  </property>
</Properties>
</file>