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E5CB" w14:textId="77777777" w:rsidR="00C5338F" w:rsidRDefault="00C5338F"/>
    <w:p w14:paraId="431F6115" w14:textId="77777777" w:rsidR="00C5338F" w:rsidRDefault="00C5338F"/>
    <w:p w14:paraId="25DC2F48" w14:textId="77777777" w:rsidR="00C5338F" w:rsidRDefault="00446017">
      <w:pPr>
        <w:spacing w:before="166" w:line="219" w:lineRule="auto"/>
        <w:ind w:left="842"/>
        <w:outlineLvl w:val="0"/>
        <w:rPr>
          <w:rFonts w:ascii="宋体" w:eastAsia="宋体" w:hAnsi="宋体" w:cs="宋体"/>
          <w:sz w:val="84"/>
          <w:szCs w:val="84"/>
        </w:rPr>
      </w:pPr>
      <w:r>
        <w:rPr>
          <w:rFonts w:ascii="宋体" w:eastAsia="宋体" w:hAnsi="宋体" w:cs="宋体"/>
          <w:b/>
          <w:bCs/>
          <w:color w:val="C04040"/>
          <w:spacing w:val="-14"/>
          <w:sz w:val="84"/>
          <w:szCs w:val="84"/>
        </w:rPr>
        <w:t>上海国家会计学院</w:t>
      </w:r>
    </w:p>
    <w:p w14:paraId="0B0EB008" w14:textId="30CA62F8" w:rsidR="00C5338F" w:rsidRDefault="00446017">
      <w:pPr>
        <w:pStyle w:val="a3"/>
        <w:spacing w:before="238" w:line="224" w:lineRule="auto"/>
        <w:ind w:left="2470"/>
        <w:rPr>
          <w:sz w:val="31"/>
          <w:szCs w:val="31"/>
          <w:lang w:eastAsia="zh-CN"/>
        </w:rPr>
      </w:pPr>
      <w:r>
        <w:rPr>
          <w:spacing w:val="11"/>
          <w:sz w:val="31"/>
          <w:szCs w:val="31"/>
          <w:lang w:eastAsia="zh-CN"/>
        </w:rPr>
        <w:t>上国会培〔202</w:t>
      </w:r>
      <w:r>
        <w:rPr>
          <w:rFonts w:hint="eastAsia"/>
          <w:spacing w:val="11"/>
          <w:sz w:val="31"/>
          <w:szCs w:val="31"/>
          <w:lang w:eastAsia="zh-CN"/>
        </w:rPr>
        <w:t>5</w:t>
      </w:r>
      <w:r>
        <w:rPr>
          <w:spacing w:val="11"/>
          <w:sz w:val="31"/>
          <w:szCs w:val="31"/>
          <w:lang w:eastAsia="zh-CN"/>
        </w:rPr>
        <w:t>〕</w:t>
      </w:r>
      <w:r w:rsidR="00E26F8D">
        <w:rPr>
          <w:rFonts w:hint="eastAsia"/>
          <w:spacing w:val="11"/>
          <w:sz w:val="31"/>
          <w:szCs w:val="31"/>
          <w:lang w:eastAsia="zh-CN"/>
        </w:rPr>
        <w:t>110</w:t>
      </w:r>
      <w:r>
        <w:rPr>
          <w:spacing w:val="11"/>
          <w:sz w:val="31"/>
          <w:szCs w:val="31"/>
          <w:lang w:eastAsia="zh-CN"/>
        </w:rPr>
        <w:t>号</w:t>
      </w:r>
    </w:p>
    <w:p w14:paraId="4D83D256" w14:textId="77777777" w:rsidR="00C5338F" w:rsidRDefault="00446017">
      <w:pPr>
        <w:spacing w:before="201" w:line="60" w:lineRule="exact"/>
      </w:pPr>
      <w:r>
        <w:rPr>
          <w:noProof/>
          <w:position w:val="-1"/>
        </w:rPr>
        <w:drawing>
          <wp:inline distT="0" distB="0" distL="0" distR="0" wp14:anchorId="0E68A4D4" wp14:editId="5F882152">
            <wp:extent cx="5270500" cy="38100"/>
            <wp:effectExtent l="0" t="0" r="635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270550" cy="38197"/>
                    </a:xfrm>
                    <a:prstGeom prst="rect">
                      <a:avLst/>
                    </a:prstGeom>
                  </pic:spPr>
                </pic:pic>
              </a:graphicData>
            </a:graphic>
          </wp:inline>
        </w:drawing>
      </w:r>
    </w:p>
    <w:p w14:paraId="55290642" w14:textId="77777777" w:rsidR="00C5338F" w:rsidRDefault="00C5338F">
      <w:pPr>
        <w:spacing w:line="315" w:lineRule="auto"/>
        <w:rPr>
          <w:rFonts w:ascii="Arial"/>
        </w:rPr>
      </w:pPr>
    </w:p>
    <w:p w14:paraId="3B8A54C8" w14:textId="5F438189" w:rsidR="00C5338F" w:rsidRPr="00120ADC" w:rsidRDefault="00446017" w:rsidP="00120ADC">
      <w:pPr>
        <w:spacing w:before="120" w:line="219" w:lineRule="auto"/>
        <w:jc w:val="center"/>
        <w:rPr>
          <w:rFonts w:ascii="黑体" w:eastAsia="黑体" w:hAnsi="黑体" w:cs="宋体"/>
          <w:b/>
          <w:bCs/>
          <w:spacing w:val="14"/>
          <w:sz w:val="37"/>
          <w:szCs w:val="37"/>
        </w:rPr>
      </w:pPr>
      <w:r w:rsidRPr="00120ADC">
        <w:rPr>
          <w:rFonts w:ascii="黑体" w:eastAsia="黑体" w:hAnsi="黑体" w:cs="宋体"/>
          <w:b/>
          <w:bCs/>
          <w:spacing w:val="-15"/>
          <w:sz w:val="37"/>
          <w:szCs w:val="37"/>
        </w:rPr>
        <w:t>关于举办“公立医院财务管理与高质量发展”案例</w:t>
      </w:r>
      <w:r w:rsidRPr="00120ADC">
        <w:rPr>
          <w:rFonts w:ascii="黑体" w:eastAsia="黑体" w:hAnsi="黑体" w:cs="宋体"/>
          <w:b/>
          <w:bCs/>
          <w:spacing w:val="14"/>
          <w:sz w:val="37"/>
          <w:szCs w:val="37"/>
        </w:rPr>
        <w:t>教学系列课程(总第</w:t>
      </w:r>
      <w:r w:rsidR="00283045">
        <w:rPr>
          <w:rFonts w:ascii="黑体" w:eastAsia="黑体" w:hAnsi="黑体" w:cs="宋体" w:hint="eastAsia"/>
          <w:b/>
          <w:bCs/>
          <w:spacing w:val="14"/>
          <w:sz w:val="37"/>
          <w:szCs w:val="37"/>
        </w:rPr>
        <w:t>23</w:t>
      </w:r>
      <w:r w:rsidRPr="00120ADC">
        <w:rPr>
          <w:rFonts w:ascii="黑体" w:eastAsia="黑体" w:hAnsi="黑体" w:cs="宋体"/>
          <w:b/>
          <w:bCs/>
          <w:spacing w:val="14"/>
          <w:sz w:val="37"/>
          <w:szCs w:val="37"/>
        </w:rPr>
        <w:t>期)——</w:t>
      </w:r>
      <w:r w:rsidRPr="00120ADC">
        <w:rPr>
          <w:rFonts w:ascii="黑体" w:eastAsia="黑体" w:hAnsi="黑体" w:cs="宋体" w:hint="eastAsia"/>
          <w:b/>
          <w:bCs/>
          <w:spacing w:val="14"/>
          <w:sz w:val="37"/>
          <w:szCs w:val="37"/>
        </w:rPr>
        <w:t>武汉协和医院“经济管理数智化创新实践</w:t>
      </w:r>
      <w:r w:rsidRPr="00120ADC">
        <w:rPr>
          <w:rFonts w:ascii="黑体" w:eastAsia="黑体" w:hAnsi="黑体" w:cs="宋体"/>
          <w:b/>
          <w:bCs/>
          <w:spacing w:val="1"/>
          <w:sz w:val="37"/>
          <w:szCs w:val="37"/>
        </w:rPr>
        <w:t>”专题研修班</w:t>
      </w:r>
      <w:r w:rsidRPr="00120ADC">
        <w:rPr>
          <w:rFonts w:ascii="黑体" w:eastAsia="黑体" w:hAnsi="黑体" w:cs="宋体"/>
          <w:b/>
          <w:bCs/>
          <w:spacing w:val="5"/>
          <w:sz w:val="37"/>
          <w:szCs w:val="37"/>
        </w:rPr>
        <w:t>及跟岗培训的通知</w:t>
      </w:r>
    </w:p>
    <w:p w14:paraId="44E348DC" w14:textId="33322A0C" w:rsidR="00C5338F" w:rsidRDefault="00446017" w:rsidP="00120ADC">
      <w:pPr>
        <w:pStyle w:val="a3"/>
        <w:spacing w:before="188" w:line="358" w:lineRule="auto"/>
        <w:ind w:firstLine="658"/>
        <w:rPr>
          <w:lang w:eastAsia="zh-CN"/>
        </w:rPr>
      </w:pPr>
      <w:r>
        <w:rPr>
          <w:spacing w:val="-8"/>
          <w:lang w:eastAsia="zh-CN"/>
        </w:rPr>
        <w:t>随着公立医院改革进入新阶段，《</w:t>
      </w:r>
      <w:bookmarkStart w:id="0" w:name="OLE_LINK1"/>
      <w:r>
        <w:rPr>
          <w:spacing w:val="-8"/>
          <w:lang w:eastAsia="zh-CN"/>
        </w:rPr>
        <w:t>关于推动公</w:t>
      </w:r>
      <w:r>
        <w:rPr>
          <w:spacing w:val="-9"/>
          <w:lang w:eastAsia="zh-CN"/>
        </w:rPr>
        <w:t>立医院高</w:t>
      </w:r>
      <w:r>
        <w:rPr>
          <w:lang w:eastAsia="zh-CN"/>
        </w:rPr>
        <w:t>质量发展的意见</w:t>
      </w:r>
      <w:bookmarkEnd w:id="0"/>
      <w:r>
        <w:rPr>
          <w:lang w:eastAsia="zh-CN"/>
        </w:rPr>
        <w:t>》等纲领性文件明确了公</w:t>
      </w:r>
      <w:r>
        <w:rPr>
          <w:spacing w:val="-1"/>
          <w:lang w:eastAsia="zh-CN"/>
        </w:rPr>
        <w:t>立医院高质量发展的目标和方向，公立医院越</w:t>
      </w:r>
      <w:r>
        <w:rPr>
          <w:spacing w:val="-2"/>
          <w:lang w:eastAsia="zh-CN"/>
        </w:rPr>
        <w:t>来越注重加强经济管理，提升运营管理的精细化水平，建立起一整套以病人为中心的服务模式、以成本和质量控制</w:t>
      </w:r>
      <w:r>
        <w:rPr>
          <w:spacing w:val="-3"/>
          <w:lang w:eastAsia="zh-CN"/>
        </w:rPr>
        <w:t>为中心的管</w:t>
      </w:r>
      <w:r>
        <w:rPr>
          <w:spacing w:val="-1"/>
          <w:lang w:eastAsia="zh-CN"/>
        </w:rPr>
        <w:t>理模式、以医疗质量和服务水平绩效的分配模式，从而持续提高公立医院的医疗质量、运营效率及满意度评价，真正实现公立医院高质量发展。在此过程中，财务管理工作作为公立医院经济管理工作的核心内容，是保证</w:t>
      </w:r>
      <w:r>
        <w:rPr>
          <w:spacing w:val="-2"/>
          <w:lang w:eastAsia="zh-CN"/>
        </w:rPr>
        <w:t>医院可</w:t>
      </w:r>
      <w:r>
        <w:rPr>
          <w:spacing w:val="-1"/>
          <w:lang w:eastAsia="zh-CN"/>
        </w:rPr>
        <w:t>持续发展与健康运营的最重要前提。近年来，许多公立医</w:t>
      </w:r>
      <w:r>
        <w:rPr>
          <w:spacing w:val="-2"/>
          <w:lang w:eastAsia="zh-CN"/>
        </w:rPr>
        <w:t>院的财务管理创新实践在推动公立医院高质量发展方面发</w:t>
      </w:r>
      <w:r>
        <w:rPr>
          <w:spacing w:val="-9"/>
          <w:lang w:eastAsia="zh-CN"/>
        </w:rPr>
        <w:t>挥了积极作用。</w:t>
      </w:r>
    </w:p>
    <w:p w14:paraId="5E6EEF58" w14:textId="2683E128" w:rsidR="00C5338F" w:rsidRDefault="00446017" w:rsidP="00120ADC">
      <w:pPr>
        <w:pStyle w:val="a3"/>
        <w:spacing w:before="188" w:line="358" w:lineRule="auto"/>
        <w:ind w:firstLine="658"/>
        <w:rPr>
          <w:spacing w:val="-2"/>
          <w:lang w:eastAsia="zh-CN"/>
        </w:rPr>
      </w:pPr>
      <w:r>
        <w:rPr>
          <w:spacing w:val="-1"/>
          <w:lang w:eastAsia="zh-CN"/>
        </w:rPr>
        <w:t>上海国家会计学院作为财政部直属事业单位，</w:t>
      </w:r>
      <w:r>
        <w:rPr>
          <w:spacing w:val="-2"/>
          <w:lang w:eastAsia="zh-CN"/>
        </w:rPr>
        <w:t>为推动公立医院财务管理创新实践的经验分享，充分发挥溢出效应，</w:t>
      </w:r>
      <w:r>
        <w:rPr>
          <w:rFonts w:hint="eastAsia"/>
          <w:spacing w:val="-2"/>
          <w:lang w:eastAsia="zh-CN"/>
        </w:rPr>
        <w:t>自2022年4月以来，</w:t>
      </w:r>
      <w:r>
        <w:rPr>
          <w:spacing w:val="-2"/>
          <w:lang w:eastAsia="zh-CN"/>
        </w:rPr>
        <w:t>以“国内公立医院的财务管理创新实践”</w:t>
      </w:r>
      <w:r>
        <w:rPr>
          <w:spacing w:val="-2"/>
          <w:lang w:eastAsia="zh-CN"/>
        </w:rPr>
        <w:lastRenderedPageBreak/>
        <w:t>为主要内容</w:t>
      </w:r>
      <w:r>
        <w:rPr>
          <w:rFonts w:hint="eastAsia"/>
          <w:spacing w:val="-2"/>
          <w:lang w:eastAsia="zh-CN"/>
        </w:rPr>
        <w:t>创新</w:t>
      </w:r>
      <w:r>
        <w:rPr>
          <w:spacing w:val="-2"/>
          <w:lang w:eastAsia="zh-CN"/>
        </w:rPr>
        <w:t>推出案例教学系列课程</w:t>
      </w:r>
      <w:r>
        <w:rPr>
          <w:rFonts w:hint="eastAsia"/>
          <w:spacing w:val="-2"/>
          <w:lang w:eastAsia="zh-CN"/>
        </w:rPr>
        <w:t>，先后</w:t>
      </w:r>
      <w:r>
        <w:rPr>
          <w:spacing w:val="-2"/>
          <w:lang w:eastAsia="zh-CN"/>
        </w:rPr>
        <w:t>联合</w:t>
      </w:r>
      <w:r>
        <w:rPr>
          <w:rFonts w:hint="eastAsia"/>
          <w:spacing w:val="-2"/>
          <w:lang w:eastAsia="zh-CN"/>
        </w:rPr>
        <w:t>国内知名医院举办了</w:t>
      </w:r>
      <w:r w:rsidR="001A523D">
        <w:rPr>
          <w:rFonts w:hint="eastAsia"/>
          <w:spacing w:val="-2"/>
          <w:lang w:eastAsia="zh-CN"/>
        </w:rPr>
        <w:t>二十余</w:t>
      </w:r>
      <w:r>
        <w:rPr>
          <w:spacing w:val="-2"/>
          <w:lang w:eastAsia="zh-CN"/>
        </w:rPr>
        <w:t>期以“公立医院财务管理与高质量发展”为主题的案例式培训课程，学习标杆医院管理模式，累计来自全国各地两千</w:t>
      </w:r>
      <w:r>
        <w:rPr>
          <w:rFonts w:hint="eastAsia"/>
          <w:spacing w:val="-2"/>
          <w:lang w:eastAsia="zh-CN"/>
        </w:rPr>
        <w:t>余</w:t>
      </w:r>
      <w:r>
        <w:rPr>
          <w:spacing w:val="-2"/>
          <w:lang w:eastAsia="zh-CN"/>
        </w:rPr>
        <w:t>名学员报名参加，在业界反响热烈</w:t>
      </w:r>
      <w:r>
        <w:rPr>
          <w:rFonts w:hint="eastAsia"/>
          <w:spacing w:val="-2"/>
          <w:lang w:eastAsia="zh-CN"/>
        </w:rPr>
        <w:t>，</w:t>
      </w:r>
      <w:r>
        <w:rPr>
          <w:spacing w:val="-2"/>
          <w:lang w:eastAsia="zh-CN"/>
        </w:rPr>
        <w:t>好评如潮。</w:t>
      </w:r>
    </w:p>
    <w:p w14:paraId="60E0F17C" w14:textId="320E0D73" w:rsidR="00C5338F" w:rsidRDefault="00446017" w:rsidP="00120ADC">
      <w:pPr>
        <w:pStyle w:val="a3"/>
        <w:spacing w:before="188" w:line="358" w:lineRule="auto"/>
        <w:ind w:firstLine="658"/>
        <w:rPr>
          <w:spacing w:val="-2"/>
          <w:lang w:eastAsia="zh-CN"/>
        </w:rPr>
      </w:pPr>
      <w:r>
        <w:rPr>
          <w:rFonts w:hint="eastAsia"/>
          <w:spacing w:val="-2"/>
          <w:lang w:eastAsia="zh-CN"/>
        </w:rPr>
        <w:t>华中科技大学同济医学院附属协和医院（以下简称武汉协和医院），作为国家卫生健康委直属（管）的科教研防一体的综合性医院，在公立医院绩效考核中连续六年获得 A+ 。医院经济管理独具特色，主动适应医改新形势，把握数智化机遇，构建“信息化</w:t>
      </w:r>
      <w:r w:rsidR="00627B6D">
        <w:rPr>
          <w:rFonts w:hint="eastAsia"/>
          <w:spacing w:val="-2"/>
          <w:lang w:eastAsia="zh-CN"/>
        </w:rPr>
        <w:t>——</w:t>
      </w:r>
      <w:r>
        <w:rPr>
          <w:rFonts w:hint="eastAsia"/>
          <w:spacing w:val="-2"/>
          <w:lang w:eastAsia="zh-CN"/>
        </w:rPr>
        <w:t>智能化</w:t>
      </w:r>
      <w:r w:rsidR="00627B6D">
        <w:rPr>
          <w:rFonts w:hint="eastAsia"/>
          <w:spacing w:val="-2"/>
          <w:lang w:eastAsia="zh-CN"/>
        </w:rPr>
        <w:t>——</w:t>
      </w:r>
      <w:r>
        <w:rPr>
          <w:rFonts w:hint="eastAsia"/>
          <w:spacing w:val="-2"/>
          <w:lang w:eastAsia="zh-CN"/>
        </w:rPr>
        <w:t>数智化”转型路径，形成“智能管控</w:t>
      </w:r>
      <w:r w:rsidR="00627B6D">
        <w:rPr>
          <w:rFonts w:hint="eastAsia"/>
          <w:spacing w:val="-2"/>
          <w:lang w:eastAsia="zh-CN"/>
        </w:rPr>
        <w:t>+</w:t>
      </w:r>
      <w:r>
        <w:rPr>
          <w:rFonts w:hint="eastAsia"/>
          <w:spacing w:val="-2"/>
          <w:lang w:eastAsia="zh-CN"/>
        </w:rPr>
        <w:t>流程再造</w:t>
      </w:r>
      <w:r w:rsidR="00627B6D">
        <w:rPr>
          <w:rFonts w:hint="eastAsia"/>
          <w:spacing w:val="-2"/>
          <w:lang w:eastAsia="zh-CN"/>
        </w:rPr>
        <w:t>+</w:t>
      </w:r>
      <w:r>
        <w:rPr>
          <w:rFonts w:hint="eastAsia"/>
          <w:spacing w:val="-2"/>
          <w:lang w:eastAsia="zh-CN"/>
        </w:rPr>
        <w:t>数据治理”三位一体解决方案。理论研究成果丰硕，在行业权威期刊发表学术论</w:t>
      </w:r>
      <w:r w:rsidR="00283045">
        <w:rPr>
          <w:rFonts w:hint="eastAsia"/>
          <w:spacing w:val="-2"/>
          <w:lang w:eastAsia="zh-CN"/>
        </w:rPr>
        <w:t>文</w:t>
      </w:r>
      <w:r>
        <w:rPr>
          <w:rFonts w:hint="eastAsia"/>
          <w:spacing w:val="-2"/>
          <w:lang w:eastAsia="zh-CN"/>
        </w:rPr>
        <w:t>40余篇</w:t>
      </w:r>
      <w:r w:rsidR="00627B6D">
        <w:rPr>
          <w:rFonts w:hint="eastAsia"/>
          <w:spacing w:val="-2"/>
          <w:lang w:eastAsia="zh-CN"/>
        </w:rPr>
        <w:t>，</w:t>
      </w:r>
      <w:r>
        <w:rPr>
          <w:rFonts w:hint="eastAsia"/>
          <w:spacing w:val="-2"/>
          <w:lang w:eastAsia="zh-CN"/>
        </w:rPr>
        <w:t>获9项发明专利授权、41项软件著作权登记证书，多项研究入选国家级案例库。内部审计成果显著，主持国家卫健委课题，主编参编多本审计指引书籍，部分成果被采纳推行。预算管理方面连续七年获国家卫健委预决算管理一等奖，成本管理方面连续六年获评全国医疗服务价格和成本监测工作先进机构，经济管理方面连续四年获国家卫健委</w:t>
      </w:r>
      <w:r w:rsidR="00627B6D">
        <w:rPr>
          <w:rFonts w:hint="eastAsia"/>
          <w:spacing w:val="-2"/>
          <w:lang w:eastAsia="zh-CN"/>
        </w:rPr>
        <w:t>“</w:t>
      </w:r>
      <w:r>
        <w:rPr>
          <w:rFonts w:hint="eastAsia"/>
          <w:spacing w:val="-2"/>
          <w:lang w:eastAsia="zh-CN"/>
        </w:rPr>
        <w:t>公立医疗机构经济管理年”活动优秀单位，医保管理方面获评国家卫生健康委继教中心国家级医保精细化管理示教基地。</w:t>
      </w:r>
    </w:p>
    <w:p w14:paraId="309D1F2E" w14:textId="76A9F023" w:rsidR="00C5338F" w:rsidRDefault="00446017" w:rsidP="00120ADC">
      <w:pPr>
        <w:pStyle w:val="a3"/>
        <w:spacing w:before="188" w:line="358" w:lineRule="auto"/>
        <w:ind w:firstLine="658"/>
        <w:rPr>
          <w:spacing w:val="-2"/>
          <w:lang w:eastAsia="zh-CN"/>
        </w:rPr>
      </w:pPr>
      <w:r>
        <w:rPr>
          <w:spacing w:val="-2"/>
          <w:lang w:eastAsia="zh-CN"/>
        </w:rPr>
        <w:t>结合最新的</w:t>
      </w:r>
      <w:r>
        <w:rPr>
          <w:rFonts w:hint="eastAsia"/>
          <w:spacing w:val="-2"/>
          <w:lang w:eastAsia="zh-CN"/>
        </w:rPr>
        <w:t>经济</w:t>
      </w:r>
      <w:r>
        <w:rPr>
          <w:spacing w:val="-2"/>
          <w:lang w:eastAsia="zh-CN"/>
        </w:rPr>
        <w:t>管理</w:t>
      </w:r>
      <w:r>
        <w:rPr>
          <w:rFonts w:hint="eastAsia"/>
          <w:spacing w:val="-2"/>
          <w:lang w:eastAsia="zh-CN"/>
        </w:rPr>
        <w:t>创新</w:t>
      </w:r>
      <w:r>
        <w:rPr>
          <w:spacing w:val="-2"/>
          <w:lang w:eastAsia="zh-CN"/>
        </w:rPr>
        <w:t>实践成果，上海国家会计学院联合</w:t>
      </w:r>
      <w:bookmarkStart w:id="1" w:name="_Hlk197427754"/>
      <w:r>
        <w:rPr>
          <w:rFonts w:hint="eastAsia"/>
          <w:spacing w:val="-2"/>
          <w:lang w:eastAsia="zh-CN"/>
        </w:rPr>
        <w:t>武汉协和医院，</w:t>
      </w:r>
      <w:bookmarkEnd w:id="1"/>
      <w:r>
        <w:rPr>
          <w:spacing w:val="-2"/>
          <w:lang w:eastAsia="zh-CN"/>
        </w:rPr>
        <w:t>现计划于202</w:t>
      </w:r>
      <w:r>
        <w:rPr>
          <w:rFonts w:hint="eastAsia"/>
          <w:spacing w:val="-2"/>
          <w:lang w:eastAsia="zh-CN"/>
        </w:rPr>
        <w:t>5</w:t>
      </w:r>
      <w:r>
        <w:rPr>
          <w:spacing w:val="-2"/>
          <w:lang w:eastAsia="zh-CN"/>
        </w:rPr>
        <w:t>年6月</w:t>
      </w:r>
      <w:r>
        <w:rPr>
          <w:rFonts w:hint="eastAsia"/>
          <w:spacing w:val="-2"/>
          <w:lang w:eastAsia="zh-CN"/>
        </w:rPr>
        <w:t>11</w:t>
      </w:r>
      <w:r>
        <w:rPr>
          <w:spacing w:val="-2"/>
          <w:lang w:eastAsia="zh-CN"/>
        </w:rPr>
        <w:t>日-</w:t>
      </w:r>
      <w:r>
        <w:rPr>
          <w:rFonts w:hint="eastAsia"/>
          <w:spacing w:val="-2"/>
          <w:lang w:eastAsia="zh-CN"/>
        </w:rPr>
        <w:t>13</w:t>
      </w:r>
      <w:r>
        <w:rPr>
          <w:spacing w:val="-2"/>
          <w:lang w:eastAsia="zh-CN"/>
        </w:rPr>
        <w:t>日推出</w:t>
      </w:r>
      <w:r>
        <w:rPr>
          <w:spacing w:val="-2"/>
          <w:lang w:eastAsia="zh-CN"/>
        </w:rPr>
        <w:lastRenderedPageBreak/>
        <w:t>“公立医院财务管理与高质量发展”案例教学系列课程(总第</w:t>
      </w:r>
      <w:r>
        <w:rPr>
          <w:rFonts w:hint="eastAsia"/>
          <w:spacing w:val="-2"/>
          <w:lang w:eastAsia="zh-CN"/>
        </w:rPr>
        <w:t>2</w:t>
      </w:r>
      <w:r w:rsidR="00627B6D">
        <w:rPr>
          <w:rFonts w:hint="eastAsia"/>
          <w:spacing w:val="-2"/>
          <w:lang w:eastAsia="zh-CN"/>
        </w:rPr>
        <w:t>3</w:t>
      </w:r>
      <w:r>
        <w:rPr>
          <w:spacing w:val="-2"/>
          <w:lang w:eastAsia="zh-CN"/>
        </w:rPr>
        <w:t>期)——</w:t>
      </w:r>
      <w:r>
        <w:rPr>
          <w:rFonts w:hint="eastAsia"/>
          <w:spacing w:val="-2"/>
          <w:lang w:eastAsia="zh-CN"/>
        </w:rPr>
        <w:t>武汉协和医院“经济管理数智化创新实践</w:t>
      </w:r>
      <w:r>
        <w:rPr>
          <w:spacing w:val="-2"/>
          <w:lang w:eastAsia="zh-CN"/>
        </w:rPr>
        <w:t>”</w:t>
      </w:r>
      <w:r>
        <w:rPr>
          <w:rFonts w:hint="eastAsia"/>
          <w:spacing w:val="-2"/>
          <w:lang w:eastAsia="zh-CN"/>
        </w:rPr>
        <w:t>专题研修班</w:t>
      </w:r>
      <w:r>
        <w:rPr>
          <w:spacing w:val="-2"/>
          <w:lang w:eastAsia="zh-CN"/>
        </w:rPr>
        <w:t>,并于6月</w:t>
      </w:r>
      <w:r>
        <w:rPr>
          <w:rFonts w:hint="eastAsia"/>
          <w:spacing w:val="-2"/>
          <w:lang w:eastAsia="zh-CN"/>
        </w:rPr>
        <w:t>13</w:t>
      </w:r>
      <w:r>
        <w:rPr>
          <w:spacing w:val="-2"/>
          <w:lang w:eastAsia="zh-CN"/>
        </w:rPr>
        <w:t>日</w:t>
      </w:r>
      <w:r>
        <w:rPr>
          <w:rFonts w:hint="eastAsia"/>
          <w:spacing w:val="-2"/>
          <w:lang w:eastAsia="zh-CN"/>
        </w:rPr>
        <w:t>下</w:t>
      </w:r>
      <w:r>
        <w:rPr>
          <w:spacing w:val="-2"/>
          <w:lang w:eastAsia="zh-CN"/>
        </w:rPr>
        <w:t>午</w:t>
      </w:r>
      <w:r>
        <w:rPr>
          <w:rFonts w:hint="eastAsia"/>
          <w:spacing w:val="-2"/>
          <w:lang w:eastAsia="zh-CN"/>
        </w:rPr>
        <w:t>在武汉协和医院</w:t>
      </w:r>
      <w:r>
        <w:rPr>
          <w:spacing w:val="-2"/>
          <w:lang w:eastAsia="zh-CN"/>
        </w:rPr>
        <w:t>开展跟岗培训。</w:t>
      </w:r>
    </w:p>
    <w:p w14:paraId="27F6BB9C" w14:textId="03393725" w:rsidR="00C5338F" w:rsidRDefault="00446017" w:rsidP="00120ADC">
      <w:pPr>
        <w:pStyle w:val="a3"/>
        <w:spacing w:before="188" w:line="358" w:lineRule="auto"/>
        <w:ind w:firstLine="658"/>
        <w:rPr>
          <w:lang w:eastAsia="zh-CN"/>
        </w:rPr>
        <w:sectPr w:rsidR="00C5338F" w:rsidSect="00120ADC">
          <w:footerReference w:type="default" r:id="rId7"/>
          <w:pgSz w:w="11910" w:h="16850"/>
          <w:pgMar w:top="1440" w:right="1800" w:bottom="1440" w:left="1800" w:header="0" w:footer="1339" w:gutter="0"/>
          <w:cols w:space="720"/>
          <w:docGrid w:linePitch="286"/>
        </w:sectPr>
      </w:pPr>
      <w:r>
        <w:rPr>
          <w:rFonts w:hint="eastAsia"/>
          <w:lang w:eastAsia="zh-CN"/>
        </w:rPr>
        <w:t>欢迎医疗行业各界人士咨询报</w:t>
      </w:r>
      <w:r w:rsidR="00120ADC">
        <w:rPr>
          <w:rFonts w:hint="eastAsia"/>
          <w:lang w:eastAsia="zh-CN"/>
        </w:rPr>
        <w:t>名。</w:t>
      </w:r>
    </w:p>
    <w:p w14:paraId="3F880E89" w14:textId="77777777" w:rsidR="00C5338F" w:rsidRDefault="00446017" w:rsidP="00120ADC">
      <w:pPr>
        <w:spacing w:before="240" w:line="223" w:lineRule="auto"/>
        <w:outlineLvl w:val="2"/>
        <w:rPr>
          <w:rFonts w:ascii="黑体" w:eastAsia="黑体" w:hAnsi="黑体" w:cs="黑体"/>
          <w:sz w:val="31"/>
          <w:szCs w:val="31"/>
        </w:rPr>
      </w:pPr>
      <w:r>
        <w:rPr>
          <w:rFonts w:ascii="黑体" w:eastAsia="黑体" w:hAnsi="黑体" w:cs="黑体"/>
          <w:b/>
          <w:bCs/>
          <w:spacing w:val="1"/>
          <w:sz w:val="31"/>
          <w:szCs w:val="31"/>
        </w:rPr>
        <w:lastRenderedPageBreak/>
        <w:t>一、培训时间、地点</w:t>
      </w:r>
    </w:p>
    <w:p w14:paraId="61A286D1" w14:textId="77777777" w:rsidR="00C5338F" w:rsidRDefault="00446017" w:rsidP="00811C01">
      <w:pPr>
        <w:pStyle w:val="a3"/>
        <w:spacing w:before="188" w:line="440" w:lineRule="exact"/>
        <w:ind w:firstLine="660"/>
        <w:rPr>
          <w:spacing w:val="-2"/>
          <w:lang w:eastAsia="zh-CN"/>
        </w:rPr>
      </w:pPr>
      <w:r>
        <w:rPr>
          <w:spacing w:val="-2"/>
          <w:lang w:eastAsia="zh-CN"/>
        </w:rPr>
        <w:t>案例授课时间：6月</w:t>
      </w:r>
      <w:r>
        <w:rPr>
          <w:rFonts w:hint="eastAsia"/>
          <w:spacing w:val="-2"/>
          <w:lang w:eastAsia="zh-CN"/>
        </w:rPr>
        <w:t>11</w:t>
      </w:r>
      <w:r>
        <w:rPr>
          <w:spacing w:val="-2"/>
          <w:lang w:eastAsia="zh-CN"/>
        </w:rPr>
        <w:t>日—6月1</w:t>
      </w:r>
      <w:r>
        <w:rPr>
          <w:rFonts w:hint="eastAsia"/>
          <w:spacing w:val="-2"/>
          <w:lang w:eastAsia="zh-CN"/>
        </w:rPr>
        <w:t>3</w:t>
      </w:r>
      <w:r>
        <w:rPr>
          <w:spacing w:val="-2"/>
          <w:lang w:eastAsia="zh-CN"/>
        </w:rPr>
        <w:t>日上午。其中，6月1</w:t>
      </w:r>
      <w:r>
        <w:rPr>
          <w:rFonts w:hint="eastAsia"/>
          <w:spacing w:val="-2"/>
          <w:lang w:eastAsia="zh-CN"/>
        </w:rPr>
        <w:t>0</w:t>
      </w:r>
      <w:r>
        <w:rPr>
          <w:spacing w:val="-2"/>
          <w:lang w:eastAsia="zh-CN"/>
        </w:rPr>
        <w:t>日全天报到，6月1</w:t>
      </w:r>
      <w:r>
        <w:rPr>
          <w:rFonts w:hint="eastAsia"/>
          <w:spacing w:val="-2"/>
          <w:lang w:eastAsia="zh-CN"/>
        </w:rPr>
        <w:t>4</w:t>
      </w:r>
      <w:r>
        <w:rPr>
          <w:spacing w:val="-2"/>
          <w:lang w:eastAsia="zh-CN"/>
        </w:rPr>
        <w:t>日返程。</w:t>
      </w:r>
    </w:p>
    <w:p w14:paraId="331AF317" w14:textId="77777777" w:rsidR="00C5338F" w:rsidRDefault="00446017" w:rsidP="00811C01">
      <w:pPr>
        <w:pStyle w:val="a3"/>
        <w:spacing w:before="188" w:line="440" w:lineRule="exact"/>
        <w:ind w:firstLine="660"/>
        <w:rPr>
          <w:spacing w:val="-2"/>
          <w:lang w:eastAsia="zh-CN"/>
        </w:rPr>
      </w:pPr>
      <w:r>
        <w:rPr>
          <w:spacing w:val="-2"/>
          <w:lang w:eastAsia="zh-CN"/>
        </w:rPr>
        <w:t>跟岗培训时间为：6月1</w:t>
      </w:r>
      <w:r>
        <w:rPr>
          <w:rFonts w:hint="eastAsia"/>
          <w:spacing w:val="-2"/>
          <w:lang w:eastAsia="zh-CN"/>
        </w:rPr>
        <w:t>3</w:t>
      </w:r>
      <w:r>
        <w:rPr>
          <w:spacing w:val="-2"/>
          <w:lang w:eastAsia="zh-CN"/>
        </w:rPr>
        <w:t>日</w:t>
      </w:r>
      <w:r>
        <w:rPr>
          <w:rFonts w:hint="eastAsia"/>
          <w:spacing w:val="-2"/>
          <w:lang w:eastAsia="zh-CN"/>
        </w:rPr>
        <w:t>下</w:t>
      </w:r>
      <w:r>
        <w:rPr>
          <w:spacing w:val="-2"/>
          <w:lang w:eastAsia="zh-CN"/>
        </w:rPr>
        <w:t>午，半天。</w:t>
      </w:r>
    </w:p>
    <w:p w14:paraId="2BEC9A2A" w14:textId="77777777" w:rsidR="00C5338F" w:rsidRDefault="00446017" w:rsidP="00811C01">
      <w:pPr>
        <w:pStyle w:val="a3"/>
        <w:spacing w:before="188" w:line="440" w:lineRule="exact"/>
        <w:ind w:firstLine="660"/>
        <w:rPr>
          <w:spacing w:val="-2"/>
          <w:lang w:eastAsia="zh-CN"/>
        </w:rPr>
      </w:pPr>
      <w:r>
        <w:rPr>
          <w:spacing w:val="-2"/>
          <w:lang w:eastAsia="zh-CN"/>
        </w:rPr>
        <w:t>培训地点：</w:t>
      </w:r>
      <w:r>
        <w:rPr>
          <w:rFonts w:hint="eastAsia"/>
          <w:spacing w:val="-2"/>
          <w:lang w:eastAsia="zh-CN"/>
        </w:rPr>
        <w:t>武汉</w:t>
      </w:r>
      <w:r>
        <w:rPr>
          <w:spacing w:val="-2"/>
          <w:lang w:eastAsia="zh-CN"/>
        </w:rPr>
        <w:t>。</w:t>
      </w:r>
    </w:p>
    <w:p w14:paraId="2EE30ACF" w14:textId="77777777" w:rsidR="00C5338F" w:rsidRDefault="00446017" w:rsidP="00811C01">
      <w:pPr>
        <w:pStyle w:val="a3"/>
        <w:spacing w:before="188" w:line="440" w:lineRule="exact"/>
        <w:ind w:firstLine="660"/>
        <w:rPr>
          <w:spacing w:val="-2"/>
          <w:lang w:eastAsia="zh-CN"/>
        </w:rPr>
      </w:pPr>
      <w:r>
        <w:rPr>
          <w:spacing w:val="-2"/>
          <w:lang w:eastAsia="zh-CN"/>
        </w:rPr>
        <w:t>上课形式：线下授课，无线上直播。</w:t>
      </w:r>
    </w:p>
    <w:p w14:paraId="572280F6" w14:textId="77777777" w:rsidR="00C5338F" w:rsidRDefault="00446017" w:rsidP="00811C01">
      <w:pPr>
        <w:pStyle w:val="a3"/>
        <w:spacing w:before="188" w:line="440" w:lineRule="exact"/>
        <w:ind w:firstLine="660"/>
        <w:jc w:val="left"/>
        <w:rPr>
          <w:spacing w:val="-2"/>
          <w:lang w:eastAsia="zh-CN"/>
        </w:rPr>
      </w:pPr>
      <w:r>
        <w:rPr>
          <w:spacing w:val="-2"/>
          <w:lang w:eastAsia="zh-CN"/>
        </w:rPr>
        <w:t>特别说明：</w:t>
      </w:r>
    </w:p>
    <w:p w14:paraId="61BA4E6F" w14:textId="5571CF33" w:rsidR="00C5338F" w:rsidRDefault="00446017" w:rsidP="00811C01">
      <w:pPr>
        <w:pStyle w:val="a3"/>
        <w:numPr>
          <w:ilvl w:val="255"/>
          <w:numId w:val="0"/>
        </w:numPr>
        <w:spacing w:before="188" w:line="440" w:lineRule="exact"/>
        <w:ind w:firstLineChars="200" w:firstLine="632"/>
        <w:jc w:val="left"/>
        <w:rPr>
          <w:spacing w:val="-2"/>
          <w:lang w:eastAsia="zh-CN"/>
        </w:rPr>
      </w:pPr>
      <w:r>
        <w:rPr>
          <w:rFonts w:hint="eastAsia"/>
          <w:spacing w:val="-2"/>
          <w:lang w:eastAsia="zh-CN"/>
        </w:rPr>
        <w:t>1.</w:t>
      </w:r>
      <w:r>
        <w:rPr>
          <w:spacing w:val="-2"/>
          <w:lang w:eastAsia="zh-CN"/>
        </w:rPr>
        <w:t>为方便教学安排，学员住宿安排在</w:t>
      </w:r>
      <w:r w:rsidR="008968D1">
        <w:rPr>
          <w:rFonts w:hint="eastAsia"/>
          <w:spacing w:val="-2"/>
          <w:lang w:eastAsia="zh-CN"/>
        </w:rPr>
        <w:t>医院</w:t>
      </w:r>
      <w:r>
        <w:rPr>
          <w:spacing w:val="-2"/>
          <w:lang w:eastAsia="zh-CN"/>
        </w:rPr>
        <w:t>周边酒店，食宿费按照酒店标准，据实结算开票，费用自理。</w:t>
      </w:r>
    </w:p>
    <w:p w14:paraId="435FD5D6" w14:textId="77777777" w:rsidR="00C5338F" w:rsidRDefault="00446017" w:rsidP="00811C01">
      <w:pPr>
        <w:pStyle w:val="a3"/>
        <w:numPr>
          <w:ilvl w:val="255"/>
          <w:numId w:val="0"/>
        </w:numPr>
        <w:spacing w:before="188" w:line="440" w:lineRule="exact"/>
        <w:ind w:firstLineChars="200" w:firstLine="632"/>
        <w:jc w:val="left"/>
        <w:rPr>
          <w:spacing w:val="-2"/>
          <w:lang w:eastAsia="zh-CN"/>
        </w:rPr>
      </w:pPr>
      <w:r>
        <w:rPr>
          <w:spacing w:val="-2"/>
          <w:lang w:eastAsia="zh-CN"/>
        </w:rPr>
        <w:t>2.为保证授课效果，跟岗限名额参训，最高参训人数为60人。</w:t>
      </w:r>
    </w:p>
    <w:p w14:paraId="4E9B4098" w14:textId="77777777" w:rsidR="00C5338F" w:rsidRDefault="00446017" w:rsidP="00811C01">
      <w:pPr>
        <w:spacing w:line="440" w:lineRule="exact"/>
        <w:outlineLvl w:val="2"/>
        <w:rPr>
          <w:rFonts w:ascii="黑体" w:eastAsia="黑体" w:hAnsi="黑体" w:cs="黑体"/>
          <w:sz w:val="31"/>
          <w:szCs w:val="31"/>
        </w:rPr>
      </w:pPr>
      <w:r>
        <w:rPr>
          <w:rFonts w:ascii="黑体" w:eastAsia="黑体" w:hAnsi="黑体" w:cs="黑体"/>
          <w:b/>
          <w:bCs/>
          <w:spacing w:val="8"/>
          <w:sz w:val="31"/>
          <w:szCs w:val="31"/>
        </w:rPr>
        <w:t>二、培训对象</w:t>
      </w:r>
    </w:p>
    <w:p w14:paraId="3509D67E" w14:textId="77777777" w:rsidR="00C5338F" w:rsidRDefault="00446017" w:rsidP="00811C01">
      <w:pPr>
        <w:pStyle w:val="a3"/>
        <w:spacing w:before="188" w:line="440" w:lineRule="exact"/>
        <w:ind w:firstLine="658"/>
        <w:jc w:val="left"/>
        <w:rPr>
          <w:spacing w:val="-2"/>
          <w:lang w:eastAsia="zh-CN"/>
        </w:rPr>
      </w:pPr>
      <w:r>
        <w:rPr>
          <w:spacing w:val="-2"/>
          <w:lang w:eastAsia="zh-CN"/>
        </w:rPr>
        <w:t>1.各省、市卫健委(局)主管财会、审计的负责人或业务骨干；</w:t>
      </w:r>
    </w:p>
    <w:p w14:paraId="5576805B" w14:textId="77777777" w:rsidR="00C5338F" w:rsidRDefault="00446017" w:rsidP="00811C01">
      <w:pPr>
        <w:pStyle w:val="a3"/>
        <w:spacing w:before="188" w:line="440" w:lineRule="exact"/>
        <w:ind w:firstLine="658"/>
        <w:jc w:val="left"/>
        <w:rPr>
          <w:spacing w:val="-2"/>
          <w:lang w:eastAsia="zh-CN"/>
        </w:rPr>
      </w:pPr>
      <w:r>
        <w:rPr>
          <w:spacing w:val="-2"/>
          <w:lang w:eastAsia="zh-CN"/>
        </w:rPr>
        <w:t>2.全国各医院书记、院长、分管副院长、总会计师、总审计师；</w:t>
      </w:r>
    </w:p>
    <w:p w14:paraId="3E270211" w14:textId="77777777" w:rsidR="00C5338F" w:rsidRDefault="00446017" w:rsidP="00811C01">
      <w:pPr>
        <w:pStyle w:val="a3"/>
        <w:spacing w:before="188" w:line="440" w:lineRule="exact"/>
        <w:ind w:firstLine="658"/>
        <w:jc w:val="left"/>
        <w:rPr>
          <w:spacing w:val="-2"/>
          <w:lang w:eastAsia="zh-CN"/>
        </w:rPr>
      </w:pPr>
      <w:r>
        <w:rPr>
          <w:spacing w:val="-2"/>
          <w:lang w:eastAsia="zh-CN"/>
        </w:rPr>
        <w:t>3.全国各医院财务、运营、审计、收费、经管办、成本核算科、医保科、人事科、医务科、信息部、后勤保障、装备科、门诊部等职能部门负责人与骨干；</w:t>
      </w:r>
    </w:p>
    <w:p w14:paraId="79872C4D" w14:textId="77777777" w:rsidR="00C5338F" w:rsidRDefault="00446017" w:rsidP="00811C01">
      <w:pPr>
        <w:pStyle w:val="a3"/>
        <w:spacing w:before="188" w:line="440" w:lineRule="exact"/>
        <w:ind w:firstLine="658"/>
        <w:jc w:val="left"/>
        <w:rPr>
          <w:spacing w:val="-2"/>
          <w:lang w:eastAsia="zh-CN"/>
        </w:rPr>
      </w:pPr>
      <w:r>
        <w:rPr>
          <w:spacing w:val="-2"/>
          <w:lang w:eastAsia="zh-CN"/>
        </w:rPr>
        <w:t>4.医学类高校财务、会计专业骨干师资，及中介咨询机构相关人员。</w:t>
      </w:r>
    </w:p>
    <w:p w14:paraId="51BB75EA" w14:textId="77777777" w:rsidR="00C5338F" w:rsidRDefault="00446017" w:rsidP="007A3C55">
      <w:pPr>
        <w:spacing w:before="254" w:line="221" w:lineRule="auto"/>
        <w:outlineLvl w:val="2"/>
        <w:rPr>
          <w:rFonts w:ascii="黑体" w:eastAsia="黑体" w:hAnsi="黑体" w:cs="黑体"/>
          <w:sz w:val="31"/>
          <w:szCs w:val="31"/>
        </w:rPr>
      </w:pPr>
      <w:r>
        <w:rPr>
          <w:rFonts w:ascii="黑体" w:eastAsia="黑体" w:hAnsi="黑体" w:cs="黑体"/>
          <w:b/>
          <w:bCs/>
          <w:spacing w:val="-6"/>
          <w:sz w:val="31"/>
          <w:szCs w:val="31"/>
        </w:rPr>
        <w:t>三、课程内容</w:t>
      </w:r>
    </w:p>
    <w:p w14:paraId="1FA77A3C" w14:textId="77777777" w:rsidR="00C5338F" w:rsidRPr="00120ADC" w:rsidRDefault="00446017" w:rsidP="00811C01">
      <w:pPr>
        <w:pStyle w:val="a3"/>
        <w:spacing w:before="257" w:line="440" w:lineRule="exact"/>
        <w:ind w:left="4" w:firstLineChars="200" w:firstLine="642"/>
        <w:rPr>
          <w:b/>
          <w:bCs/>
          <w:spacing w:val="5"/>
          <w:sz w:val="31"/>
          <w:szCs w:val="31"/>
          <w:lang w:eastAsia="zh-CN"/>
        </w:rPr>
      </w:pPr>
      <w:r w:rsidRPr="00120ADC">
        <w:rPr>
          <w:rFonts w:hint="eastAsia"/>
          <w:b/>
          <w:bCs/>
          <w:spacing w:val="5"/>
          <w:sz w:val="31"/>
          <w:szCs w:val="31"/>
          <w:lang w:eastAsia="zh-CN"/>
        </w:rPr>
        <w:t>专题一：卫生健康行业内部审计指引—建设项目专项指引（孙文）</w:t>
      </w:r>
    </w:p>
    <w:p w14:paraId="77091CAC" w14:textId="64173F38"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1、内部审计7个指引的背景</w:t>
      </w:r>
      <w:r w:rsidRPr="00120ADC">
        <w:rPr>
          <w:spacing w:val="-2"/>
          <w:sz w:val="31"/>
          <w:szCs w:val="31"/>
          <w:lang w:eastAsia="zh-CN"/>
        </w:rPr>
        <w:t>与行业意义</w:t>
      </w:r>
    </w:p>
    <w:p w14:paraId="339DDA43" w14:textId="6AE12CCB"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lastRenderedPageBreak/>
        <w:t>2、建设项目审计的概述</w:t>
      </w:r>
    </w:p>
    <w:p w14:paraId="49CB05D8" w14:textId="5B8065B3"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3、建设项目审计的实操</w:t>
      </w:r>
    </w:p>
    <w:p w14:paraId="0CAC1094" w14:textId="67CA6AE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4、建设项目审计中的思考</w:t>
      </w:r>
    </w:p>
    <w:p w14:paraId="4004C0D4" w14:textId="77777777" w:rsidR="00C5338F" w:rsidRPr="00120ADC" w:rsidRDefault="00446017" w:rsidP="00811C01">
      <w:pPr>
        <w:pStyle w:val="a3"/>
        <w:spacing w:before="245" w:line="440" w:lineRule="exact"/>
        <w:ind w:left="4" w:firstLineChars="200" w:firstLine="646"/>
        <w:rPr>
          <w:b/>
          <w:bCs/>
          <w:spacing w:val="6"/>
          <w:sz w:val="31"/>
          <w:szCs w:val="31"/>
          <w:lang w:eastAsia="zh-CN"/>
        </w:rPr>
      </w:pPr>
      <w:r w:rsidRPr="00120ADC">
        <w:rPr>
          <w:rFonts w:hint="eastAsia"/>
          <w:b/>
          <w:bCs/>
          <w:spacing w:val="6"/>
          <w:sz w:val="31"/>
          <w:szCs w:val="31"/>
          <w:lang w:eastAsia="zh-CN"/>
        </w:rPr>
        <w:t>专题二：财务数智化转型升级探索与实践（张晓玮）</w:t>
      </w:r>
    </w:p>
    <w:p w14:paraId="11664E4C"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1、公立医院数智化财务体系建设</w:t>
      </w:r>
    </w:p>
    <w:p w14:paraId="1CD685D0"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2、公立医院数智化财务实施路径</w:t>
      </w:r>
    </w:p>
    <w:p w14:paraId="6CD84BFC"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3、公立医院数智化财务实践案例</w:t>
      </w:r>
    </w:p>
    <w:p w14:paraId="40E7F111"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4、医院数智化财务系统建设的成果展示</w:t>
      </w:r>
    </w:p>
    <w:p w14:paraId="1D17F005" w14:textId="77777777" w:rsidR="00C5338F" w:rsidRPr="00120ADC" w:rsidRDefault="00446017" w:rsidP="00811C01">
      <w:pPr>
        <w:pStyle w:val="a3"/>
        <w:spacing w:before="245" w:line="440" w:lineRule="exact"/>
        <w:ind w:left="4" w:firstLineChars="200" w:firstLine="646"/>
        <w:rPr>
          <w:b/>
          <w:bCs/>
          <w:spacing w:val="6"/>
          <w:sz w:val="31"/>
          <w:szCs w:val="31"/>
          <w:lang w:eastAsia="zh-CN"/>
        </w:rPr>
      </w:pPr>
      <w:r w:rsidRPr="00120ADC">
        <w:rPr>
          <w:rFonts w:hint="eastAsia"/>
          <w:b/>
          <w:bCs/>
          <w:spacing w:val="6"/>
          <w:sz w:val="31"/>
          <w:szCs w:val="31"/>
          <w:lang w:eastAsia="zh-CN"/>
        </w:rPr>
        <w:t>专题三：公立医院财务数据安全治理建设（熊琴）</w:t>
      </w:r>
    </w:p>
    <w:p w14:paraId="3A5FB74C"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1、数据安全治理建设的背景</w:t>
      </w:r>
    </w:p>
    <w:p w14:paraId="0507C364" w14:textId="1CE2E31A"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w:t>
      </w:r>
      <w:r w:rsidRPr="00120ADC">
        <w:rPr>
          <w:spacing w:val="-2"/>
          <w:sz w:val="31"/>
          <w:szCs w:val="31"/>
          <w:lang w:eastAsia="zh-CN"/>
        </w:rPr>
        <w:t>数据安全治理建设的核心原则与内容架构</w:t>
      </w:r>
    </w:p>
    <w:p w14:paraId="15DF9292" w14:textId="472F1F95"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3、数据安全治理建设的</w:t>
      </w:r>
      <w:r w:rsidRPr="00120ADC">
        <w:rPr>
          <w:spacing w:val="-2"/>
          <w:sz w:val="31"/>
          <w:szCs w:val="31"/>
          <w:lang w:eastAsia="zh-CN"/>
        </w:rPr>
        <w:t>实践成果与经验总结</w:t>
      </w:r>
    </w:p>
    <w:p w14:paraId="3D06AA34" w14:textId="77777777" w:rsidR="00C5338F" w:rsidRPr="00120ADC" w:rsidRDefault="00446017" w:rsidP="00811C01">
      <w:pPr>
        <w:pStyle w:val="a3"/>
        <w:spacing w:before="245" w:line="440" w:lineRule="exact"/>
        <w:ind w:left="4" w:firstLineChars="200" w:firstLine="646"/>
        <w:rPr>
          <w:b/>
          <w:bCs/>
          <w:spacing w:val="6"/>
          <w:sz w:val="31"/>
          <w:szCs w:val="31"/>
          <w:lang w:eastAsia="zh-CN"/>
        </w:rPr>
      </w:pPr>
      <w:r w:rsidRPr="00120ADC">
        <w:rPr>
          <w:rFonts w:hint="eastAsia"/>
          <w:b/>
          <w:bCs/>
          <w:spacing w:val="6"/>
          <w:sz w:val="31"/>
          <w:szCs w:val="31"/>
          <w:lang w:eastAsia="zh-CN"/>
        </w:rPr>
        <w:t>专题四：基于业财融合的医院专病管理模式实践路径与成效评估（崔敏）</w:t>
      </w:r>
    </w:p>
    <w:p w14:paraId="43BC6B73" w14:textId="40BC884A"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1、以业财融合为基</w:t>
      </w:r>
      <w:r w:rsidR="00283045">
        <w:rPr>
          <w:rFonts w:hint="eastAsia"/>
          <w:spacing w:val="-2"/>
          <w:sz w:val="31"/>
          <w:szCs w:val="31"/>
          <w:lang w:eastAsia="zh-CN"/>
        </w:rPr>
        <w:t>础</w:t>
      </w:r>
      <w:r w:rsidRPr="00120ADC">
        <w:rPr>
          <w:rFonts w:hint="eastAsia"/>
          <w:spacing w:val="-2"/>
          <w:sz w:val="31"/>
          <w:szCs w:val="31"/>
          <w:lang w:eastAsia="zh-CN"/>
        </w:rPr>
        <w:t>的专病管理模式探索</w:t>
      </w:r>
    </w:p>
    <w:p w14:paraId="2E72FD76"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2、专病管理工作内容的精细化实践——以三级公立医院绩效考核单病种为例</w:t>
      </w:r>
    </w:p>
    <w:p w14:paraId="0C7253D0" w14:textId="7D19BC51"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3、专病管理成效情况与经验总结</w:t>
      </w:r>
    </w:p>
    <w:p w14:paraId="19061208" w14:textId="5F5A65BC" w:rsidR="00C5338F" w:rsidRPr="00120ADC" w:rsidRDefault="00446017" w:rsidP="00811C01">
      <w:pPr>
        <w:pStyle w:val="a3"/>
        <w:spacing w:before="245" w:line="440" w:lineRule="exact"/>
        <w:ind w:left="4" w:firstLineChars="200" w:firstLine="646"/>
        <w:rPr>
          <w:b/>
          <w:bCs/>
          <w:spacing w:val="6"/>
          <w:sz w:val="31"/>
          <w:szCs w:val="31"/>
          <w:lang w:eastAsia="zh-CN"/>
        </w:rPr>
      </w:pPr>
      <w:r w:rsidRPr="00120ADC">
        <w:rPr>
          <w:rFonts w:hint="eastAsia"/>
          <w:b/>
          <w:bCs/>
          <w:spacing w:val="6"/>
          <w:sz w:val="31"/>
          <w:szCs w:val="31"/>
          <w:lang w:eastAsia="zh-CN"/>
        </w:rPr>
        <w:t>专题五：公立医院高质量发展下运营体系建设与实践经验（楼阳）</w:t>
      </w:r>
    </w:p>
    <w:p w14:paraId="18EE6A9D"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1、公立医院运营体系建设实践与探索</w:t>
      </w:r>
    </w:p>
    <w:p w14:paraId="0D7CDB3C"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2、公立医院运营团队建设实践与探索</w:t>
      </w:r>
    </w:p>
    <w:p w14:paraId="09F34A3E"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3、公立医院运营效能评价体系建设实践与探索</w:t>
      </w:r>
    </w:p>
    <w:p w14:paraId="5573DDE6" w14:textId="29FDD64F" w:rsidR="00C5338F" w:rsidRPr="00120ADC" w:rsidRDefault="00446017" w:rsidP="00811C01">
      <w:pPr>
        <w:pStyle w:val="a3"/>
        <w:spacing w:before="245" w:line="440" w:lineRule="exact"/>
        <w:ind w:left="6" w:firstLineChars="200" w:firstLine="646"/>
        <w:rPr>
          <w:rFonts w:ascii="宋体" w:eastAsia="宋体" w:hAnsi="宋体" w:cs="宋体"/>
          <w:spacing w:val="7"/>
          <w:sz w:val="31"/>
          <w:szCs w:val="31"/>
          <w:lang w:eastAsia="zh-CN"/>
        </w:rPr>
      </w:pPr>
      <w:r w:rsidRPr="00120ADC">
        <w:rPr>
          <w:rFonts w:hint="eastAsia"/>
          <w:b/>
          <w:bCs/>
          <w:spacing w:val="6"/>
          <w:sz w:val="31"/>
          <w:szCs w:val="31"/>
          <w:lang w:eastAsia="zh-CN"/>
        </w:rPr>
        <w:lastRenderedPageBreak/>
        <w:t>专题六：高质量发展背景下医院精益绩效管理实践（李敏）</w:t>
      </w:r>
    </w:p>
    <w:p w14:paraId="5914B54B"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1、政策趋势与问题分析</w:t>
      </w:r>
    </w:p>
    <w:p w14:paraId="0A7BD7F0"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2、分序列绩效改革设计与实施</w:t>
      </w:r>
    </w:p>
    <w:p w14:paraId="4C17D5EC"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3、绩效管理信息化建设思路与实践</w:t>
      </w:r>
    </w:p>
    <w:p w14:paraId="4976A05E"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4、绩效管理中的风险点与对策</w:t>
      </w:r>
    </w:p>
    <w:p w14:paraId="66F3039F" w14:textId="0A135597" w:rsidR="00C5338F" w:rsidRPr="00120ADC" w:rsidRDefault="00446017" w:rsidP="00811C01">
      <w:pPr>
        <w:pStyle w:val="a3"/>
        <w:spacing w:before="245" w:line="440" w:lineRule="exact"/>
        <w:ind w:left="4" w:firstLineChars="200" w:firstLine="646"/>
        <w:rPr>
          <w:b/>
          <w:bCs/>
          <w:spacing w:val="6"/>
          <w:sz w:val="31"/>
          <w:szCs w:val="31"/>
          <w:lang w:eastAsia="zh-CN"/>
        </w:rPr>
      </w:pPr>
      <w:r w:rsidRPr="00120ADC">
        <w:rPr>
          <w:rFonts w:hint="eastAsia"/>
          <w:b/>
          <w:bCs/>
          <w:spacing w:val="6"/>
          <w:sz w:val="31"/>
          <w:szCs w:val="31"/>
          <w:lang w:eastAsia="zh-CN"/>
        </w:rPr>
        <w:t>专题七：主诊医师负责制下精益医师绩效改革实践（戈姗姗）</w:t>
      </w:r>
    </w:p>
    <w:p w14:paraId="13DEE3EC"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w:t>
      </w:r>
      <w:r w:rsidRPr="00120ADC">
        <w:rPr>
          <w:spacing w:val="-2"/>
          <w:sz w:val="31"/>
          <w:szCs w:val="31"/>
          <w:lang w:eastAsia="zh-CN"/>
        </w:rPr>
        <w:t>破局与变革：绩效改革的时代背景与内在动因</w:t>
      </w:r>
    </w:p>
    <w:p w14:paraId="68DAA38F"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w:t>
      </w:r>
      <w:r w:rsidRPr="00120ADC">
        <w:rPr>
          <w:spacing w:val="-2"/>
          <w:sz w:val="31"/>
          <w:szCs w:val="31"/>
          <w:lang w:eastAsia="zh-CN"/>
        </w:rPr>
        <w:t>体系重构：基于精益管理的绩效改革实施路径</w:t>
      </w:r>
    </w:p>
    <w:p w14:paraId="26C18216"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w:t>
      </w:r>
      <w:r w:rsidRPr="00120ADC">
        <w:rPr>
          <w:spacing w:val="-2"/>
          <w:sz w:val="31"/>
          <w:szCs w:val="31"/>
          <w:lang w:eastAsia="zh-CN"/>
        </w:rPr>
        <w:t>价值绽放：绩效改革的综合成效</w:t>
      </w:r>
    </w:p>
    <w:p w14:paraId="68A8575D" w14:textId="12B2ED7D" w:rsidR="00C5338F" w:rsidRPr="00120ADC" w:rsidRDefault="00446017" w:rsidP="00811C01">
      <w:pPr>
        <w:pStyle w:val="a3"/>
        <w:spacing w:before="245" w:line="440" w:lineRule="exact"/>
        <w:ind w:firstLineChars="200" w:firstLine="646"/>
        <w:rPr>
          <w:b/>
          <w:bCs/>
          <w:spacing w:val="6"/>
          <w:sz w:val="31"/>
          <w:szCs w:val="31"/>
          <w:lang w:eastAsia="zh-CN"/>
        </w:rPr>
      </w:pPr>
      <w:r w:rsidRPr="00120ADC">
        <w:rPr>
          <w:rFonts w:hint="eastAsia"/>
          <w:b/>
          <w:bCs/>
          <w:spacing w:val="6"/>
          <w:sz w:val="31"/>
          <w:szCs w:val="31"/>
          <w:lang w:eastAsia="zh-CN"/>
        </w:rPr>
        <w:t>专题八：护理价值可视化——个人工作量考核与DRG融合下建立精细化护理绩效考核体系（向御婷）</w:t>
      </w:r>
    </w:p>
    <w:p w14:paraId="1D2C6EAB" w14:textId="6A6814A0"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w:t>
      </w:r>
      <w:r w:rsidRPr="00120ADC">
        <w:rPr>
          <w:spacing w:val="-2"/>
          <w:sz w:val="31"/>
          <w:szCs w:val="31"/>
          <w:lang w:eastAsia="zh-CN"/>
        </w:rPr>
        <w:t>护理绩效改革的历史演进与时代需求</w:t>
      </w:r>
    </w:p>
    <w:p w14:paraId="4C9E4E77" w14:textId="15C68DA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w:t>
      </w:r>
      <w:r w:rsidRPr="00120ADC">
        <w:rPr>
          <w:spacing w:val="-2"/>
          <w:sz w:val="31"/>
          <w:szCs w:val="31"/>
          <w:lang w:eastAsia="zh-CN"/>
        </w:rPr>
        <w:t>DRG 支付改革下护理工作的</w:t>
      </w:r>
      <w:r w:rsidRPr="00120ADC">
        <w:rPr>
          <w:rFonts w:hint="eastAsia"/>
          <w:spacing w:val="-2"/>
          <w:sz w:val="31"/>
          <w:szCs w:val="31"/>
          <w:lang w:eastAsia="zh-CN"/>
        </w:rPr>
        <w:t>现状</w:t>
      </w:r>
      <w:r w:rsidRPr="00120ADC">
        <w:rPr>
          <w:spacing w:val="-2"/>
          <w:sz w:val="31"/>
          <w:szCs w:val="31"/>
          <w:lang w:eastAsia="zh-CN"/>
        </w:rPr>
        <w:t>与挑战</w:t>
      </w:r>
    </w:p>
    <w:p w14:paraId="303F9ACF" w14:textId="77777777" w:rsidR="00120ADC"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w:t>
      </w:r>
      <w:r w:rsidRPr="00120ADC">
        <w:rPr>
          <w:spacing w:val="-2"/>
          <w:sz w:val="31"/>
          <w:szCs w:val="31"/>
          <w:lang w:eastAsia="zh-CN"/>
        </w:rPr>
        <w:t>个人工作量考核与 DRG 融合的精细化绩效体系</w:t>
      </w:r>
      <w:r w:rsidR="00120ADC" w:rsidRPr="00120ADC">
        <w:rPr>
          <w:rFonts w:hint="eastAsia"/>
          <w:spacing w:val="-2"/>
          <w:sz w:val="31"/>
          <w:szCs w:val="31"/>
          <w:lang w:eastAsia="zh-CN"/>
        </w:rPr>
        <w:t>构建</w:t>
      </w:r>
    </w:p>
    <w:p w14:paraId="63A76255" w14:textId="6790920B" w:rsidR="00C5338F" w:rsidRPr="00120ADC" w:rsidRDefault="00446017" w:rsidP="00811C01">
      <w:pPr>
        <w:pStyle w:val="a3"/>
        <w:adjustRightInd w:val="0"/>
        <w:snapToGrid w:val="0"/>
        <w:spacing w:before="253" w:line="440" w:lineRule="exact"/>
        <w:ind w:firstLineChars="200" w:firstLine="646"/>
        <w:rPr>
          <w:sz w:val="31"/>
          <w:szCs w:val="31"/>
          <w:lang w:eastAsia="zh-CN"/>
        </w:rPr>
      </w:pPr>
      <w:r w:rsidRPr="00120ADC">
        <w:rPr>
          <w:b/>
          <w:bCs/>
          <w:spacing w:val="6"/>
          <w:sz w:val="31"/>
          <w:szCs w:val="31"/>
          <w:lang w:eastAsia="zh-CN"/>
        </w:rPr>
        <w:t>专题</w:t>
      </w:r>
      <w:r w:rsidRPr="00120ADC">
        <w:rPr>
          <w:rFonts w:hint="eastAsia"/>
          <w:b/>
          <w:bCs/>
          <w:spacing w:val="6"/>
          <w:sz w:val="31"/>
          <w:szCs w:val="31"/>
          <w:lang w:eastAsia="zh-CN"/>
        </w:rPr>
        <w:t>九</w:t>
      </w:r>
      <w:r w:rsidRPr="00120ADC">
        <w:rPr>
          <w:b/>
          <w:bCs/>
          <w:spacing w:val="6"/>
          <w:sz w:val="31"/>
          <w:szCs w:val="31"/>
          <w:lang w:eastAsia="zh-CN"/>
        </w:rPr>
        <w:t>：</w:t>
      </w:r>
      <w:r w:rsidRPr="00120ADC">
        <w:rPr>
          <w:rFonts w:hint="eastAsia"/>
          <w:b/>
          <w:bCs/>
          <w:spacing w:val="6"/>
          <w:sz w:val="31"/>
          <w:szCs w:val="31"/>
          <w:lang w:eastAsia="zh-CN"/>
        </w:rPr>
        <w:t>公立医院预算管理的创新实践与提升策略（田野）</w:t>
      </w:r>
    </w:p>
    <w:p w14:paraId="2774445A" w14:textId="28A45341"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1、公立医院预算管理：现状、挑战与破局思路</w:t>
      </w:r>
    </w:p>
    <w:p w14:paraId="326EF2A2"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2、预算要讲“法”，构建公立医院预算管理的制度基石</w:t>
      </w:r>
    </w:p>
    <w:p w14:paraId="655F04B2"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3、预算要有“效”，提升预算资源配置的精准性与价值创造</w:t>
      </w:r>
    </w:p>
    <w:p w14:paraId="09440453"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4、预算要会“管”，打造全流程预算动态管理闭环</w:t>
      </w:r>
    </w:p>
    <w:p w14:paraId="11668799"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lastRenderedPageBreak/>
        <w:t>5、预算要实“践”，实践创新与案例</w:t>
      </w:r>
    </w:p>
    <w:p w14:paraId="256CA8D6" w14:textId="431AB95B" w:rsidR="00C5338F" w:rsidRPr="00120ADC" w:rsidRDefault="00446017" w:rsidP="00811C01">
      <w:pPr>
        <w:pStyle w:val="a3"/>
        <w:spacing w:before="257" w:line="440" w:lineRule="exact"/>
        <w:ind w:firstLineChars="200" w:firstLine="642"/>
        <w:rPr>
          <w:sz w:val="31"/>
          <w:szCs w:val="31"/>
          <w:lang w:eastAsia="zh-CN"/>
        </w:rPr>
      </w:pPr>
      <w:r w:rsidRPr="00120ADC">
        <w:rPr>
          <w:b/>
          <w:bCs/>
          <w:spacing w:val="5"/>
          <w:sz w:val="31"/>
          <w:szCs w:val="31"/>
          <w:lang w:eastAsia="zh-CN"/>
        </w:rPr>
        <w:t>专题</w:t>
      </w:r>
      <w:r w:rsidRPr="00120ADC">
        <w:rPr>
          <w:rFonts w:hint="eastAsia"/>
          <w:b/>
          <w:bCs/>
          <w:spacing w:val="5"/>
          <w:sz w:val="31"/>
          <w:szCs w:val="31"/>
          <w:lang w:eastAsia="zh-CN"/>
        </w:rPr>
        <w:t>十</w:t>
      </w:r>
      <w:r w:rsidRPr="00120ADC">
        <w:rPr>
          <w:b/>
          <w:bCs/>
          <w:spacing w:val="5"/>
          <w:sz w:val="31"/>
          <w:szCs w:val="31"/>
          <w:lang w:eastAsia="zh-CN"/>
        </w:rPr>
        <w:t>：</w:t>
      </w:r>
      <w:r w:rsidRPr="00120ADC">
        <w:rPr>
          <w:rFonts w:hint="eastAsia"/>
          <w:b/>
          <w:bCs/>
          <w:spacing w:val="5"/>
          <w:sz w:val="31"/>
          <w:szCs w:val="31"/>
          <w:lang w:eastAsia="zh-CN"/>
        </w:rPr>
        <w:t>以业财融合为核心的医院一体化全成本管理体系建设（翁丽娟）</w:t>
      </w:r>
    </w:p>
    <w:p w14:paraId="5495F2AE"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1、医院一体化全成本管理体系建设历程</w:t>
      </w:r>
    </w:p>
    <w:p w14:paraId="178BEE5B"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2、科室成本精细化核算实践</w:t>
      </w:r>
    </w:p>
    <w:p w14:paraId="6E43D72C"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3、作业成本法在项目成本核算中的运用</w:t>
      </w:r>
    </w:p>
    <w:p w14:paraId="3BA2A314"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4、DRG成本核算、分析与应用</w:t>
      </w:r>
    </w:p>
    <w:p w14:paraId="695705EA" w14:textId="7345C29B" w:rsidR="00C5338F" w:rsidRPr="00120ADC" w:rsidRDefault="00446017" w:rsidP="00811C01">
      <w:pPr>
        <w:pStyle w:val="a3"/>
        <w:spacing w:before="253" w:line="440" w:lineRule="exact"/>
        <w:ind w:firstLineChars="200" w:firstLine="646"/>
        <w:rPr>
          <w:b/>
          <w:bCs/>
          <w:spacing w:val="6"/>
          <w:sz w:val="31"/>
          <w:szCs w:val="31"/>
          <w:lang w:eastAsia="zh-CN"/>
        </w:rPr>
      </w:pPr>
      <w:r w:rsidRPr="00120ADC">
        <w:rPr>
          <w:b/>
          <w:bCs/>
          <w:spacing w:val="6"/>
          <w:sz w:val="31"/>
          <w:szCs w:val="31"/>
          <w:lang w:eastAsia="zh-CN"/>
        </w:rPr>
        <w:t>专题</w:t>
      </w:r>
      <w:r w:rsidRPr="00120ADC">
        <w:rPr>
          <w:rFonts w:hint="eastAsia"/>
          <w:b/>
          <w:bCs/>
          <w:spacing w:val="6"/>
          <w:sz w:val="31"/>
          <w:szCs w:val="31"/>
          <w:lang w:eastAsia="zh-CN"/>
        </w:rPr>
        <w:t>十一</w:t>
      </w:r>
      <w:r w:rsidRPr="00120ADC">
        <w:rPr>
          <w:b/>
          <w:bCs/>
          <w:spacing w:val="6"/>
          <w:sz w:val="31"/>
          <w:szCs w:val="31"/>
          <w:lang w:eastAsia="zh-CN"/>
        </w:rPr>
        <w:t>：</w:t>
      </w:r>
      <w:r w:rsidRPr="00120ADC">
        <w:rPr>
          <w:rFonts w:hint="eastAsia"/>
          <w:b/>
          <w:bCs/>
          <w:spacing w:val="6"/>
          <w:sz w:val="31"/>
          <w:szCs w:val="31"/>
          <w:lang w:eastAsia="zh-CN"/>
        </w:rPr>
        <w:t>公立医院涉税业务应用与思考（王子云）</w:t>
      </w:r>
    </w:p>
    <w:p w14:paraId="4A8ABF12"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1、税收体制改革背景与医疗行业税收政策变化趋势</w:t>
      </w:r>
    </w:p>
    <w:p w14:paraId="47D0DFF1"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2、公立医院涉税政策解读和实操</w:t>
      </w:r>
    </w:p>
    <w:p w14:paraId="332C088D"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3、个人所得税汇算清缴相关政策和实操</w:t>
      </w:r>
    </w:p>
    <w:p w14:paraId="3B50E78F" w14:textId="13D44628" w:rsidR="00C5338F" w:rsidRPr="00120ADC" w:rsidRDefault="00446017" w:rsidP="00811C01">
      <w:pPr>
        <w:pStyle w:val="a3"/>
        <w:spacing w:before="245" w:line="440" w:lineRule="exact"/>
        <w:ind w:firstLineChars="200" w:firstLine="646"/>
        <w:rPr>
          <w:b/>
          <w:bCs/>
          <w:spacing w:val="6"/>
          <w:sz w:val="31"/>
          <w:szCs w:val="31"/>
          <w:lang w:eastAsia="zh-CN"/>
        </w:rPr>
      </w:pPr>
      <w:r w:rsidRPr="00120ADC">
        <w:rPr>
          <w:rFonts w:hint="eastAsia"/>
          <w:b/>
          <w:bCs/>
          <w:spacing w:val="6"/>
          <w:sz w:val="31"/>
          <w:szCs w:val="31"/>
          <w:lang w:eastAsia="zh-CN"/>
        </w:rPr>
        <w:t>专题十二：以绩效为抓手的医院智慧结算管理（陈可君）</w:t>
      </w:r>
    </w:p>
    <w:p w14:paraId="29D026BA"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1、医院结算管理现状及风险点</w:t>
      </w:r>
    </w:p>
    <w:p w14:paraId="316A75E1" w14:textId="5194222E"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2、</w:t>
      </w:r>
      <w:r w:rsidRPr="00120ADC">
        <w:rPr>
          <w:spacing w:val="-2"/>
          <w:sz w:val="31"/>
          <w:szCs w:val="31"/>
          <w:lang w:eastAsia="zh-CN"/>
        </w:rPr>
        <w:t>绩效引领的医院结算管理智慧化建设</w:t>
      </w:r>
    </w:p>
    <w:p w14:paraId="5C38F714" w14:textId="77777777" w:rsidR="00C5338F" w:rsidRPr="00120ADC" w:rsidRDefault="00446017" w:rsidP="00811C01">
      <w:pPr>
        <w:pStyle w:val="a3"/>
        <w:spacing w:before="188" w:line="440" w:lineRule="exact"/>
        <w:ind w:firstLine="660"/>
        <w:jc w:val="left"/>
        <w:rPr>
          <w:spacing w:val="-2"/>
          <w:sz w:val="31"/>
          <w:szCs w:val="31"/>
          <w:lang w:eastAsia="zh-CN"/>
        </w:rPr>
      </w:pPr>
      <w:r w:rsidRPr="00120ADC">
        <w:rPr>
          <w:rFonts w:hint="eastAsia"/>
          <w:spacing w:val="-2"/>
          <w:sz w:val="31"/>
          <w:szCs w:val="31"/>
          <w:lang w:eastAsia="zh-CN"/>
        </w:rPr>
        <w:t>3、医院结算管理的经验总结</w:t>
      </w:r>
    </w:p>
    <w:p w14:paraId="106B98E7" w14:textId="3AF01AA6" w:rsidR="00C5338F" w:rsidRPr="00120ADC" w:rsidRDefault="00446017" w:rsidP="00811C01">
      <w:pPr>
        <w:pStyle w:val="a3"/>
        <w:spacing w:before="245" w:line="440" w:lineRule="exact"/>
        <w:ind w:firstLineChars="200" w:firstLine="646"/>
        <w:rPr>
          <w:b/>
          <w:bCs/>
          <w:spacing w:val="6"/>
          <w:sz w:val="31"/>
          <w:szCs w:val="31"/>
          <w:lang w:eastAsia="zh-CN"/>
        </w:rPr>
      </w:pPr>
      <w:r w:rsidRPr="00120ADC">
        <w:rPr>
          <w:rFonts w:hint="eastAsia"/>
          <w:b/>
          <w:bCs/>
          <w:spacing w:val="6"/>
          <w:sz w:val="31"/>
          <w:szCs w:val="31"/>
          <w:lang w:eastAsia="zh-CN"/>
        </w:rPr>
        <w:t>专题十三：公立医院财会监督风险预警体系建设（余晓骥）</w:t>
      </w:r>
    </w:p>
    <w:p w14:paraId="0AD59935" w14:textId="77777777" w:rsidR="00C5338F" w:rsidRPr="00F46C58" w:rsidRDefault="00446017" w:rsidP="00F46C58">
      <w:pPr>
        <w:pStyle w:val="a3"/>
        <w:spacing w:before="188" w:line="440" w:lineRule="exact"/>
        <w:ind w:firstLine="660"/>
        <w:jc w:val="left"/>
        <w:rPr>
          <w:spacing w:val="-2"/>
          <w:sz w:val="31"/>
          <w:szCs w:val="31"/>
          <w:lang w:eastAsia="zh-CN"/>
        </w:rPr>
      </w:pPr>
      <w:r w:rsidRPr="00F46C58">
        <w:rPr>
          <w:rFonts w:hint="eastAsia"/>
          <w:spacing w:val="-2"/>
          <w:sz w:val="31"/>
          <w:szCs w:val="31"/>
          <w:lang w:eastAsia="zh-CN"/>
        </w:rPr>
        <w:t xml:space="preserve">1、公立医院财会监督体系建设 </w:t>
      </w:r>
    </w:p>
    <w:p w14:paraId="3F633E13" w14:textId="77777777" w:rsidR="00C5338F" w:rsidRPr="00F46C58" w:rsidRDefault="00446017" w:rsidP="00F46C58">
      <w:pPr>
        <w:pStyle w:val="a3"/>
        <w:spacing w:before="188" w:line="440" w:lineRule="exact"/>
        <w:ind w:firstLine="660"/>
        <w:jc w:val="left"/>
        <w:rPr>
          <w:spacing w:val="-2"/>
          <w:sz w:val="31"/>
          <w:szCs w:val="31"/>
          <w:lang w:eastAsia="zh-CN"/>
        </w:rPr>
      </w:pPr>
      <w:r w:rsidRPr="00F46C58">
        <w:rPr>
          <w:rFonts w:hint="eastAsia"/>
          <w:spacing w:val="-2"/>
          <w:sz w:val="31"/>
          <w:szCs w:val="31"/>
          <w:lang w:eastAsia="zh-CN"/>
        </w:rPr>
        <w:t>2、公立医院风险预警实施路径</w:t>
      </w:r>
    </w:p>
    <w:p w14:paraId="5D51451A" w14:textId="77777777" w:rsidR="00C5338F" w:rsidRPr="00F46C58" w:rsidRDefault="00446017" w:rsidP="00F46C58">
      <w:pPr>
        <w:pStyle w:val="a3"/>
        <w:spacing w:before="188" w:line="440" w:lineRule="exact"/>
        <w:ind w:firstLine="660"/>
        <w:jc w:val="left"/>
        <w:rPr>
          <w:spacing w:val="-2"/>
          <w:sz w:val="31"/>
          <w:szCs w:val="31"/>
          <w:lang w:eastAsia="zh-CN"/>
        </w:rPr>
      </w:pPr>
      <w:r w:rsidRPr="00F46C58">
        <w:rPr>
          <w:rFonts w:hint="eastAsia"/>
          <w:spacing w:val="-2"/>
          <w:sz w:val="31"/>
          <w:szCs w:val="31"/>
          <w:lang w:eastAsia="zh-CN"/>
        </w:rPr>
        <w:t>3、公立医院财会监督实践案例</w:t>
      </w:r>
    </w:p>
    <w:p w14:paraId="11D4ED5C" w14:textId="77777777" w:rsidR="00C5338F" w:rsidRPr="00F46C58" w:rsidRDefault="00446017" w:rsidP="00F46C58">
      <w:pPr>
        <w:pStyle w:val="a3"/>
        <w:spacing w:before="188" w:line="440" w:lineRule="exact"/>
        <w:ind w:firstLine="660"/>
        <w:jc w:val="left"/>
        <w:rPr>
          <w:spacing w:val="-2"/>
          <w:sz w:val="31"/>
          <w:szCs w:val="31"/>
          <w:lang w:eastAsia="zh-CN"/>
        </w:rPr>
      </w:pPr>
      <w:r w:rsidRPr="00F46C58">
        <w:rPr>
          <w:rFonts w:hint="eastAsia"/>
          <w:spacing w:val="-2"/>
          <w:sz w:val="31"/>
          <w:szCs w:val="31"/>
          <w:lang w:eastAsia="zh-CN"/>
        </w:rPr>
        <w:t>4、公立医院财会监督工作的经验总结与展望</w:t>
      </w:r>
    </w:p>
    <w:p w14:paraId="7DF1CC48" w14:textId="77777777" w:rsidR="00C5338F" w:rsidRPr="00120ADC" w:rsidRDefault="00446017" w:rsidP="00811C01">
      <w:pPr>
        <w:pStyle w:val="a3"/>
        <w:spacing w:before="245" w:line="440" w:lineRule="exact"/>
        <w:ind w:firstLineChars="200" w:firstLine="646"/>
        <w:rPr>
          <w:b/>
          <w:bCs/>
          <w:spacing w:val="6"/>
          <w:sz w:val="31"/>
          <w:szCs w:val="31"/>
          <w:lang w:eastAsia="zh-CN"/>
        </w:rPr>
      </w:pPr>
      <w:r w:rsidRPr="00120ADC">
        <w:rPr>
          <w:b/>
          <w:bCs/>
          <w:spacing w:val="6"/>
          <w:sz w:val="31"/>
          <w:szCs w:val="31"/>
          <w:lang w:eastAsia="zh-CN"/>
        </w:rPr>
        <w:t>专题</w:t>
      </w:r>
      <w:r w:rsidRPr="00120ADC">
        <w:rPr>
          <w:rFonts w:hint="eastAsia"/>
          <w:b/>
          <w:bCs/>
          <w:spacing w:val="6"/>
          <w:sz w:val="31"/>
          <w:szCs w:val="31"/>
          <w:lang w:eastAsia="zh-CN"/>
        </w:rPr>
        <w:t>十四</w:t>
      </w:r>
      <w:r w:rsidRPr="00120ADC">
        <w:rPr>
          <w:b/>
          <w:bCs/>
          <w:spacing w:val="6"/>
          <w:sz w:val="31"/>
          <w:szCs w:val="31"/>
          <w:lang w:eastAsia="zh-CN"/>
        </w:rPr>
        <w:t>：跟岗培训(0.5天)</w:t>
      </w:r>
    </w:p>
    <w:p w14:paraId="4036EB4E" w14:textId="404B206B" w:rsidR="00C5338F" w:rsidRPr="00120ADC" w:rsidRDefault="00446017" w:rsidP="00811C01">
      <w:pPr>
        <w:pStyle w:val="a3"/>
        <w:spacing w:before="281" w:line="440" w:lineRule="exact"/>
        <w:ind w:firstLine="660"/>
        <w:rPr>
          <w:rFonts w:ascii="仿宋_GB2312" w:eastAsia="仿宋_GB2312"/>
          <w:sz w:val="31"/>
          <w:szCs w:val="31"/>
          <w:highlight w:val="yellow"/>
          <w:lang w:eastAsia="zh-CN"/>
        </w:rPr>
      </w:pPr>
      <w:r w:rsidRPr="00120ADC">
        <w:rPr>
          <w:rFonts w:ascii="仿宋_GB2312" w:eastAsia="仿宋_GB2312" w:hint="eastAsia"/>
          <w:spacing w:val="15"/>
          <w:sz w:val="31"/>
          <w:szCs w:val="31"/>
          <w:lang w:eastAsia="zh-CN"/>
        </w:rPr>
        <w:lastRenderedPageBreak/>
        <w:t>跟岗的岗位有5个岗位：运营管理岗、</w:t>
      </w:r>
      <w:r w:rsidRPr="00120ADC">
        <w:rPr>
          <w:rFonts w:ascii="仿宋_GB2312" w:eastAsia="仿宋_GB2312" w:hint="eastAsia"/>
          <w:spacing w:val="14"/>
          <w:sz w:val="31"/>
          <w:szCs w:val="31"/>
          <w:lang w:eastAsia="zh-CN"/>
        </w:rPr>
        <w:t>预</w:t>
      </w:r>
      <w:r w:rsidRPr="00120ADC">
        <w:rPr>
          <w:rFonts w:ascii="仿宋_GB2312" w:eastAsia="仿宋_GB2312" w:hint="eastAsia"/>
          <w:spacing w:val="9"/>
          <w:sz w:val="31"/>
          <w:szCs w:val="31"/>
          <w:lang w:eastAsia="zh-CN"/>
        </w:rPr>
        <w:t>算管理岗、成本管理岗、结算风险管理岗、</w:t>
      </w:r>
      <w:r w:rsidR="00F46C58">
        <w:rPr>
          <w:rFonts w:ascii="仿宋_GB2312" w:eastAsia="仿宋_GB2312" w:hint="eastAsia"/>
          <w:spacing w:val="9"/>
          <w:sz w:val="31"/>
          <w:szCs w:val="31"/>
          <w:lang w:eastAsia="zh-CN"/>
        </w:rPr>
        <w:t>数智核算</w:t>
      </w:r>
      <w:r w:rsidRPr="00120ADC">
        <w:rPr>
          <w:rFonts w:ascii="仿宋_GB2312" w:eastAsia="仿宋_GB2312" w:hint="eastAsia"/>
          <w:spacing w:val="9"/>
          <w:sz w:val="31"/>
          <w:szCs w:val="31"/>
          <w:lang w:eastAsia="zh-CN"/>
        </w:rPr>
        <w:t>岗</w:t>
      </w:r>
      <w:r w:rsidRPr="00120ADC">
        <w:rPr>
          <w:rFonts w:ascii="仿宋_GB2312" w:eastAsia="仿宋_GB2312" w:hint="eastAsia"/>
          <w:spacing w:val="27"/>
          <w:sz w:val="31"/>
          <w:szCs w:val="31"/>
          <w:lang w:eastAsia="zh-CN"/>
        </w:rPr>
        <w:t>。</w:t>
      </w:r>
    </w:p>
    <w:p w14:paraId="15EDE0A3" w14:textId="769701A6" w:rsidR="00C5338F" w:rsidRPr="00120ADC" w:rsidRDefault="00446017" w:rsidP="00056265">
      <w:pPr>
        <w:pStyle w:val="a3"/>
        <w:spacing w:before="16" w:line="440" w:lineRule="exact"/>
        <w:ind w:left="240" w:firstLine="420"/>
        <w:rPr>
          <w:rFonts w:ascii="仿宋_GB2312" w:eastAsia="仿宋_GB2312"/>
          <w:sz w:val="31"/>
          <w:szCs w:val="31"/>
          <w:lang w:eastAsia="zh-CN"/>
        </w:rPr>
      </w:pPr>
      <w:r w:rsidRPr="00120ADC">
        <w:rPr>
          <w:rFonts w:ascii="仿宋_GB2312" w:eastAsia="仿宋_GB2312" w:hint="eastAsia"/>
          <w:spacing w:val="15"/>
          <w:sz w:val="31"/>
          <w:szCs w:val="31"/>
          <w:lang w:eastAsia="zh-CN"/>
        </w:rPr>
        <w:t>跟岗有名额限制，共计60人。</w:t>
      </w:r>
    </w:p>
    <w:p w14:paraId="61CF83C3" w14:textId="77777777" w:rsidR="00C5338F" w:rsidRDefault="00446017" w:rsidP="00811C01">
      <w:pPr>
        <w:spacing w:before="235" w:line="440" w:lineRule="exact"/>
        <w:ind w:left="664"/>
        <w:outlineLvl w:val="2"/>
        <w:rPr>
          <w:rFonts w:ascii="黑体" w:eastAsia="黑体" w:hAnsi="黑体" w:cs="黑体"/>
          <w:sz w:val="31"/>
          <w:szCs w:val="31"/>
        </w:rPr>
      </w:pPr>
      <w:r>
        <w:rPr>
          <w:rFonts w:ascii="黑体" w:eastAsia="黑体" w:hAnsi="黑体" w:cs="黑体"/>
          <w:b/>
          <w:bCs/>
          <w:spacing w:val="5"/>
          <w:sz w:val="31"/>
          <w:szCs w:val="31"/>
        </w:rPr>
        <w:t>四、拟邀师资</w:t>
      </w:r>
    </w:p>
    <w:p w14:paraId="70FEB2AB" w14:textId="77777777" w:rsidR="00C5338F" w:rsidRPr="00811C01" w:rsidRDefault="00446017" w:rsidP="00E4108A">
      <w:pPr>
        <w:pStyle w:val="a3"/>
        <w:spacing w:before="291" w:line="440" w:lineRule="exact"/>
        <w:ind w:firstLineChars="200" w:firstLine="654"/>
        <w:jc w:val="left"/>
        <w:rPr>
          <w:sz w:val="31"/>
          <w:szCs w:val="31"/>
          <w:lang w:eastAsia="zh-CN"/>
        </w:rPr>
      </w:pPr>
      <w:r w:rsidRPr="00811C01">
        <w:rPr>
          <w:rFonts w:cs="黑体" w:hint="eastAsia"/>
          <w:b/>
          <w:bCs/>
          <w:spacing w:val="8"/>
          <w:sz w:val="31"/>
          <w:szCs w:val="31"/>
          <w:lang w:eastAsia="zh-CN"/>
        </w:rPr>
        <w:t>刘波</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党委常委、总会计师，正高级会计师，研究员。财政部社会保障人才库专家，湖北省先进会计工作者。中国卫生经济学会常务理事及卫生财会分会常务理事、中国卫生信息与健康医疗大数据学会智慧运营管理服务分会常务委员、湖北省会计学会常务理事及医院会计专业委员会主任委员、湖北省卫生经济学会副会长，华中科技大学管理学院兼职教授、企业导师，中南财经政法大学政府会计研究所兼职研究员、会计硕士研究生合作导师。</w:t>
      </w:r>
    </w:p>
    <w:p w14:paraId="76193A5C"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孙文</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财务处处长，正高级会计师，研究生学历。华中科技大学管理学院MPAcc企业导师，中国医院协会第一届内部审计专业委员会常务委员，湖北省医院协会医院经济管理专业委员会主任委员，湖北省内部审计师协会委员，中国卫生经济学会第九届理事，湖北省财政厅第一届会计准则制度咨询专家，湖北省中医药专家库（医疗服务、行政管理）专家，《建设项目专项审计指引详解》主编，主持修订《协和医院会计制度》《细化医院审计制度》，主持或承担的协和医院多项大中型基建项目审计工作，承担国家卫生健康委员会卫生健康专项审计指引课题研究工作、湖北省财政厅财务信息化研究课题，云南临沧市临翔区人民医院财务科特聘专家。</w:t>
      </w:r>
    </w:p>
    <w:p w14:paraId="40E0DF85"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崔敏</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运营管理部主任。医学博士、法学学士，副主任医师、副教授、硕士研究生导师。纽约大学博士后，香港中文大学威尔斯亲王医院访问学者。主持国家自然科学基金、湖北省自然科学基</w:t>
      </w:r>
      <w:r w:rsidRPr="00811C01">
        <w:rPr>
          <w:rFonts w:hint="eastAsia"/>
          <w:spacing w:val="8"/>
          <w:sz w:val="31"/>
          <w:szCs w:val="31"/>
          <w:lang w:eastAsia="zh-CN"/>
        </w:rPr>
        <w:lastRenderedPageBreak/>
        <w:t>金等课题五项，发表科研、管理论文十余篇。 担任湖北省医学会骨科学分会秘书、湖北省医师协会足踝学组副组长、武汉市医师协会足踝外科学组副组长。</w:t>
      </w:r>
    </w:p>
    <w:p w14:paraId="0DEBD426"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李敏</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华中科技大学同济医学院附属协和医院运营管理部副主任，会计学硕士，高级会计师，国家卫生健康委预算单位经济管理后备领军人才（第一期） ，2023年入选湖北省第七期高端会计领军人才项目。先后2次参与设计和实施协和医院平衡计分卡和分序列绩效改革工作，在医院绩效管理方面拥有丰富的理论和实践经验。</w:t>
      </w:r>
    </w:p>
    <w:p w14:paraId="2B367FB0"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楼阳</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运营管理部副主任，国家卫生健康委卫生健康行业经济管理领军人才，国家卫生健康委预算单位经济管理后备领军人才，华中科技大学同济医学院附属协和医院先进工作者，高级会计师，中国卫生经济学会医改分会理事，湖北省会计学会医院会计专委会委员。</w:t>
      </w:r>
    </w:p>
    <w:p w14:paraId="64CD3A28"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张晓玮</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财务处会计科副科长，金融学博士研究生，高级会计师，国家卫生健康委卫生健康行业经济管理领军人才，国家卫生健康委预算单位经济管理后备领军人才，湖北医院协会医院经济管理委员会秘书，参与多项省市课题研究，发表核心论文多篇，4项发明专利授权，2项案例研究入选财政部管理会计案例库。主要从事医院财务管理、财务数智化研究、财务内控管理等。</w:t>
      </w:r>
    </w:p>
    <w:p w14:paraId="303D0BB7"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陈可君</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华中科技大学同济医学院附属协和医院财务处结算科副科长，硕士研究生，会计师，国家卫生健康委预算单位经济管理后备领军人才，湖北医院协会医院经济管理委员会秘书；发表医院经济管理类论文多篇。</w:t>
      </w:r>
    </w:p>
    <w:p w14:paraId="30F736A3"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田野</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华中科技大学同济医学院附属协和医院财务处</w:t>
      </w:r>
      <w:r w:rsidRPr="00811C01">
        <w:rPr>
          <w:rFonts w:hint="eastAsia"/>
          <w:spacing w:val="8"/>
          <w:sz w:val="31"/>
          <w:szCs w:val="31"/>
          <w:lang w:eastAsia="zh-CN"/>
        </w:rPr>
        <w:lastRenderedPageBreak/>
        <w:t>财务管理科副科长，硕士研究生，高级会计师，国家卫生健康委预算单位经济管理后备领军人才，湖北省会计学会医院会计专委会委员，湖北省医院协会医院经济管理专委会财务管理学组副组长，中南财经政法大学会计学、审计学专业合作硕士研究生导师；参与多项省市课题研究、参编专著2本、发表论文多篇。</w:t>
      </w:r>
    </w:p>
    <w:p w14:paraId="3A6C71B0" w14:textId="3505A232"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翁丽娟</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财务处骨干，会计师，从事财务工作三十余年，先后从事会计核算、部门预算、决算、成本核算等工作，从2012年开始一直负责医院成本核算工作，具有丰富的实践经验；先后在《卫生经济研究》、《中国医院》等发表多篇论文；在2019年全国医疗服务价格和成本监测与研究网络工作中被评为“先进个人”光荣称号；2018年参与的“双维多级变动成本法在医院成本管理中的应用”收录在财政部管理会计案例库中；“DRG+成本”精益实践助力医院精细化管理和“基于自下而上法开展公立医院DRG成本核算的</w:t>
      </w:r>
      <w:r w:rsidR="00283045">
        <w:rPr>
          <w:rFonts w:hint="eastAsia"/>
          <w:spacing w:val="8"/>
          <w:sz w:val="31"/>
          <w:szCs w:val="31"/>
          <w:lang w:eastAsia="zh-CN"/>
        </w:rPr>
        <w:t>实践</w:t>
      </w:r>
      <w:r w:rsidRPr="00811C01">
        <w:rPr>
          <w:rFonts w:hint="eastAsia"/>
          <w:spacing w:val="8"/>
          <w:sz w:val="31"/>
          <w:szCs w:val="31"/>
          <w:lang w:eastAsia="zh-CN"/>
        </w:rPr>
        <w:t>研究”分别收录在2021年-2022年《中国医院》杂志社“医院高质量发展下创新管理与精益运营”典型案例集中；荣获2019-2020年度医院先进工作者。</w:t>
      </w:r>
    </w:p>
    <w:p w14:paraId="6D523E75"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王子云</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财务处骨干，硕士研究生，高级会计师，注册会计师，注册管理会计师，湖北省第八期高端会计人才。就职于华中科技大学同济医学院附属协和医院财务处，先后从事会计核算、成本管理、预算管理、税务管理等工作。</w:t>
      </w:r>
    </w:p>
    <w:p w14:paraId="07330053"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熊琴</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财务处秘书，硕士研究生、高级会计师，国家卫生健康委预算单位经济管理后备领军人才，湖北省高端会计人才。参与单位信息化建设及政府会计制度改革等多项重要工作，发表相关学术论文多篇。</w:t>
      </w:r>
    </w:p>
    <w:p w14:paraId="4AA02055" w14:textId="29C7697F"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lastRenderedPageBreak/>
        <w:t>余晓骥</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华中科技大学同济医学院附属协和医院财务处骨干，硕士研究生，中级会计师，国家卫健委预算单位经济管理后备领军人才，主要从事医院政府会计制度研究、财务数智化研究、财会监督相关工作。</w:t>
      </w:r>
    </w:p>
    <w:p w14:paraId="7C052ED9" w14:textId="77777777"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戈姗姗</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运营管理部绩效专员，硕士研究生，高级会计师，湖北省高端会计人才；学术研究：在《财务与会计》等核心期刊发表多篇财务管理论文，聚焦医院绩效改革与精细化运营；创新实践：获得多项医院数字化管理相关专利及软件著作权。</w:t>
      </w:r>
    </w:p>
    <w:p w14:paraId="3FB8ECE6" w14:textId="760E8E84" w:rsidR="00C5338F" w:rsidRPr="00811C01" w:rsidRDefault="00446017" w:rsidP="00811C01">
      <w:pPr>
        <w:pStyle w:val="a3"/>
        <w:spacing w:before="291" w:line="440" w:lineRule="exact"/>
        <w:ind w:firstLine="658"/>
        <w:rPr>
          <w:spacing w:val="8"/>
          <w:sz w:val="31"/>
          <w:szCs w:val="31"/>
          <w:lang w:eastAsia="zh-CN"/>
        </w:rPr>
      </w:pPr>
      <w:r w:rsidRPr="00811C01">
        <w:rPr>
          <w:rFonts w:cs="黑体" w:hint="eastAsia"/>
          <w:b/>
          <w:bCs/>
          <w:spacing w:val="8"/>
          <w:sz w:val="31"/>
          <w:szCs w:val="31"/>
          <w:lang w:eastAsia="zh-CN"/>
        </w:rPr>
        <w:t>向御婷</w:t>
      </w:r>
      <w:r w:rsidRPr="00811C01">
        <w:rPr>
          <w:rFonts w:cs="黑体" w:hint="eastAsia"/>
          <w:spacing w:val="8"/>
          <w:sz w:val="31"/>
          <w:szCs w:val="31"/>
          <w:lang w:eastAsia="zh-CN"/>
        </w:rPr>
        <w:t>：</w:t>
      </w:r>
      <w:r w:rsidRPr="00811C01">
        <w:rPr>
          <w:rFonts w:hint="eastAsia"/>
          <w:spacing w:val="8"/>
          <w:sz w:val="31"/>
          <w:szCs w:val="31"/>
          <w:lang w:eastAsia="zh-CN"/>
        </w:rPr>
        <w:t>华中科技大学同济医学院附属协和医院运营管理部绩效专员，护理学硕士，主管护士。参与设计和实施协和医院以工作量为核心的护理序列绩效改革工作，在护理绩效管理方面拥有丰富的理论和实践经验。</w:t>
      </w:r>
    </w:p>
    <w:p w14:paraId="346507DA" w14:textId="77777777" w:rsidR="00C5338F" w:rsidRPr="00120ADC" w:rsidRDefault="00446017" w:rsidP="00811C01">
      <w:pPr>
        <w:spacing w:before="294" w:line="440" w:lineRule="exact"/>
        <w:ind w:left="657"/>
        <w:outlineLvl w:val="2"/>
        <w:rPr>
          <w:rFonts w:ascii="黑体" w:eastAsia="黑体" w:hAnsi="黑体" w:cs="黑体"/>
          <w:b/>
          <w:bCs/>
          <w:spacing w:val="-9"/>
          <w:sz w:val="31"/>
          <w:szCs w:val="31"/>
        </w:rPr>
      </w:pPr>
      <w:r w:rsidRPr="00120ADC">
        <w:rPr>
          <w:rFonts w:ascii="黑体" w:eastAsia="黑体" w:hAnsi="黑体" w:cs="黑体"/>
          <w:b/>
          <w:bCs/>
          <w:spacing w:val="-9"/>
          <w:sz w:val="31"/>
          <w:szCs w:val="31"/>
        </w:rPr>
        <w:t>五、报名咨询</w:t>
      </w:r>
    </w:p>
    <w:p w14:paraId="22EAF6EF" w14:textId="0E706D69" w:rsidR="00C5338F" w:rsidRPr="00120ADC" w:rsidRDefault="00811C01" w:rsidP="00811C01">
      <w:pPr>
        <w:pStyle w:val="a3"/>
        <w:spacing w:before="188" w:line="440" w:lineRule="exact"/>
        <w:ind w:firstLine="658"/>
        <w:jc w:val="left"/>
        <w:rPr>
          <w:spacing w:val="-2"/>
          <w:sz w:val="31"/>
          <w:szCs w:val="31"/>
          <w:lang w:eastAsia="zh-CN"/>
        </w:rPr>
      </w:pPr>
      <w:r>
        <w:rPr>
          <w:rFonts w:hint="eastAsia"/>
          <w:spacing w:val="-2"/>
          <w:sz w:val="31"/>
          <w:szCs w:val="31"/>
          <w:lang w:eastAsia="zh-CN"/>
        </w:rPr>
        <w:t>1、</w:t>
      </w:r>
      <w:r w:rsidR="00446017" w:rsidRPr="00120ADC">
        <w:rPr>
          <w:rFonts w:hint="eastAsia"/>
          <w:spacing w:val="-2"/>
          <w:sz w:val="31"/>
          <w:szCs w:val="31"/>
          <w:lang w:eastAsia="zh-CN"/>
        </w:rPr>
        <w:t xml:space="preserve">报名联系: 李老师 </w:t>
      </w:r>
    </w:p>
    <w:p w14:paraId="2B100644" w14:textId="77777777" w:rsidR="00C5338F" w:rsidRPr="00120ADC" w:rsidRDefault="00446017" w:rsidP="00811C01">
      <w:pPr>
        <w:pStyle w:val="a3"/>
        <w:spacing w:before="188" w:line="440" w:lineRule="exact"/>
        <w:ind w:firstLine="658"/>
        <w:jc w:val="left"/>
        <w:rPr>
          <w:spacing w:val="-2"/>
          <w:sz w:val="31"/>
          <w:szCs w:val="31"/>
          <w:lang w:eastAsia="zh-CN"/>
        </w:rPr>
      </w:pPr>
      <w:r w:rsidRPr="00120ADC">
        <w:rPr>
          <w:rFonts w:hint="eastAsia"/>
          <w:spacing w:val="-2"/>
          <w:sz w:val="31"/>
          <w:szCs w:val="31"/>
          <w:lang w:eastAsia="zh-CN"/>
        </w:rPr>
        <w:t>联系方式: 18906415326(同微信)</w:t>
      </w:r>
    </w:p>
    <w:p w14:paraId="20CD3792" w14:textId="77777777" w:rsidR="00C5338F" w:rsidRPr="00120ADC" w:rsidRDefault="00446017" w:rsidP="00811C01">
      <w:pPr>
        <w:pStyle w:val="a3"/>
        <w:spacing w:before="188" w:line="440" w:lineRule="exact"/>
        <w:ind w:firstLine="658"/>
        <w:jc w:val="left"/>
        <w:rPr>
          <w:spacing w:val="-2"/>
          <w:sz w:val="31"/>
          <w:szCs w:val="31"/>
          <w:lang w:eastAsia="zh-CN"/>
        </w:rPr>
      </w:pPr>
      <w:r w:rsidRPr="00120ADC">
        <w:rPr>
          <w:rFonts w:hint="eastAsia"/>
          <w:spacing w:val="-2"/>
          <w:sz w:val="31"/>
          <w:szCs w:val="31"/>
          <w:lang w:eastAsia="zh-CN"/>
        </w:rPr>
        <w:t>报名邮箱:</w:t>
      </w:r>
      <w:r w:rsidRPr="00120ADC">
        <w:rPr>
          <w:spacing w:val="-2"/>
          <w:sz w:val="31"/>
          <w:szCs w:val="31"/>
          <w:lang w:eastAsia="zh-CN"/>
        </w:rPr>
        <w:t xml:space="preserve"> </w:t>
      </w:r>
      <w:hyperlink r:id="rId8" w:history="1">
        <w:r w:rsidRPr="00120ADC">
          <w:rPr>
            <w:spacing w:val="-2"/>
            <w:sz w:val="31"/>
            <w:szCs w:val="31"/>
            <w:lang w:eastAsia="zh-CN"/>
          </w:rPr>
          <w:t>18906415326@163.com</w:t>
        </w:r>
      </w:hyperlink>
    </w:p>
    <w:p w14:paraId="7BD99FD9" w14:textId="56DF8B5D" w:rsidR="00C5338F" w:rsidRPr="00120ADC" w:rsidRDefault="00811C01" w:rsidP="00811C01">
      <w:pPr>
        <w:pStyle w:val="a3"/>
        <w:spacing w:before="188" w:line="440" w:lineRule="exact"/>
        <w:ind w:firstLine="658"/>
        <w:jc w:val="left"/>
        <w:rPr>
          <w:spacing w:val="-2"/>
          <w:sz w:val="31"/>
          <w:szCs w:val="31"/>
          <w:lang w:eastAsia="zh-CN"/>
        </w:rPr>
      </w:pPr>
      <w:r>
        <w:rPr>
          <w:rFonts w:hint="eastAsia"/>
          <w:spacing w:val="-2"/>
          <w:sz w:val="31"/>
          <w:szCs w:val="31"/>
          <w:lang w:eastAsia="zh-CN"/>
        </w:rPr>
        <w:t>2、</w:t>
      </w:r>
      <w:r w:rsidR="00446017" w:rsidRPr="00120ADC">
        <w:rPr>
          <w:rFonts w:hint="eastAsia"/>
          <w:spacing w:val="-2"/>
          <w:sz w:val="31"/>
          <w:szCs w:val="31"/>
          <w:lang w:eastAsia="zh-CN"/>
        </w:rPr>
        <w:t xml:space="preserve">课程咨询:赵老师 </w:t>
      </w:r>
    </w:p>
    <w:p w14:paraId="420CDBAE" w14:textId="74ABB6FF" w:rsidR="00C5338F" w:rsidRPr="00120ADC" w:rsidRDefault="00446017" w:rsidP="00811C01">
      <w:pPr>
        <w:pStyle w:val="a3"/>
        <w:spacing w:before="188" w:line="440" w:lineRule="exact"/>
        <w:ind w:firstLine="658"/>
        <w:jc w:val="left"/>
        <w:rPr>
          <w:spacing w:val="-2"/>
          <w:sz w:val="31"/>
          <w:szCs w:val="31"/>
          <w:lang w:eastAsia="zh-CN"/>
        </w:rPr>
      </w:pPr>
      <w:r w:rsidRPr="00120ADC">
        <w:rPr>
          <w:rFonts w:hint="eastAsia"/>
          <w:spacing w:val="-2"/>
          <w:sz w:val="31"/>
          <w:szCs w:val="31"/>
          <w:lang w:eastAsia="zh-CN"/>
        </w:rPr>
        <w:t>联系方式:</w:t>
      </w:r>
      <w:r w:rsidRPr="00120ADC">
        <w:rPr>
          <w:spacing w:val="-2"/>
          <w:sz w:val="31"/>
          <w:szCs w:val="31"/>
          <w:lang w:eastAsia="zh-CN"/>
        </w:rPr>
        <w:t xml:space="preserve"> 18121168081</w:t>
      </w:r>
    </w:p>
    <w:p w14:paraId="17ED04E3" w14:textId="53434AD4" w:rsidR="00C5338F" w:rsidRDefault="00C5338F">
      <w:pPr>
        <w:pStyle w:val="a3"/>
        <w:spacing w:before="1" w:line="222" w:lineRule="auto"/>
        <w:ind w:left="13"/>
        <w:rPr>
          <w:rFonts w:ascii="宋体" w:eastAsia="宋体" w:hAnsi="宋体" w:cs="宋体"/>
          <w:sz w:val="31"/>
          <w:szCs w:val="31"/>
          <w:lang w:eastAsia="zh-CN"/>
        </w:rPr>
      </w:pPr>
    </w:p>
    <w:p w14:paraId="7AE148A3" w14:textId="77777777" w:rsidR="00C5338F" w:rsidRDefault="00C5338F">
      <w:pPr>
        <w:spacing w:line="222" w:lineRule="auto"/>
        <w:rPr>
          <w:rFonts w:ascii="宋体" w:eastAsia="宋体" w:hAnsi="宋体" w:cs="宋体"/>
          <w:sz w:val="31"/>
          <w:szCs w:val="31"/>
        </w:rPr>
        <w:sectPr w:rsidR="00C5338F" w:rsidSect="00120ADC">
          <w:footerReference w:type="default" r:id="rId9"/>
          <w:pgSz w:w="11910" w:h="16850"/>
          <w:pgMar w:top="1440" w:right="1800" w:bottom="1440" w:left="1800" w:header="0" w:footer="1241" w:gutter="0"/>
          <w:cols w:space="720"/>
          <w:docGrid w:linePitch="286"/>
        </w:sectPr>
      </w:pPr>
    </w:p>
    <w:p w14:paraId="2FAC93B2" w14:textId="77777777" w:rsidR="00C5338F" w:rsidRPr="003C46C2" w:rsidRDefault="00446017" w:rsidP="003C46C2">
      <w:pPr>
        <w:spacing w:before="1" w:line="440" w:lineRule="exact"/>
        <w:ind w:left="994"/>
        <w:outlineLvl w:val="2"/>
        <w:rPr>
          <w:rFonts w:ascii="黑体" w:eastAsia="黑体" w:hAnsi="黑体" w:cs="黑体"/>
          <w:b/>
          <w:bCs/>
          <w:spacing w:val="7"/>
          <w:sz w:val="31"/>
          <w:szCs w:val="31"/>
        </w:rPr>
      </w:pPr>
      <w:r w:rsidRPr="003C46C2">
        <w:rPr>
          <w:rFonts w:ascii="黑体" w:eastAsia="黑体" w:hAnsi="黑体" w:cs="黑体"/>
          <w:b/>
          <w:bCs/>
          <w:spacing w:val="7"/>
          <w:sz w:val="31"/>
          <w:szCs w:val="31"/>
        </w:rPr>
        <w:lastRenderedPageBreak/>
        <w:t>六、收费标准及缴费方式</w:t>
      </w:r>
    </w:p>
    <w:p w14:paraId="0AAADE85" w14:textId="77777777" w:rsidR="00C5338F" w:rsidRDefault="00446017" w:rsidP="00811C01">
      <w:pPr>
        <w:pStyle w:val="a3"/>
        <w:spacing w:before="159" w:line="440" w:lineRule="exact"/>
        <w:ind w:left="349" w:right="354" w:firstLine="640"/>
        <w:rPr>
          <w:sz w:val="31"/>
          <w:szCs w:val="31"/>
          <w:lang w:eastAsia="zh-CN"/>
        </w:rPr>
      </w:pPr>
      <w:r>
        <w:rPr>
          <w:rFonts w:ascii="宋体" w:eastAsia="宋体" w:hAnsi="宋体" w:cs="宋体"/>
          <w:spacing w:val="17"/>
          <w:sz w:val="31"/>
          <w:szCs w:val="31"/>
          <w:lang w:eastAsia="zh-CN"/>
        </w:rPr>
        <w:t>1、</w:t>
      </w:r>
      <w:r>
        <w:rPr>
          <w:spacing w:val="17"/>
          <w:sz w:val="31"/>
          <w:szCs w:val="31"/>
          <w:lang w:eastAsia="zh-CN"/>
        </w:rPr>
        <w:t>案例课程培训费：人民币3600元/人/2.5天，跟岗</w:t>
      </w:r>
      <w:r>
        <w:rPr>
          <w:spacing w:val="12"/>
          <w:sz w:val="31"/>
          <w:szCs w:val="31"/>
          <w:lang w:eastAsia="zh-CN"/>
        </w:rPr>
        <w:t>培训费1000元/人/半天。培训费发票由上海国家会计学院</w:t>
      </w:r>
      <w:r>
        <w:rPr>
          <w:spacing w:val="-6"/>
          <w:sz w:val="31"/>
          <w:szCs w:val="31"/>
          <w:lang w:eastAsia="zh-CN"/>
        </w:rPr>
        <w:t>开具。</w:t>
      </w:r>
    </w:p>
    <w:p w14:paraId="58275966" w14:textId="77777777" w:rsidR="00C5338F" w:rsidRDefault="00446017" w:rsidP="00811C01">
      <w:pPr>
        <w:pStyle w:val="a3"/>
        <w:spacing w:before="264" w:line="440" w:lineRule="exact"/>
        <w:ind w:left="989"/>
        <w:rPr>
          <w:sz w:val="31"/>
          <w:szCs w:val="31"/>
          <w:lang w:eastAsia="zh-CN"/>
        </w:rPr>
      </w:pPr>
      <w:r>
        <w:rPr>
          <w:rFonts w:ascii="宋体" w:eastAsia="宋体" w:hAnsi="宋体" w:cs="宋体"/>
          <w:spacing w:val="5"/>
          <w:sz w:val="31"/>
          <w:szCs w:val="31"/>
          <w:lang w:eastAsia="zh-CN"/>
        </w:rPr>
        <w:t>2、</w:t>
      </w:r>
      <w:r>
        <w:rPr>
          <w:spacing w:val="5"/>
          <w:sz w:val="31"/>
          <w:szCs w:val="31"/>
          <w:lang w:eastAsia="zh-CN"/>
        </w:rPr>
        <w:t>食宿费：按实结算，费用自理，发票由酒店开具。</w:t>
      </w:r>
    </w:p>
    <w:p w14:paraId="789D8A06" w14:textId="77777777" w:rsidR="00C5338F" w:rsidRDefault="00446017" w:rsidP="00811C01">
      <w:pPr>
        <w:pStyle w:val="a3"/>
        <w:spacing w:before="285" w:line="440" w:lineRule="exact"/>
        <w:ind w:left="989"/>
        <w:rPr>
          <w:sz w:val="28"/>
          <w:szCs w:val="28"/>
          <w:lang w:eastAsia="zh-CN"/>
        </w:rPr>
      </w:pPr>
      <w:r>
        <w:rPr>
          <w:rFonts w:ascii="宋体" w:eastAsia="宋体" w:hAnsi="宋体" w:cs="宋体"/>
          <w:spacing w:val="29"/>
          <w:sz w:val="28"/>
          <w:szCs w:val="28"/>
          <w:lang w:eastAsia="zh-CN"/>
        </w:rPr>
        <w:t>3、</w:t>
      </w:r>
      <w:r w:rsidRPr="00627B6D">
        <w:rPr>
          <w:rFonts w:hint="eastAsia"/>
          <w:spacing w:val="17"/>
          <w:sz w:val="31"/>
          <w:szCs w:val="31"/>
          <w:lang w:eastAsia="zh-CN"/>
        </w:rPr>
        <w:t>请将培训费汇至以下账户：</w:t>
      </w:r>
    </w:p>
    <w:p w14:paraId="4EC4FE91" w14:textId="77777777" w:rsidR="00C5338F" w:rsidRDefault="00446017" w:rsidP="00811C01">
      <w:pPr>
        <w:pStyle w:val="a3"/>
        <w:spacing w:before="277" w:line="440" w:lineRule="exact"/>
        <w:ind w:left="989"/>
        <w:rPr>
          <w:sz w:val="31"/>
          <w:szCs w:val="31"/>
          <w:lang w:eastAsia="zh-CN"/>
        </w:rPr>
      </w:pPr>
      <w:r>
        <w:rPr>
          <w:spacing w:val="7"/>
          <w:sz w:val="31"/>
          <w:szCs w:val="31"/>
          <w:lang w:eastAsia="zh-CN"/>
        </w:rPr>
        <w:t>学院开户行：中国建设银行上海徐泾支行</w:t>
      </w:r>
    </w:p>
    <w:p w14:paraId="7666DA36" w14:textId="77777777" w:rsidR="00C5338F" w:rsidRDefault="00446017" w:rsidP="00811C01">
      <w:pPr>
        <w:pStyle w:val="a3"/>
        <w:spacing w:before="239" w:line="440" w:lineRule="exact"/>
        <w:ind w:left="989"/>
        <w:rPr>
          <w:sz w:val="31"/>
          <w:szCs w:val="31"/>
          <w:lang w:eastAsia="zh-CN"/>
        </w:rPr>
      </w:pPr>
      <w:r>
        <w:rPr>
          <w:spacing w:val="6"/>
          <w:sz w:val="31"/>
          <w:szCs w:val="31"/>
          <w:lang w:eastAsia="zh-CN"/>
        </w:rPr>
        <w:t>单位名称：上海国家会计学院</w:t>
      </w:r>
    </w:p>
    <w:p w14:paraId="62CE4C24" w14:textId="77777777" w:rsidR="00C5338F" w:rsidRDefault="00446017" w:rsidP="00811C01">
      <w:pPr>
        <w:pStyle w:val="a3"/>
        <w:spacing w:before="263" w:line="440" w:lineRule="exact"/>
        <w:ind w:left="989"/>
        <w:rPr>
          <w:sz w:val="31"/>
          <w:szCs w:val="31"/>
          <w:lang w:eastAsia="zh-CN"/>
        </w:rPr>
      </w:pPr>
      <w:r>
        <w:rPr>
          <w:spacing w:val="4"/>
          <w:sz w:val="31"/>
          <w:szCs w:val="31"/>
          <w:lang w:eastAsia="zh-CN"/>
        </w:rPr>
        <w:t>汇款账号：31001984300059768088</w:t>
      </w:r>
    </w:p>
    <w:p w14:paraId="3F6D73EA" w14:textId="1985A2E8" w:rsidR="00811C01" w:rsidRDefault="00446017" w:rsidP="003C46C2">
      <w:pPr>
        <w:pStyle w:val="a3"/>
        <w:spacing w:before="229" w:line="440" w:lineRule="exact"/>
        <w:ind w:left="349" w:right="519" w:firstLine="640"/>
        <w:rPr>
          <w:spacing w:val="35"/>
          <w:sz w:val="31"/>
          <w:szCs w:val="31"/>
          <w:lang w:eastAsia="zh-CN"/>
        </w:rPr>
      </w:pPr>
      <w:r>
        <w:rPr>
          <w:spacing w:val="7"/>
          <w:sz w:val="31"/>
          <w:szCs w:val="31"/>
          <w:lang w:eastAsia="zh-CN"/>
        </w:rPr>
        <w:t>汇款请备注好：单位或学员姓名+课程简称，例如“张</w:t>
      </w:r>
      <w:r>
        <w:rPr>
          <w:spacing w:val="35"/>
          <w:sz w:val="31"/>
          <w:szCs w:val="31"/>
          <w:lang w:eastAsia="zh-CN"/>
        </w:rPr>
        <w:t>三+</w:t>
      </w:r>
      <w:r>
        <w:rPr>
          <w:rFonts w:hint="eastAsia"/>
          <w:spacing w:val="35"/>
          <w:sz w:val="31"/>
          <w:szCs w:val="31"/>
          <w:lang w:eastAsia="zh-CN"/>
        </w:rPr>
        <w:t>武汉协和</w:t>
      </w:r>
      <w:r>
        <w:rPr>
          <w:spacing w:val="35"/>
          <w:sz w:val="31"/>
          <w:szCs w:val="31"/>
          <w:lang w:eastAsia="zh-CN"/>
        </w:rPr>
        <w:t>案例”</w:t>
      </w:r>
    </w:p>
    <w:p w14:paraId="1C2FFC42" w14:textId="77777777" w:rsidR="003C46C2" w:rsidRPr="003C46C2" w:rsidRDefault="003C46C2" w:rsidP="003C46C2">
      <w:pPr>
        <w:pStyle w:val="a3"/>
        <w:spacing w:before="229" w:line="440" w:lineRule="exact"/>
        <w:ind w:left="349" w:right="519" w:firstLine="640"/>
        <w:rPr>
          <w:spacing w:val="35"/>
          <w:sz w:val="31"/>
          <w:szCs w:val="31"/>
          <w:lang w:eastAsia="zh-CN"/>
        </w:rPr>
      </w:pPr>
    </w:p>
    <w:p w14:paraId="3E871F1C" w14:textId="3A414C07" w:rsidR="00C5338F" w:rsidRDefault="00120ADC" w:rsidP="00811C01">
      <w:pPr>
        <w:spacing w:before="1" w:line="440" w:lineRule="exact"/>
        <w:ind w:left="994"/>
        <w:outlineLvl w:val="2"/>
        <w:rPr>
          <w:rFonts w:ascii="黑体" w:eastAsia="黑体" w:hAnsi="黑体" w:cs="黑体"/>
          <w:sz w:val="31"/>
          <w:szCs w:val="31"/>
        </w:rPr>
      </w:pPr>
      <w:r>
        <w:rPr>
          <w:rFonts w:ascii="黑体" w:eastAsia="黑体" w:hAnsi="黑体" w:cs="黑体" w:hint="eastAsia"/>
          <w:b/>
          <w:bCs/>
          <w:spacing w:val="7"/>
          <w:sz w:val="31"/>
          <w:szCs w:val="31"/>
        </w:rPr>
        <w:t>七</w:t>
      </w:r>
      <w:r w:rsidR="00446017">
        <w:rPr>
          <w:rFonts w:ascii="黑体" w:eastAsia="黑体" w:hAnsi="黑体" w:cs="黑体"/>
          <w:b/>
          <w:bCs/>
          <w:spacing w:val="7"/>
          <w:sz w:val="31"/>
          <w:szCs w:val="31"/>
        </w:rPr>
        <w:t>、结业及考核</w:t>
      </w:r>
    </w:p>
    <w:p w14:paraId="60C146C4" w14:textId="77777777" w:rsidR="00C5338F" w:rsidRDefault="00446017" w:rsidP="00811C01">
      <w:pPr>
        <w:pStyle w:val="a3"/>
        <w:spacing w:before="258" w:line="440" w:lineRule="exact"/>
        <w:ind w:left="349" w:right="670" w:firstLine="640"/>
        <w:rPr>
          <w:sz w:val="31"/>
          <w:szCs w:val="31"/>
          <w:lang w:eastAsia="zh-CN"/>
        </w:rPr>
      </w:pPr>
      <w:r>
        <w:rPr>
          <w:spacing w:val="14"/>
          <w:sz w:val="31"/>
          <w:szCs w:val="31"/>
          <w:lang w:eastAsia="zh-CN"/>
        </w:rPr>
        <w:t>完成全部课程，颁发上海国家会计学院结业证书(标</w:t>
      </w:r>
      <w:r>
        <w:rPr>
          <w:spacing w:val="-4"/>
          <w:sz w:val="31"/>
          <w:szCs w:val="31"/>
          <w:lang w:eastAsia="zh-CN"/>
        </w:rPr>
        <w:t>注学时)。</w:t>
      </w:r>
    </w:p>
    <w:p w14:paraId="71C4C5FC" w14:textId="2FC83B85" w:rsidR="00C5338F" w:rsidRDefault="00446017" w:rsidP="00811C01">
      <w:pPr>
        <w:pStyle w:val="a3"/>
        <w:spacing w:before="1" w:line="440" w:lineRule="exact"/>
        <w:ind w:left="987"/>
        <w:rPr>
          <w:spacing w:val="2"/>
          <w:sz w:val="31"/>
          <w:szCs w:val="31"/>
          <w:lang w:eastAsia="zh-CN"/>
        </w:rPr>
      </w:pPr>
      <w:r>
        <w:rPr>
          <w:spacing w:val="2"/>
          <w:sz w:val="31"/>
          <w:szCs w:val="31"/>
          <w:lang w:eastAsia="zh-CN"/>
        </w:rPr>
        <w:t>附件一：</w:t>
      </w:r>
      <w:r w:rsidR="00737E0F">
        <w:rPr>
          <w:rFonts w:hint="eastAsia"/>
          <w:spacing w:val="2"/>
          <w:sz w:val="31"/>
          <w:szCs w:val="31"/>
          <w:lang w:eastAsia="zh-CN"/>
        </w:rPr>
        <w:t>武汉协和医院</w:t>
      </w:r>
      <w:r>
        <w:rPr>
          <w:spacing w:val="2"/>
          <w:sz w:val="31"/>
          <w:szCs w:val="31"/>
          <w:lang w:eastAsia="zh-CN"/>
        </w:rPr>
        <w:t>课程特色</w:t>
      </w:r>
    </w:p>
    <w:p w14:paraId="04C06197" w14:textId="1F20E8F8" w:rsidR="00737E0F" w:rsidRPr="00737E0F" w:rsidRDefault="00737E0F" w:rsidP="00737E0F">
      <w:pPr>
        <w:pStyle w:val="a3"/>
        <w:spacing w:before="1" w:line="440" w:lineRule="exact"/>
        <w:ind w:left="987"/>
        <w:rPr>
          <w:sz w:val="31"/>
          <w:szCs w:val="31"/>
          <w:lang w:eastAsia="zh-CN"/>
        </w:rPr>
      </w:pPr>
      <w:r w:rsidRPr="00627B6D">
        <w:rPr>
          <w:rFonts w:hint="eastAsia"/>
          <w:spacing w:val="2"/>
          <w:sz w:val="31"/>
          <w:szCs w:val="31"/>
          <w:lang w:eastAsia="zh-CN"/>
        </w:rPr>
        <w:t>附件</w:t>
      </w:r>
      <w:r>
        <w:rPr>
          <w:rFonts w:hint="eastAsia"/>
          <w:spacing w:val="2"/>
          <w:sz w:val="31"/>
          <w:szCs w:val="31"/>
          <w:lang w:eastAsia="zh-CN"/>
        </w:rPr>
        <w:t>二</w:t>
      </w:r>
      <w:r w:rsidRPr="00627B6D">
        <w:rPr>
          <w:rFonts w:hint="eastAsia"/>
          <w:spacing w:val="2"/>
          <w:sz w:val="31"/>
          <w:szCs w:val="31"/>
          <w:lang w:eastAsia="zh-CN"/>
        </w:rPr>
        <w:t>：上海国家会计学院简介</w:t>
      </w:r>
    </w:p>
    <w:p w14:paraId="24EC4D42" w14:textId="4C96220C" w:rsidR="00C5338F" w:rsidRPr="00627B6D" w:rsidRDefault="00446017" w:rsidP="00811C01">
      <w:pPr>
        <w:pStyle w:val="a3"/>
        <w:spacing w:before="1" w:line="440" w:lineRule="exact"/>
        <w:ind w:left="987"/>
        <w:rPr>
          <w:spacing w:val="2"/>
          <w:sz w:val="31"/>
          <w:szCs w:val="31"/>
          <w:lang w:eastAsia="zh-CN"/>
        </w:rPr>
      </w:pPr>
      <w:r w:rsidRPr="00627B6D">
        <w:rPr>
          <w:rFonts w:hint="eastAsia"/>
          <w:spacing w:val="2"/>
          <w:sz w:val="31"/>
          <w:szCs w:val="31"/>
          <w:lang w:eastAsia="zh-CN"/>
        </w:rPr>
        <w:t>附件</w:t>
      </w:r>
      <w:r w:rsidR="00737E0F">
        <w:rPr>
          <w:rFonts w:hint="eastAsia"/>
          <w:spacing w:val="2"/>
          <w:sz w:val="31"/>
          <w:szCs w:val="31"/>
          <w:lang w:eastAsia="zh-CN"/>
        </w:rPr>
        <w:t>三</w:t>
      </w:r>
      <w:r w:rsidRPr="00627B6D">
        <w:rPr>
          <w:rFonts w:hint="eastAsia"/>
          <w:spacing w:val="2"/>
          <w:sz w:val="31"/>
          <w:szCs w:val="31"/>
          <w:lang w:eastAsia="zh-CN"/>
        </w:rPr>
        <w:t>：报名回执表</w:t>
      </w:r>
    </w:p>
    <w:p w14:paraId="35B65A6E" w14:textId="77777777" w:rsidR="00C5338F" w:rsidRDefault="00446017" w:rsidP="00811C01">
      <w:pPr>
        <w:pStyle w:val="a3"/>
        <w:spacing w:before="262" w:line="440" w:lineRule="exact"/>
        <w:ind w:left="4819"/>
        <w:rPr>
          <w:sz w:val="31"/>
          <w:szCs w:val="31"/>
          <w:lang w:eastAsia="zh-CN"/>
        </w:rPr>
      </w:pPr>
      <w:r>
        <w:rPr>
          <w:spacing w:val="6"/>
          <w:sz w:val="31"/>
          <w:szCs w:val="31"/>
          <w:lang w:eastAsia="zh-CN"/>
        </w:rPr>
        <w:t>上海国家会计学院教务二部</w:t>
      </w:r>
    </w:p>
    <w:p w14:paraId="2FB7F8F7" w14:textId="579A8AAB" w:rsidR="00C5338F" w:rsidRDefault="00446017" w:rsidP="00811C01">
      <w:pPr>
        <w:pStyle w:val="a3"/>
        <w:spacing w:before="257" w:line="440" w:lineRule="exact"/>
        <w:ind w:left="6969"/>
        <w:rPr>
          <w:sz w:val="31"/>
          <w:szCs w:val="31"/>
        </w:rPr>
      </w:pPr>
      <w:r>
        <w:rPr>
          <w:spacing w:val="43"/>
          <w:sz w:val="31"/>
          <w:szCs w:val="31"/>
        </w:rPr>
        <w:t>2025年</w:t>
      </w:r>
      <w:r>
        <w:rPr>
          <w:rFonts w:hint="eastAsia"/>
          <w:spacing w:val="43"/>
          <w:sz w:val="31"/>
          <w:szCs w:val="31"/>
          <w:lang w:eastAsia="zh-CN"/>
        </w:rPr>
        <w:t>5</w:t>
      </w:r>
      <w:r>
        <w:rPr>
          <w:spacing w:val="43"/>
          <w:sz w:val="31"/>
          <w:szCs w:val="31"/>
        </w:rPr>
        <w:t>月</w:t>
      </w:r>
    </w:p>
    <w:p w14:paraId="3FD6EEC0" w14:textId="77777777" w:rsidR="00C5338F" w:rsidRDefault="00C5338F">
      <w:pPr>
        <w:spacing w:before="47"/>
      </w:pPr>
    </w:p>
    <w:p w14:paraId="33921F7B" w14:textId="77777777" w:rsidR="00C5338F" w:rsidRDefault="00C5338F">
      <w:pPr>
        <w:spacing w:before="47"/>
      </w:pPr>
    </w:p>
    <w:tbl>
      <w:tblPr>
        <w:tblStyle w:val="TableNormal"/>
        <w:tblW w:w="897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156"/>
        <w:gridCol w:w="3814"/>
      </w:tblGrid>
      <w:tr w:rsidR="00C5338F" w14:paraId="0BB3FA51" w14:textId="77777777" w:rsidTr="00120ADC">
        <w:trPr>
          <w:trHeight w:val="875"/>
        </w:trPr>
        <w:tc>
          <w:tcPr>
            <w:tcW w:w="5156" w:type="dxa"/>
            <w:tcBorders>
              <w:top w:val="single" w:sz="2" w:space="0" w:color="000000"/>
              <w:bottom w:val="single" w:sz="2" w:space="0" w:color="000000"/>
            </w:tcBorders>
          </w:tcPr>
          <w:p w14:paraId="07CE8276" w14:textId="77777777" w:rsidR="00C5338F" w:rsidRDefault="00446017">
            <w:pPr>
              <w:spacing w:before="294" w:line="222" w:lineRule="auto"/>
              <w:ind w:left="349"/>
              <w:rPr>
                <w:rFonts w:ascii="仿宋" w:eastAsia="仿宋" w:hAnsi="仿宋" w:cs="仿宋"/>
                <w:sz w:val="28"/>
                <w:szCs w:val="28"/>
              </w:rPr>
            </w:pPr>
            <w:r>
              <w:rPr>
                <w:rFonts w:ascii="仿宋" w:eastAsia="仿宋" w:hAnsi="仿宋" w:cs="仿宋"/>
                <w:spacing w:val="-5"/>
                <w:sz w:val="28"/>
                <w:szCs w:val="28"/>
              </w:rPr>
              <w:t>上海国家会计学院教务二部</w:t>
            </w:r>
          </w:p>
        </w:tc>
        <w:tc>
          <w:tcPr>
            <w:tcW w:w="3814" w:type="dxa"/>
            <w:tcBorders>
              <w:top w:val="single" w:sz="2" w:space="0" w:color="000000"/>
              <w:bottom w:val="single" w:sz="2" w:space="0" w:color="000000"/>
            </w:tcBorders>
          </w:tcPr>
          <w:p w14:paraId="186F9501" w14:textId="5EC6B24A" w:rsidR="00C5338F" w:rsidRDefault="00446017">
            <w:pPr>
              <w:spacing w:before="302" w:line="222" w:lineRule="auto"/>
              <w:ind w:left="1603"/>
              <w:rPr>
                <w:rFonts w:ascii="仿宋" w:eastAsia="仿宋" w:hAnsi="仿宋" w:cs="仿宋"/>
                <w:sz w:val="28"/>
                <w:szCs w:val="28"/>
              </w:rPr>
            </w:pPr>
            <w:r>
              <w:rPr>
                <w:rFonts w:ascii="仿宋" w:eastAsia="仿宋" w:hAnsi="仿宋" w:cs="仿宋"/>
                <w:spacing w:val="26"/>
                <w:sz w:val="28"/>
                <w:szCs w:val="28"/>
              </w:rPr>
              <w:t>202</w:t>
            </w:r>
            <w:r>
              <w:rPr>
                <w:rFonts w:ascii="仿宋" w:eastAsia="仿宋" w:hAnsi="仿宋" w:cs="仿宋" w:hint="eastAsia"/>
                <w:spacing w:val="26"/>
                <w:sz w:val="28"/>
                <w:szCs w:val="28"/>
              </w:rPr>
              <w:t>5</w:t>
            </w:r>
            <w:r>
              <w:rPr>
                <w:rFonts w:ascii="仿宋" w:eastAsia="仿宋" w:hAnsi="仿宋" w:cs="仿宋"/>
                <w:spacing w:val="26"/>
                <w:sz w:val="28"/>
                <w:szCs w:val="28"/>
              </w:rPr>
              <w:t>年</w:t>
            </w:r>
            <w:r>
              <w:rPr>
                <w:rFonts w:ascii="仿宋" w:eastAsia="仿宋" w:hAnsi="仿宋" w:cs="仿宋" w:hint="eastAsia"/>
                <w:spacing w:val="26"/>
                <w:sz w:val="28"/>
                <w:szCs w:val="28"/>
              </w:rPr>
              <w:t>5</w:t>
            </w:r>
            <w:r>
              <w:rPr>
                <w:rFonts w:ascii="仿宋" w:eastAsia="仿宋" w:hAnsi="仿宋" w:cs="仿宋"/>
                <w:spacing w:val="26"/>
                <w:sz w:val="28"/>
                <w:szCs w:val="28"/>
              </w:rPr>
              <w:t>月印</w:t>
            </w:r>
          </w:p>
        </w:tc>
      </w:tr>
    </w:tbl>
    <w:p w14:paraId="1296BCB0" w14:textId="77777777" w:rsidR="00C5338F" w:rsidRDefault="00C5338F">
      <w:pPr>
        <w:rPr>
          <w:rFonts w:ascii="Arial"/>
        </w:rPr>
      </w:pPr>
    </w:p>
    <w:p w14:paraId="3BD15573" w14:textId="77777777" w:rsidR="00C5338F" w:rsidRDefault="00C5338F">
      <w:pPr>
        <w:rPr>
          <w:rFonts w:ascii="Arial" w:eastAsia="Arial" w:hAnsi="Arial" w:cs="Arial"/>
          <w:szCs w:val="21"/>
        </w:rPr>
        <w:sectPr w:rsidR="00C5338F">
          <w:footerReference w:type="default" r:id="rId10"/>
          <w:pgSz w:w="11910" w:h="16850"/>
          <w:pgMar w:top="1432" w:right="1499" w:bottom="1366" w:left="1440" w:header="0" w:footer="1239" w:gutter="0"/>
          <w:cols w:space="720"/>
        </w:sectPr>
      </w:pPr>
    </w:p>
    <w:p w14:paraId="68C7E861" w14:textId="77777777" w:rsidR="00C5338F" w:rsidRPr="00120ADC" w:rsidRDefault="00446017" w:rsidP="00120ADC">
      <w:pPr>
        <w:spacing w:before="161" w:afterLines="100" w:after="240" w:line="221" w:lineRule="auto"/>
        <w:jc w:val="left"/>
        <w:rPr>
          <w:rFonts w:ascii="黑体" w:eastAsia="黑体" w:hAnsi="黑体" w:cs="黑体"/>
          <w:sz w:val="28"/>
          <w:szCs w:val="28"/>
        </w:rPr>
      </w:pPr>
      <w:r w:rsidRPr="00120ADC">
        <w:rPr>
          <w:rFonts w:ascii="黑体" w:eastAsia="黑体" w:hAnsi="黑体" w:cs="黑体"/>
          <w:b/>
          <w:bCs/>
          <w:spacing w:val="6"/>
          <w:sz w:val="28"/>
          <w:szCs w:val="28"/>
        </w:rPr>
        <w:lastRenderedPageBreak/>
        <w:t>附件一：</w:t>
      </w:r>
      <w:r w:rsidRPr="00120ADC">
        <w:rPr>
          <w:rFonts w:ascii="黑体" w:eastAsia="黑体" w:hAnsi="黑体" w:cs="黑体" w:hint="eastAsia"/>
          <w:b/>
          <w:bCs/>
          <w:spacing w:val="6"/>
          <w:sz w:val="28"/>
          <w:szCs w:val="28"/>
        </w:rPr>
        <w:t>武汉协和</w:t>
      </w:r>
      <w:r w:rsidRPr="00120ADC">
        <w:rPr>
          <w:rFonts w:ascii="黑体" w:eastAsia="黑体" w:hAnsi="黑体" w:cs="黑体"/>
          <w:b/>
          <w:bCs/>
          <w:spacing w:val="6"/>
          <w:sz w:val="28"/>
          <w:szCs w:val="28"/>
        </w:rPr>
        <w:t>医院课程特色</w:t>
      </w:r>
    </w:p>
    <w:p w14:paraId="582AB5A4" w14:textId="77777777" w:rsidR="00C5338F" w:rsidRPr="00120ADC" w:rsidRDefault="00446017" w:rsidP="008C330F">
      <w:pPr>
        <w:spacing w:beforeLines="50" w:before="120" w:line="440" w:lineRule="exact"/>
        <w:ind w:left="4" w:right="110" w:firstLine="480"/>
        <w:rPr>
          <w:rFonts w:ascii="仿宋" w:eastAsia="仿宋" w:hAnsi="仿宋" w:cs="宋体"/>
          <w:spacing w:val="7"/>
          <w:sz w:val="28"/>
          <w:szCs w:val="28"/>
        </w:rPr>
      </w:pPr>
      <w:r w:rsidRPr="00120ADC">
        <w:rPr>
          <w:rFonts w:ascii="仿宋" w:eastAsia="仿宋" w:hAnsi="仿宋" w:cs="宋体" w:hint="eastAsia"/>
          <w:spacing w:val="7"/>
          <w:sz w:val="28"/>
          <w:szCs w:val="28"/>
        </w:rPr>
        <w:t>武汉协和医院是一家历史悠久的大型公立医院，</w:t>
      </w:r>
      <w:bookmarkStart w:id="2" w:name="_Hlk197427554"/>
      <w:r w:rsidRPr="00120ADC">
        <w:rPr>
          <w:rFonts w:ascii="仿宋" w:eastAsia="仿宋" w:hAnsi="仿宋" w:cs="宋体" w:hint="eastAsia"/>
          <w:spacing w:val="7"/>
          <w:sz w:val="28"/>
          <w:szCs w:val="28"/>
        </w:rPr>
        <w:t>为国家卫生健康委直属（管）的科教严防一体的综合性医院</w:t>
      </w:r>
      <w:bookmarkEnd w:id="2"/>
      <w:r w:rsidRPr="00120ADC">
        <w:rPr>
          <w:rFonts w:ascii="仿宋" w:eastAsia="仿宋" w:hAnsi="仿宋" w:cs="宋体" w:hint="eastAsia"/>
          <w:spacing w:val="7"/>
          <w:sz w:val="28"/>
          <w:szCs w:val="28"/>
        </w:rPr>
        <w:t>，国家首批三级甲等医院、全国百佳医院，荣获全国五一劳动奖状、全国文明单位称号，被中共中央授予全国先进基层党组织、全国抗击新冠肺炎先进集体，地处湖北省武汉市，服务辐射整个华中地区。医院规模较大，由主院区、车谷院区、金银湖院区和骨科医院组成，总床位数7900张，设49个临床医技科室，现有职工8160人，国家三级公立医院绩效考核连续六年A+。2024年服务门急诊量689.9万人次，出院量41.77万人次，住院手术人次15.6万。案例医院规模大、人员多，不论是内部需求还是外部需求都较为丰富，管理难度高，但管理水平提升时，辐射的范围广受益群众多。</w:t>
      </w:r>
    </w:p>
    <w:p w14:paraId="79873DB3" w14:textId="77777777" w:rsidR="00C5338F" w:rsidRPr="00120ADC" w:rsidRDefault="00446017" w:rsidP="008C330F">
      <w:pPr>
        <w:spacing w:beforeLines="50" w:before="120" w:line="440" w:lineRule="exact"/>
        <w:ind w:left="4" w:right="191" w:firstLine="480"/>
        <w:rPr>
          <w:rFonts w:ascii="仿宋" w:eastAsia="仿宋" w:hAnsi="仿宋" w:cs="宋体"/>
          <w:spacing w:val="2"/>
          <w:sz w:val="28"/>
          <w:szCs w:val="28"/>
        </w:rPr>
      </w:pPr>
      <w:r w:rsidRPr="00120ADC">
        <w:rPr>
          <w:rFonts w:ascii="仿宋" w:eastAsia="仿宋" w:hAnsi="仿宋" w:cs="宋体" w:hint="eastAsia"/>
          <w:spacing w:val="2"/>
          <w:sz w:val="28"/>
          <w:szCs w:val="28"/>
        </w:rPr>
        <w:t>武汉协和医院主动适应医药卫生体制改革持续深化、公立医院综合改革加速推进的新形势，把握数智化发展机遇，推进公立医院经济管理转型创新实践，提升医院管理科学化、规范化、精细化水平，助力公立医院高质量发展。所构建的"信息化-智能化-数智化"的转型路径，涵盖审计、内控、运营管理、预算、成本、医保物价管理、会计核算、税务等核心业务，形成"智能管控+流程再造+数据治理"三位一体解决方案，有效提升运营效率与风险防控能力。</w:t>
      </w:r>
    </w:p>
    <w:p w14:paraId="5456F629" w14:textId="77777777" w:rsidR="00C5338F" w:rsidRPr="00120ADC" w:rsidRDefault="00446017" w:rsidP="008C330F">
      <w:pPr>
        <w:spacing w:beforeLines="50" w:before="120" w:line="440" w:lineRule="exact"/>
        <w:ind w:left="4" w:right="191" w:firstLine="480"/>
        <w:rPr>
          <w:rFonts w:ascii="仿宋" w:eastAsia="仿宋" w:hAnsi="仿宋" w:cs="宋体"/>
          <w:spacing w:val="6"/>
          <w:sz w:val="28"/>
          <w:szCs w:val="28"/>
        </w:rPr>
      </w:pPr>
      <w:r w:rsidRPr="00120ADC">
        <w:rPr>
          <w:rFonts w:ascii="仿宋" w:eastAsia="仿宋" w:hAnsi="仿宋" w:cs="宋体"/>
          <w:spacing w:val="6"/>
          <w:sz w:val="28"/>
          <w:szCs w:val="28"/>
        </w:rPr>
        <w:t>理论研究方面，</w:t>
      </w:r>
      <w:r w:rsidRPr="00120ADC">
        <w:rPr>
          <w:rFonts w:ascii="仿宋" w:eastAsia="仿宋" w:hAnsi="仿宋" w:cs="宋体" w:hint="eastAsia"/>
          <w:spacing w:val="6"/>
          <w:sz w:val="28"/>
          <w:szCs w:val="28"/>
        </w:rPr>
        <w:t>武汉协和医院团队在实践过程中，不断总结经验，把建设过程中的想法凝聚成经验，实现管理创新、实践创新和技术创新，在《财会月刊》《财务与会计》《中国卫生经济》等行业权威期刊发表学术论文40余篇。“财务机器人”等9项发明专利已获得国家知识产权局授权，已获得国家版权局发布的41项软件著作权登记证书。主持多项省部级、协会课题研究，其中《</w:t>
      </w:r>
      <w:r w:rsidRPr="00120ADC">
        <w:rPr>
          <w:rFonts w:ascii="仿宋" w:eastAsia="仿宋" w:hAnsi="仿宋" w:cs="宋体"/>
          <w:spacing w:val="6"/>
          <w:sz w:val="28"/>
          <w:szCs w:val="28"/>
        </w:rPr>
        <w:t>公立医院管理会计数智化转型升级案例研究</w:t>
      </w:r>
      <w:r w:rsidRPr="00120ADC">
        <w:rPr>
          <w:rFonts w:ascii="仿宋" w:eastAsia="仿宋" w:hAnsi="仿宋" w:cs="宋体" w:hint="eastAsia"/>
          <w:spacing w:val="6"/>
          <w:sz w:val="28"/>
          <w:szCs w:val="28"/>
        </w:rPr>
        <w:t>》《双维多级变动成本法在协和医院成本管理中的应用》2项研究入选财政部管理会计案例库；《财务机器人》《专科运营助理模式下精细化运营管理》《洗衣房结算流程再造》等案例入选国家卫生健康委公立医院运营管理业财融合案例库。内部审计方面，主持国家卫生健</w:t>
      </w:r>
      <w:r w:rsidRPr="00120ADC">
        <w:rPr>
          <w:rFonts w:ascii="仿宋" w:eastAsia="仿宋" w:hAnsi="仿宋" w:cs="宋体" w:hint="eastAsia"/>
          <w:spacing w:val="6"/>
          <w:sz w:val="28"/>
          <w:szCs w:val="28"/>
        </w:rPr>
        <w:lastRenderedPageBreak/>
        <w:t>康委课题《卫生健康专项审计指引研究》，突出卫生健康行业特点，促进卫生健康事业高质量发展，对行业发展具有积极示范意义。主编国家卫健委财务司组织编写的《卫生健康行业内部审计指引详解系列丛书》之《建设项目专项审计指引详解》，参编《大型医用设备绩效专项审计指引详解》、《高值医用耗材专项审计指引》、《风险评估与内部控制评价工作指引详解》。建设项目专项审计指引被国家卫健委采纳，作为卫生健康行业内部审计指引予以推行。预算管理方面，连续七年获得国家卫健委预决算管理一等奖。成本管理方面，连续六年获评全国医疗服务价格和成本监测工作先进机构。经济管理方面，连续四年获得国家卫健委“公立医疗机构经济管理年”活动优秀单位。医保管理方面，创建国家卫生健康委能力建设和继续教育医保精细化管理示教基地。</w:t>
      </w:r>
    </w:p>
    <w:p w14:paraId="272E5FBC" w14:textId="586C8C6F" w:rsidR="00C5338F" w:rsidRPr="00120ADC" w:rsidRDefault="00446017" w:rsidP="008C330F">
      <w:pPr>
        <w:spacing w:beforeLines="50" w:before="120" w:line="440" w:lineRule="exact"/>
        <w:ind w:firstLineChars="200" w:firstLine="596"/>
        <w:rPr>
          <w:rFonts w:ascii="仿宋" w:eastAsia="仿宋" w:hAnsi="仿宋" w:cs="宋体"/>
          <w:spacing w:val="9"/>
          <w:sz w:val="28"/>
          <w:szCs w:val="28"/>
        </w:rPr>
      </w:pPr>
      <w:r w:rsidRPr="00120ADC">
        <w:rPr>
          <w:rFonts w:ascii="仿宋" w:eastAsia="仿宋" w:hAnsi="仿宋" w:cs="宋体"/>
          <w:spacing w:val="9"/>
          <w:sz w:val="28"/>
          <w:szCs w:val="28"/>
        </w:rPr>
        <w:t>团队建设方面，</w:t>
      </w:r>
      <w:r w:rsidRPr="00120ADC">
        <w:rPr>
          <w:rFonts w:ascii="仿宋" w:eastAsia="仿宋" w:hAnsi="仿宋" w:cs="宋体" w:hint="eastAsia"/>
          <w:spacing w:val="9"/>
          <w:sz w:val="28"/>
          <w:szCs w:val="28"/>
        </w:rPr>
        <w:t>武汉协和医院建立了一支创新型、学习型、务实型高素质人才队伍，从核心领导、业务骨干到新晋职工，形成稳定梯队。从职称来看，正高级职称3人，副高17人；中级职称46人。从学历来看，研究生及以上学历55名。入选国家卫</w:t>
      </w:r>
      <w:r w:rsidR="00283045">
        <w:rPr>
          <w:rFonts w:ascii="仿宋" w:eastAsia="仿宋" w:hAnsi="仿宋" w:cs="宋体" w:hint="eastAsia"/>
          <w:spacing w:val="9"/>
          <w:sz w:val="28"/>
          <w:szCs w:val="28"/>
        </w:rPr>
        <w:t>健</w:t>
      </w:r>
      <w:r w:rsidRPr="00120ADC">
        <w:rPr>
          <w:rFonts w:ascii="仿宋" w:eastAsia="仿宋" w:hAnsi="仿宋" w:cs="宋体" w:hint="eastAsia"/>
          <w:spacing w:val="9"/>
          <w:sz w:val="28"/>
          <w:szCs w:val="28"/>
        </w:rPr>
        <w:t>委各类领军人才15人；入选湖北省高端会计人才5人；借调国家卫健委财务司交流学习10人。2017年，与中南财经政法大学建立“医院+财经”双一流人才培养示范基地，在全国范围内尚属首例。武汉协和财务团队具有扎实的理论基础和实践经验。</w:t>
      </w:r>
    </w:p>
    <w:p w14:paraId="391B64CC" w14:textId="77777777" w:rsidR="00C5338F" w:rsidRDefault="00C5338F">
      <w:pPr>
        <w:spacing w:before="46" w:line="363" w:lineRule="auto"/>
        <w:rPr>
          <w:rFonts w:ascii="宋体" w:eastAsia="宋体" w:hAnsi="宋体" w:cs="宋体"/>
          <w:spacing w:val="9"/>
          <w:sz w:val="23"/>
          <w:szCs w:val="23"/>
        </w:rPr>
      </w:pPr>
    </w:p>
    <w:p w14:paraId="6AF6B41C" w14:textId="77777777" w:rsidR="00C5338F" w:rsidRDefault="00C5338F">
      <w:pPr>
        <w:spacing w:line="363" w:lineRule="auto"/>
        <w:rPr>
          <w:rFonts w:ascii="宋体" w:eastAsia="宋体" w:hAnsi="宋体" w:cs="宋体"/>
          <w:sz w:val="24"/>
        </w:rPr>
        <w:sectPr w:rsidR="00C5338F">
          <w:footerReference w:type="default" r:id="rId11"/>
          <w:pgSz w:w="11910" w:h="16850"/>
          <w:pgMar w:top="1430" w:right="1777" w:bottom="1397" w:left="1779" w:header="0" w:footer="1271" w:gutter="0"/>
          <w:cols w:space="720"/>
        </w:sectPr>
      </w:pPr>
    </w:p>
    <w:p w14:paraId="0B9E473E" w14:textId="77ED2579" w:rsidR="00737E0F" w:rsidRPr="00811C01" w:rsidRDefault="00737E0F" w:rsidP="00737E0F">
      <w:pPr>
        <w:spacing w:before="130" w:line="219" w:lineRule="auto"/>
        <w:ind w:left="348"/>
        <w:rPr>
          <w:rFonts w:ascii="黑体" w:eastAsia="黑体" w:hAnsi="黑体" w:cs="黑体"/>
          <w:b/>
          <w:bCs/>
          <w:spacing w:val="19"/>
          <w:sz w:val="28"/>
          <w:szCs w:val="28"/>
        </w:rPr>
      </w:pPr>
      <w:r w:rsidRPr="00811C01">
        <w:rPr>
          <w:rFonts w:ascii="黑体" w:eastAsia="黑体" w:hAnsi="黑体" w:cs="黑体"/>
          <w:b/>
          <w:bCs/>
          <w:spacing w:val="19"/>
          <w:sz w:val="28"/>
          <w:szCs w:val="28"/>
        </w:rPr>
        <w:lastRenderedPageBreak/>
        <w:t>附件</w:t>
      </w:r>
      <w:r>
        <w:rPr>
          <w:rFonts w:ascii="黑体" w:eastAsia="黑体" w:hAnsi="黑体" w:cs="黑体" w:hint="eastAsia"/>
          <w:b/>
          <w:bCs/>
          <w:spacing w:val="19"/>
          <w:sz w:val="28"/>
          <w:szCs w:val="28"/>
        </w:rPr>
        <w:t>二</w:t>
      </w:r>
      <w:r w:rsidRPr="00811C01">
        <w:rPr>
          <w:rFonts w:ascii="黑体" w:eastAsia="黑体" w:hAnsi="黑体" w:cs="黑体"/>
          <w:b/>
          <w:bCs/>
          <w:spacing w:val="19"/>
          <w:sz w:val="28"/>
          <w:szCs w:val="28"/>
        </w:rPr>
        <w:t>:上海国家会计学院简介</w:t>
      </w:r>
    </w:p>
    <w:p w14:paraId="521FD450" w14:textId="77777777" w:rsidR="00737E0F" w:rsidRPr="008C330F" w:rsidRDefault="00737E0F" w:rsidP="008C330F">
      <w:pPr>
        <w:pStyle w:val="a3"/>
        <w:spacing w:beforeLines="50" w:before="120" w:line="440" w:lineRule="exact"/>
        <w:ind w:right="94" w:firstLine="570"/>
        <w:rPr>
          <w:sz w:val="28"/>
          <w:szCs w:val="28"/>
          <w:lang w:eastAsia="zh-CN"/>
        </w:rPr>
      </w:pPr>
      <w:r w:rsidRPr="008C330F">
        <w:rPr>
          <w:spacing w:val="8"/>
          <w:sz w:val="28"/>
          <w:szCs w:val="28"/>
          <w:lang w:eastAsia="zh-CN"/>
        </w:rPr>
        <w:t>上海国家会计学院(</w:t>
      </w:r>
      <w:r w:rsidRPr="008C330F">
        <w:rPr>
          <w:sz w:val="28"/>
          <w:szCs w:val="28"/>
          <w:lang w:eastAsia="zh-CN"/>
        </w:rPr>
        <w:t>SNAI</w:t>
      </w:r>
      <w:r w:rsidRPr="008C330F">
        <w:rPr>
          <w:spacing w:val="8"/>
          <w:sz w:val="28"/>
          <w:szCs w:val="28"/>
          <w:lang w:eastAsia="zh-CN"/>
        </w:rPr>
        <w:t>)毗邻虹桥枢纽，于2000</w:t>
      </w:r>
      <w:r w:rsidRPr="008C330F">
        <w:rPr>
          <w:spacing w:val="7"/>
          <w:sz w:val="28"/>
          <w:szCs w:val="28"/>
          <w:lang w:eastAsia="zh-CN"/>
        </w:rPr>
        <w:t>年9月正式</w:t>
      </w:r>
      <w:r w:rsidRPr="008C330F">
        <w:rPr>
          <w:spacing w:val="-2"/>
          <w:sz w:val="28"/>
          <w:szCs w:val="28"/>
          <w:lang w:eastAsia="zh-CN"/>
        </w:rPr>
        <w:t>组建。学院也是中国政府为促进区域能力建设而创设的亚太财经与</w:t>
      </w:r>
      <w:r w:rsidRPr="008C330F">
        <w:rPr>
          <w:sz w:val="28"/>
          <w:szCs w:val="28"/>
          <w:lang w:eastAsia="zh-CN"/>
        </w:rPr>
        <w:t>发展学院</w:t>
      </w:r>
      <w:r w:rsidRPr="008C330F">
        <w:rPr>
          <w:rFonts w:cs="Times New Roman"/>
          <w:sz w:val="28"/>
          <w:szCs w:val="28"/>
          <w:lang w:eastAsia="zh-CN"/>
        </w:rPr>
        <w:t>(AFDI)</w:t>
      </w:r>
      <w:r w:rsidRPr="008C330F">
        <w:rPr>
          <w:sz w:val="28"/>
          <w:szCs w:val="28"/>
          <w:lang w:eastAsia="zh-CN"/>
        </w:rPr>
        <w:t>所在地。学院是财政部直属事业单位，实行党委</w:t>
      </w:r>
      <w:r w:rsidRPr="008C330F">
        <w:rPr>
          <w:spacing w:val="-2"/>
          <w:sz w:val="28"/>
          <w:szCs w:val="28"/>
          <w:lang w:eastAsia="zh-CN"/>
        </w:rPr>
        <w:t>领导下的院长负责制。学院董事会主席由财政部部长</w:t>
      </w:r>
      <w:r w:rsidRPr="008C330F">
        <w:rPr>
          <w:spacing w:val="-3"/>
          <w:sz w:val="28"/>
          <w:szCs w:val="28"/>
          <w:lang w:eastAsia="zh-CN"/>
        </w:rPr>
        <w:t>担任。</w:t>
      </w:r>
    </w:p>
    <w:p w14:paraId="2A20E325" w14:textId="77777777" w:rsidR="00737E0F" w:rsidRDefault="00737E0F" w:rsidP="008C330F">
      <w:pPr>
        <w:pStyle w:val="a3"/>
        <w:spacing w:beforeLines="50" w:before="120" w:line="440" w:lineRule="exact"/>
        <w:ind w:right="53" w:firstLine="480"/>
        <w:rPr>
          <w:sz w:val="28"/>
          <w:szCs w:val="28"/>
          <w:lang w:eastAsia="zh-CN"/>
        </w:rPr>
      </w:pPr>
      <w:r w:rsidRPr="008C330F">
        <w:rPr>
          <w:spacing w:val="-1"/>
          <w:sz w:val="28"/>
          <w:szCs w:val="28"/>
          <w:lang w:eastAsia="zh-CN"/>
        </w:rPr>
        <w:t>学院以立德树人为根本任务，秉持朱镕基同志亲笔题写</w:t>
      </w:r>
      <w:r w:rsidRPr="008C330F">
        <w:rPr>
          <w:spacing w:val="-2"/>
          <w:sz w:val="28"/>
          <w:szCs w:val="28"/>
          <w:lang w:eastAsia="zh-CN"/>
        </w:rPr>
        <w:t>的“不做</w:t>
      </w:r>
      <w:r w:rsidRPr="008C330F">
        <w:rPr>
          <w:spacing w:val="-1"/>
          <w:sz w:val="28"/>
          <w:szCs w:val="28"/>
          <w:lang w:eastAsia="zh-CN"/>
        </w:rPr>
        <w:t>假账”校训，坚持高层次、国际化、应用型的办学理念，培育具有</w:t>
      </w:r>
      <w:r w:rsidRPr="008C330F">
        <w:rPr>
          <w:spacing w:val="3"/>
          <w:sz w:val="28"/>
          <w:szCs w:val="28"/>
          <w:lang w:eastAsia="zh-CN"/>
        </w:rPr>
        <w:t>家国情怀、开阔视野和专业深度的高端人才。历经20年发展，逐步</w:t>
      </w:r>
      <w:r w:rsidRPr="008C330F">
        <w:rPr>
          <w:spacing w:val="-1"/>
          <w:sz w:val="28"/>
          <w:szCs w:val="28"/>
          <w:lang w:eastAsia="zh-CN"/>
        </w:rPr>
        <w:t>形成高端培训与学位教育齐头并进、人才培养与智库建设相辅相成、服务国内与面向国际融合互动的事业格局，积极服务财政中心工作，服务于现代化经济建设。学院打造了全国高端会计人才培养</w:t>
      </w:r>
      <w:r w:rsidRPr="008C330F">
        <w:rPr>
          <w:spacing w:val="3"/>
          <w:sz w:val="28"/>
          <w:szCs w:val="28"/>
          <w:lang w:eastAsia="zh-CN"/>
        </w:rPr>
        <w:t>工程、全国大中型企事业单位总会计师培养(高端班)、国际化高端</w:t>
      </w:r>
      <w:r w:rsidRPr="008C330F">
        <w:rPr>
          <w:spacing w:val="-1"/>
          <w:sz w:val="28"/>
          <w:szCs w:val="28"/>
          <w:lang w:eastAsia="zh-CN"/>
        </w:rPr>
        <w:t>会计人才培养工程等一批品牌性人才培养项目。与香港中文大学联</w:t>
      </w:r>
      <w:r w:rsidRPr="008C330F">
        <w:rPr>
          <w:spacing w:val="-2"/>
          <w:sz w:val="28"/>
          <w:szCs w:val="28"/>
          <w:lang w:eastAsia="zh-CN"/>
        </w:rPr>
        <w:t>合推出我国第一个高级管理人员会计硕士学位项目</w:t>
      </w:r>
      <w:r w:rsidRPr="008C330F">
        <w:rPr>
          <w:rFonts w:cs="宋体"/>
          <w:spacing w:val="-2"/>
          <w:sz w:val="28"/>
          <w:szCs w:val="28"/>
          <w:lang w:eastAsia="zh-CN"/>
        </w:rPr>
        <w:t>(EMPAcc),</w:t>
      </w:r>
      <w:r w:rsidRPr="008C330F">
        <w:rPr>
          <w:spacing w:val="-2"/>
          <w:sz w:val="28"/>
          <w:szCs w:val="28"/>
          <w:lang w:eastAsia="zh-CN"/>
        </w:rPr>
        <w:t>与美</w:t>
      </w:r>
      <w:r w:rsidRPr="008C330F">
        <w:rPr>
          <w:sz w:val="28"/>
          <w:szCs w:val="28"/>
          <w:lang w:eastAsia="zh-CN"/>
        </w:rPr>
        <w:t>国亚利桑那州立大学合作的</w:t>
      </w:r>
      <w:r w:rsidRPr="008C330F">
        <w:rPr>
          <w:rFonts w:cs="宋体"/>
          <w:sz w:val="28"/>
          <w:szCs w:val="28"/>
          <w:lang w:eastAsia="zh-CN"/>
        </w:rPr>
        <w:t>EMBA</w:t>
      </w:r>
      <w:r w:rsidRPr="008C330F">
        <w:rPr>
          <w:sz w:val="28"/>
          <w:szCs w:val="28"/>
          <w:lang w:eastAsia="zh-CN"/>
        </w:rPr>
        <w:t>项目名列英国</w:t>
      </w:r>
      <w:r w:rsidRPr="008C330F">
        <w:rPr>
          <w:spacing w:val="-1"/>
          <w:sz w:val="28"/>
          <w:szCs w:val="28"/>
          <w:lang w:eastAsia="zh-CN"/>
        </w:rPr>
        <w:t>《金融时报》全球排名前列。全日制研究生涵盖会计、审计、税务、金融四个专业，与上海财经大学联合培养会计学博士，并设有博士后科研工作站。学</w:t>
      </w:r>
      <w:r w:rsidRPr="008C330F">
        <w:rPr>
          <w:spacing w:val="8"/>
          <w:sz w:val="28"/>
          <w:szCs w:val="28"/>
          <w:lang w:eastAsia="zh-CN"/>
        </w:rPr>
        <w:t>院年均线下培训学员约5万人次、招收学位教育学生300人</w:t>
      </w:r>
      <w:r w:rsidRPr="008C330F">
        <w:rPr>
          <w:spacing w:val="7"/>
          <w:sz w:val="28"/>
          <w:szCs w:val="28"/>
          <w:lang w:eastAsia="zh-CN"/>
        </w:rPr>
        <w:t>，线上培训学员60万人</w:t>
      </w:r>
      <w:r>
        <w:rPr>
          <w:spacing w:val="7"/>
          <w:sz w:val="28"/>
          <w:szCs w:val="28"/>
          <w:lang w:eastAsia="zh-CN"/>
        </w:rPr>
        <w:t>次。</w:t>
      </w:r>
    </w:p>
    <w:p w14:paraId="4AB6D35D" w14:textId="77777777" w:rsidR="00737E0F" w:rsidRPr="008C330F" w:rsidRDefault="00737E0F" w:rsidP="008C330F">
      <w:pPr>
        <w:pStyle w:val="a3"/>
        <w:spacing w:beforeLines="50" w:before="120" w:line="440" w:lineRule="exact"/>
        <w:ind w:right="63" w:firstLine="470"/>
        <w:rPr>
          <w:sz w:val="28"/>
          <w:szCs w:val="28"/>
          <w:lang w:eastAsia="zh-CN"/>
        </w:rPr>
      </w:pPr>
      <w:r w:rsidRPr="008C330F">
        <w:rPr>
          <w:spacing w:val="-1"/>
          <w:sz w:val="28"/>
          <w:szCs w:val="28"/>
          <w:lang w:eastAsia="zh-CN"/>
        </w:rPr>
        <w:t>学院推动构建“政产学研”融通的会计发展生态。设有</w:t>
      </w:r>
      <w:r w:rsidRPr="008C330F">
        <w:rPr>
          <w:spacing w:val="-2"/>
          <w:sz w:val="28"/>
          <w:szCs w:val="28"/>
          <w:lang w:eastAsia="zh-CN"/>
        </w:rPr>
        <w:t>会计、审</w:t>
      </w:r>
      <w:r w:rsidRPr="008C330F">
        <w:rPr>
          <w:spacing w:val="3"/>
          <w:sz w:val="28"/>
          <w:szCs w:val="28"/>
          <w:lang w:eastAsia="zh-CN"/>
        </w:rPr>
        <w:t>计、金融、企业管理和应用经济5个系，并与多个合作伙伴一起，</w:t>
      </w:r>
      <w:r w:rsidRPr="008C330F">
        <w:rPr>
          <w:spacing w:val="-3"/>
          <w:sz w:val="28"/>
          <w:szCs w:val="28"/>
          <w:lang w:eastAsia="zh-CN"/>
        </w:rPr>
        <w:t>发起设立了大数据与会计发展、智能财务、</w:t>
      </w:r>
      <w:r w:rsidRPr="008C330F">
        <w:rPr>
          <w:rFonts w:cs="Times New Roman"/>
          <w:spacing w:val="-3"/>
          <w:sz w:val="28"/>
          <w:szCs w:val="28"/>
          <w:lang w:eastAsia="zh-CN"/>
        </w:rPr>
        <w:t>CFO</w:t>
      </w:r>
      <w:r w:rsidRPr="008C330F">
        <w:rPr>
          <w:spacing w:val="-3"/>
          <w:sz w:val="28"/>
          <w:szCs w:val="28"/>
          <w:lang w:eastAsia="zh-CN"/>
        </w:rPr>
        <w:t>领导力、医院运营</w:t>
      </w:r>
    </w:p>
    <w:p w14:paraId="62D77737" w14:textId="77777777" w:rsidR="00737E0F" w:rsidRPr="008C330F" w:rsidRDefault="00737E0F" w:rsidP="008C330F">
      <w:pPr>
        <w:spacing w:beforeLines="50" w:before="120" w:line="440" w:lineRule="exact"/>
        <w:rPr>
          <w:rFonts w:ascii="仿宋" w:eastAsia="仿宋" w:hAnsi="仿宋"/>
          <w:sz w:val="28"/>
          <w:szCs w:val="28"/>
        </w:rPr>
        <w:sectPr w:rsidR="00737E0F" w:rsidRPr="008C330F" w:rsidSect="00737E0F">
          <w:footerReference w:type="default" r:id="rId12"/>
          <w:pgSz w:w="11910" w:h="16850"/>
          <w:pgMar w:top="1432" w:right="1786" w:bottom="1387" w:left="1779" w:header="0" w:footer="1261" w:gutter="0"/>
          <w:cols w:space="720"/>
        </w:sectPr>
      </w:pPr>
    </w:p>
    <w:p w14:paraId="7F05706A" w14:textId="77777777" w:rsidR="00737E0F" w:rsidRPr="008C330F" w:rsidRDefault="00737E0F" w:rsidP="008C330F">
      <w:pPr>
        <w:pStyle w:val="a3"/>
        <w:spacing w:beforeLines="50" w:before="120" w:line="440" w:lineRule="exact"/>
        <w:ind w:right="246"/>
        <w:rPr>
          <w:sz w:val="28"/>
          <w:szCs w:val="28"/>
          <w:lang w:eastAsia="zh-CN"/>
        </w:rPr>
      </w:pPr>
      <w:r w:rsidRPr="008C330F">
        <w:rPr>
          <w:spacing w:val="9"/>
          <w:sz w:val="28"/>
          <w:szCs w:val="28"/>
          <w:lang w:eastAsia="zh-CN"/>
        </w:rPr>
        <w:lastRenderedPageBreak/>
        <w:t>管理等多个跨越组织边界和学科边界的研究中心，积极</w:t>
      </w:r>
      <w:r w:rsidRPr="008C330F">
        <w:rPr>
          <w:spacing w:val="8"/>
          <w:sz w:val="28"/>
          <w:szCs w:val="28"/>
          <w:lang w:eastAsia="zh-CN"/>
        </w:rPr>
        <w:t>开展应用型</w:t>
      </w:r>
      <w:r w:rsidRPr="008C330F">
        <w:rPr>
          <w:spacing w:val="9"/>
          <w:sz w:val="28"/>
          <w:szCs w:val="28"/>
          <w:lang w:eastAsia="zh-CN"/>
        </w:rPr>
        <w:t>研究。联手亚洲开发银行等合作伙伴，打造了亚洲评价周、管理会</w:t>
      </w:r>
      <w:r w:rsidRPr="008C330F">
        <w:rPr>
          <w:spacing w:val="7"/>
          <w:sz w:val="28"/>
          <w:szCs w:val="28"/>
          <w:lang w:eastAsia="zh-CN"/>
        </w:rPr>
        <w:t>计年度论坛、会计基础设施助推“一带一路”等高端交流平</w:t>
      </w:r>
      <w:r w:rsidRPr="008C330F">
        <w:rPr>
          <w:spacing w:val="6"/>
          <w:sz w:val="28"/>
          <w:szCs w:val="28"/>
          <w:lang w:eastAsia="zh-CN"/>
        </w:rPr>
        <w:t>台。</w:t>
      </w:r>
    </w:p>
    <w:p w14:paraId="0EB680E1" w14:textId="77777777" w:rsidR="00737E0F" w:rsidRPr="008C330F" w:rsidRDefault="00737E0F" w:rsidP="008C330F">
      <w:pPr>
        <w:pStyle w:val="a3"/>
        <w:spacing w:beforeLines="50" w:before="120" w:line="440" w:lineRule="exact"/>
        <w:ind w:right="108" w:firstLine="470"/>
        <w:rPr>
          <w:sz w:val="28"/>
          <w:szCs w:val="28"/>
          <w:lang w:eastAsia="zh-CN"/>
        </w:rPr>
      </w:pPr>
      <w:r w:rsidRPr="008C330F">
        <w:rPr>
          <w:spacing w:val="7"/>
          <w:sz w:val="28"/>
          <w:szCs w:val="28"/>
          <w:lang w:eastAsia="zh-CN"/>
        </w:rPr>
        <w:t>在国家领导人的关怀下，亚太财经与发展学院历经项目、中心、</w:t>
      </w:r>
      <w:r w:rsidRPr="008C330F">
        <w:rPr>
          <w:spacing w:val="8"/>
          <w:sz w:val="28"/>
          <w:szCs w:val="28"/>
          <w:lang w:eastAsia="zh-CN"/>
        </w:rPr>
        <w:t>学院三个阶段，成长为财经领域重要的国际交流平台。年均培训境</w:t>
      </w:r>
      <w:r w:rsidRPr="008C330F">
        <w:rPr>
          <w:spacing w:val="12"/>
          <w:sz w:val="28"/>
          <w:szCs w:val="28"/>
          <w:lang w:eastAsia="zh-CN"/>
        </w:rPr>
        <w:t>外学员1000多人次。学院承接商务部、教育部“发展中国家会计硕</w:t>
      </w:r>
      <w:r w:rsidRPr="008C330F">
        <w:rPr>
          <w:spacing w:val="8"/>
          <w:sz w:val="28"/>
          <w:szCs w:val="28"/>
          <w:lang w:eastAsia="zh-CN"/>
        </w:rPr>
        <w:t>士专业学位项目”,主要面向发展中国家青年财经官员开展留学生培</w:t>
      </w:r>
      <w:r w:rsidRPr="008C330F">
        <w:rPr>
          <w:spacing w:val="3"/>
          <w:sz w:val="28"/>
          <w:szCs w:val="28"/>
          <w:lang w:eastAsia="zh-CN"/>
        </w:rPr>
        <w:t>养工作，取得良好成效。</w:t>
      </w:r>
    </w:p>
    <w:p w14:paraId="0A7B00A6" w14:textId="77777777" w:rsidR="00737E0F" w:rsidRPr="008C330F" w:rsidRDefault="00737E0F" w:rsidP="008C330F">
      <w:pPr>
        <w:pStyle w:val="a3"/>
        <w:spacing w:beforeLines="50" w:before="120" w:line="440" w:lineRule="exact"/>
        <w:ind w:right="220" w:firstLine="470"/>
        <w:rPr>
          <w:sz w:val="28"/>
          <w:szCs w:val="28"/>
          <w:lang w:eastAsia="zh-CN"/>
        </w:rPr>
      </w:pPr>
      <w:r w:rsidRPr="008C330F">
        <w:rPr>
          <w:spacing w:val="3"/>
          <w:sz w:val="28"/>
          <w:szCs w:val="28"/>
          <w:lang w:eastAsia="zh-CN"/>
        </w:rPr>
        <w:t>学院努力建设会计人的“精神家园”。运营会计人的网上家园中</w:t>
      </w:r>
      <w:r w:rsidRPr="008C330F">
        <w:rPr>
          <w:spacing w:val="9"/>
          <w:sz w:val="28"/>
          <w:szCs w:val="28"/>
          <w:lang w:eastAsia="zh-CN"/>
        </w:rPr>
        <w:t>国会计视野网，加强以诚信教育为特色的职业</w:t>
      </w:r>
      <w:r w:rsidRPr="008C330F">
        <w:rPr>
          <w:spacing w:val="8"/>
          <w:sz w:val="28"/>
          <w:szCs w:val="28"/>
          <w:lang w:eastAsia="zh-CN"/>
        </w:rPr>
        <w:t>道德教育，积极弘扬</w:t>
      </w:r>
      <w:r w:rsidRPr="008C330F">
        <w:rPr>
          <w:spacing w:val="9"/>
          <w:sz w:val="28"/>
          <w:szCs w:val="28"/>
          <w:lang w:eastAsia="zh-CN"/>
        </w:rPr>
        <w:t>先进会计文化。上海国家会计学院教育发展基金会着力整</w:t>
      </w:r>
      <w:r w:rsidRPr="008C330F">
        <w:rPr>
          <w:spacing w:val="8"/>
          <w:sz w:val="28"/>
          <w:szCs w:val="28"/>
          <w:lang w:eastAsia="zh-CN"/>
        </w:rPr>
        <w:t>合社会资</w:t>
      </w:r>
      <w:r w:rsidRPr="008C330F">
        <w:rPr>
          <w:spacing w:val="7"/>
          <w:sz w:val="28"/>
          <w:szCs w:val="28"/>
          <w:lang w:eastAsia="zh-CN"/>
        </w:rPr>
        <w:t>源助力学院创新发展，促进校友终身学习。</w:t>
      </w:r>
    </w:p>
    <w:p w14:paraId="2BD489AB" w14:textId="77777777" w:rsidR="00737E0F" w:rsidRPr="008C330F" w:rsidRDefault="00737E0F" w:rsidP="008C330F">
      <w:pPr>
        <w:pStyle w:val="a3"/>
        <w:spacing w:beforeLines="50" w:before="120" w:line="440" w:lineRule="exact"/>
        <w:ind w:right="242" w:firstLine="470"/>
        <w:rPr>
          <w:sz w:val="28"/>
          <w:szCs w:val="28"/>
          <w:lang w:eastAsia="zh-CN"/>
        </w:rPr>
      </w:pPr>
      <w:r w:rsidRPr="008C330F">
        <w:rPr>
          <w:spacing w:val="9"/>
          <w:sz w:val="28"/>
          <w:szCs w:val="28"/>
          <w:lang w:eastAsia="zh-CN"/>
        </w:rPr>
        <w:t>面向未来，学院将以习近平新时代中国特色社会主义思想为指</w:t>
      </w:r>
      <w:r w:rsidRPr="008C330F">
        <w:rPr>
          <w:spacing w:val="8"/>
          <w:sz w:val="28"/>
          <w:szCs w:val="28"/>
          <w:lang w:eastAsia="zh-CN"/>
        </w:rPr>
        <w:t>引，持续致力于发展成为中国财会领袖的培养摇篮、国家财经政策与企业财务运作的思想库、国内重要的财会信息集散中心以及财会</w:t>
      </w:r>
      <w:r w:rsidRPr="008C330F">
        <w:rPr>
          <w:spacing w:val="9"/>
          <w:sz w:val="28"/>
          <w:szCs w:val="28"/>
          <w:lang w:eastAsia="zh-CN"/>
        </w:rPr>
        <w:t>领域重要的国际交流平台，加快建设国际知名会计学院，助力经济</w:t>
      </w:r>
      <w:r w:rsidRPr="008C330F">
        <w:rPr>
          <w:spacing w:val="-3"/>
          <w:sz w:val="28"/>
          <w:szCs w:val="28"/>
          <w:lang w:eastAsia="zh-CN"/>
        </w:rPr>
        <w:t>高质量发展。</w:t>
      </w:r>
    </w:p>
    <w:p w14:paraId="13B222CA" w14:textId="77777777" w:rsidR="00737E0F" w:rsidRDefault="00737E0F" w:rsidP="00737E0F"/>
    <w:p w14:paraId="33ED65AB" w14:textId="44C92127" w:rsidR="00737E0F" w:rsidRDefault="00737E0F">
      <w:pPr>
        <w:widowControl/>
        <w:jc w:val="left"/>
      </w:pPr>
      <w:r>
        <w:br w:type="page"/>
      </w:r>
    </w:p>
    <w:p w14:paraId="7309B05A" w14:textId="77777777" w:rsidR="00737E0F" w:rsidRDefault="00737E0F" w:rsidP="00737E0F"/>
    <w:p w14:paraId="15687363" w14:textId="57547622" w:rsidR="00C5338F" w:rsidRPr="00120ADC" w:rsidRDefault="00446017">
      <w:pPr>
        <w:spacing w:before="130" w:line="219" w:lineRule="auto"/>
        <w:ind w:left="348"/>
        <w:rPr>
          <w:rFonts w:ascii="黑体" w:eastAsia="黑体" w:hAnsi="黑体" w:cs="黑体"/>
          <w:sz w:val="28"/>
          <w:szCs w:val="28"/>
        </w:rPr>
      </w:pPr>
      <w:r w:rsidRPr="00120ADC">
        <w:rPr>
          <w:rFonts w:ascii="黑体" w:eastAsia="黑体" w:hAnsi="黑体" w:cs="黑体"/>
          <w:b/>
          <w:bCs/>
          <w:spacing w:val="19"/>
          <w:sz w:val="28"/>
          <w:szCs w:val="28"/>
        </w:rPr>
        <w:t>附件</w:t>
      </w:r>
      <w:r w:rsidR="00737E0F">
        <w:rPr>
          <w:rFonts w:ascii="黑体" w:eastAsia="黑体" w:hAnsi="黑体" w:cs="黑体" w:hint="eastAsia"/>
          <w:b/>
          <w:bCs/>
          <w:spacing w:val="19"/>
          <w:sz w:val="28"/>
          <w:szCs w:val="28"/>
        </w:rPr>
        <w:t>三</w:t>
      </w:r>
      <w:r w:rsidRPr="00120ADC">
        <w:rPr>
          <w:rFonts w:ascii="黑体" w:eastAsia="黑体" w:hAnsi="黑体" w:cs="黑体"/>
          <w:b/>
          <w:bCs/>
          <w:spacing w:val="19"/>
          <w:sz w:val="28"/>
          <w:szCs w:val="28"/>
        </w:rPr>
        <w:t>:报名回执表</w:t>
      </w:r>
    </w:p>
    <w:p w14:paraId="631F4EF1" w14:textId="77777777" w:rsidR="00C5338F" w:rsidRDefault="00C5338F">
      <w:pPr>
        <w:spacing w:line="247" w:lineRule="auto"/>
        <w:rPr>
          <w:rFonts w:ascii="Arial"/>
        </w:rPr>
      </w:pPr>
    </w:p>
    <w:p w14:paraId="4324534F" w14:textId="77777777" w:rsidR="00C5338F" w:rsidRPr="00120ADC" w:rsidRDefault="00446017" w:rsidP="00120ADC">
      <w:pPr>
        <w:spacing w:before="78"/>
        <w:ind w:left="408"/>
        <w:jc w:val="center"/>
        <w:rPr>
          <w:rFonts w:ascii="黑体" w:eastAsia="黑体" w:hAnsi="黑体" w:cs="黑体"/>
          <w:b/>
          <w:bCs/>
          <w:spacing w:val="-3"/>
          <w:sz w:val="28"/>
          <w:szCs w:val="28"/>
        </w:rPr>
      </w:pPr>
      <w:r w:rsidRPr="00120ADC">
        <w:rPr>
          <w:rFonts w:ascii="黑体" w:eastAsia="黑体" w:hAnsi="黑体" w:cs="黑体"/>
          <w:b/>
          <w:bCs/>
          <w:spacing w:val="-3"/>
          <w:sz w:val="28"/>
          <w:szCs w:val="28"/>
        </w:rPr>
        <w:t>上海国家会计学院“公立医院财务管理与高质量发展”案例教学</w:t>
      </w:r>
    </w:p>
    <w:p w14:paraId="1233D8D3" w14:textId="77777777" w:rsidR="00120ADC" w:rsidRDefault="00446017" w:rsidP="00120ADC">
      <w:pPr>
        <w:spacing w:before="78"/>
        <w:ind w:left="408"/>
        <w:jc w:val="center"/>
        <w:rPr>
          <w:rFonts w:ascii="黑体" w:eastAsia="黑体" w:hAnsi="黑体" w:cs="黑体"/>
          <w:b/>
          <w:bCs/>
          <w:spacing w:val="-3"/>
          <w:sz w:val="28"/>
          <w:szCs w:val="28"/>
        </w:rPr>
      </w:pPr>
      <w:r w:rsidRPr="00120ADC">
        <w:rPr>
          <w:rFonts w:ascii="黑体" w:eastAsia="黑体" w:hAnsi="黑体" w:cs="黑体"/>
          <w:b/>
          <w:bCs/>
          <w:spacing w:val="-3"/>
          <w:sz w:val="28"/>
          <w:szCs w:val="28"/>
        </w:rPr>
        <w:t>——</w:t>
      </w:r>
      <w:r w:rsidRPr="00120ADC">
        <w:rPr>
          <w:rFonts w:ascii="黑体" w:eastAsia="黑体" w:hAnsi="黑体" w:cs="黑体" w:hint="eastAsia"/>
          <w:b/>
          <w:bCs/>
          <w:spacing w:val="-3"/>
          <w:sz w:val="28"/>
          <w:szCs w:val="28"/>
        </w:rPr>
        <w:t>武汉协和医院“经济管理数智化创新实践”</w:t>
      </w:r>
    </w:p>
    <w:p w14:paraId="639CDCC8" w14:textId="675A6725" w:rsidR="00C5338F" w:rsidRPr="00120ADC" w:rsidRDefault="00446017" w:rsidP="00120ADC">
      <w:pPr>
        <w:spacing w:before="78"/>
        <w:ind w:left="408"/>
        <w:jc w:val="center"/>
        <w:rPr>
          <w:rFonts w:ascii="黑体" w:eastAsia="黑体" w:hAnsi="黑体" w:cs="黑体"/>
          <w:sz w:val="28"/>
          <w:szCs w:val="28"/>
        </w:rPr>
      </w:pPr>
      <w:r w:rsidRPr="00120ADC">
        <w:rPr>
          <w:rFonts w:ascii="黑体" w:eastAsia="黑体" w:hAnsi="黑体" w:cs="黑体"/>
          <w:b/>
          <w:bCs/>
          <w:spacing w:val="1"/>
          <w:sz w:val="28"/>
          <w:szCs w:val="28"/>
        </w:rPr>
        <w:t>报名回执表</w:t>
      </w:r>
    </w:p>
    <w:tbl>
      <w:tblPr>
        <w:tblStyle w:val="TableNormal"/>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3"/>
        <w:gridCol w:w="809"/>
        <w:gridCol w:w="1688"/>
        <w:gridCol w:w="719"/>
        <w:gridCol w:w="1119"/>
        <w:gridCol w:w="429"/>
        <w:gridCol w:w="989"/>
        <w:gridCol w:w="1853"/>
      </w:tblGrid>
      <w:tr w:rsidR="00C5338F" w14:paraId="199B319A" w14:textId="77777777">
        <w:trPr>
          <w:trHeight w:val="734"/>
        </w:trPr>
        <w:tc>
          <w:tcPr>
            <w:tcW w:w="1153" w:type="dxa"/>
          </w:tcPr>
          <w:p w14:paraId="13CED1C1" w14:textId="77777777" w:rsidR="00C5338F" w:rsidRPr="00120ADC" w:rsidRDefault="00446017">
            <w:pPr>
              <w:pStyle w:val="TableText"/>
              <w:spacing w:before="261" w:line="220" w:lineRule="auto"/>
              <w:ind w:left="128"/>
              <w:rPr>
                <w:rFonts w:ascii="仿宋_GB2312" w:eastAsia="仿宋_GB2312"/>
              </w:rPr>
            </w:pPr>
            <w:r w:rsidRPr="00120ADC">
              <w:rPr>
                <w:rFonts w:ascii="仿宋_GB2312" w:eastAsia="仿宋_GB2312" w:hint="eastAsia"/>
                <w:b/>
                <w:bCs/>
                <w:spacing w:val="-5"/>
              </w:rPr>
              <w:t>单位名称</w:t>
            </w:r>
          </w:p>
        </w:tc>
        <w:tc>
          <w:tcPr>
            <w:tcW w:w="3216" w:type="dxa"/>
            <w:gridSpan w:val="3"/>
          </w:tcPr>
          <w:p w14:paraId="00519E93" w14:textId="77777777" w:rsidR="00C5338F" w:rsidRPr="00120ADC" w:rsidRDefault="00C5338F">
            <w:pPr>
              <w:rPr>
                <w:rFonts w:ascii="仿宋_GB2312" w:eastAsia="仿宋_GB2312"/>
              </w:rPr>
            </w:pPr>
          </w:p>
        </w:tc>
        <w:tc>
          <w:tcPr>
            <w:tcW w:w="1548" w:type="dxa"/>
            <w:gridSpan w:val="2"/>
          </w:tcPr>
          <w:p w14:paraId="563D2F7D" w14:textId="77777777" w:rsidR="00C5338F" w:rsidRPr="00120ADC" w:rsidRDefault="00446017">
            <w:pPr>
              <w:pStyle w:val="TableText"/>
              <w:spacing w:before="261" w:line="220" w:lineRule="auto"/>
              <w:ind w:left="139"/>
              <w:rPr>
                <w:rFonts w:ascii="仿宋_GB2312" w:eastAsia="仿宋_GB2312"/>
              </w:rPr>
            </w:pPr>
            <w:r w:rsidRPr="00120ADC">
              <w:rPr>
                <w:rFonts w:ascii="仿宋_GB2312" w:eastAsia="仿宋_GB2312" w:hint="eastAsia"/>
                <w:b/>
                <w:bCs/>
                <w:spacing w:val="-4"/>
              </w:rPr>
              <w:t>纳税人识别号</w:t>
            </w:r>
          </w:p>
        </w:tc>
        <w:tc>
          <w:tcPr>
            <w:tcW w:w="2842" w:type="dxa"/>
            <w:gridSpan w:val="2"/>
          </w:tcPr>
          <w:p w14:paraId="0453B032" w14:textId="77777777" w:rsidR="00C5338F" w:rsidRPr="00120ADC" w:rsidRDefault="00C5338F">
            <w:pPr>
              <w:rPr>
                <w:rFonts w:ascii="仿宋_GB2312" w:eastAsia="仿宋_GB2312"/>
              </w:rPr>
            </w:pPr>
          </w:p>
        </w:tc>
      </w:tr>
      <w:tr w:rsidR="00C5338F" w14:paraId="505F1291" w14:textId="77777777">
        <w:trPr>
          <w:trHeight w:val="619"/>
        </w:trPr>
        <w:tc>
          <w:tcPr>
            <w:tcW w:w="1153" w:type="dxa"/>
          </w:tcPr>
          <w:p w14:paraId="71CAA6B3" w14:textId="77777777" w:rsidR="00C5338F" w:rsidRPr="00120ADC" w:rsidRDefault="00446017">
            <w:pPr>
              <w:pStyle w:val="TableText"/>
              <w:spacing w:before="197" w:line="219" w:lineRule="auto"/>
              <w:ind w:left="128"/>
              <w:rPr>
                <w:rFonts w:ascii="仿宋_GB2312" w:eastAsia="仿宋_GB2312"/>
              </w:rPr>
            </w:pPr>
            <w:r w:rsidRPr="00120ADC">
              <w:rPr>
                <w:rFonts w:ascii="仿宋_GB2312" w:eastAsia="仿宋_GB2312" w:hint="eastAsia"/>
                <w:b/>
                <w:bCs/>
                <w:spacing w:val="3"/>
              </w:rPr>
              <w:t>学员姓名</w:t>
            </w:r>
          </w:p>
        </w:tc>
        <w:tc>
          <w:tcPr>
            <w:tcW w:w="809" w:type="dxa"/>
          </w:tcPr>
          <w:p w14:paraId="066A255B" w14:textId="77777777" w:rsidR="00C5338F" w:rsidRPr="00120ADC" w:rsidRDefault="00446017">
            <w:pPr>
              <w:pStyle w:val="TableText"/>
              <w:spacing w:before="197" w:line="220" w:lineRule="auto"/>
              <w:ind w:left="175"/>
              <w:rPr>
                <w:rFonts w:ascii="仿宋_GB2312" w:eastAsia="仿宋_GB2312"/>
              </w:rPr>
            </w:pPr>
            <w:r w:rsidRPr="00120ADC">
              <w:rPr>
                <w:rFonts w:ascii="仿宋_GB2312" w:eastAsia="仿宋_GB2312" w:hint="eastAsia"/>
                <w:b/>
                <w:bCs/>
                <w:spacing w:val="3"/>
              </w:rPr>
              <w:t>性别</w:t>
            </w:r>
          </w:p>
        </w:tc>
        <w:tc>
          <w:tcPr>
            <w:tcW w:w="1688" w:type="dxa"/>
          </w:tcPr>
          <w:p w14:paraId="3127BF25" w14:textId="77777777" w:rsidR="00C5338F" w:rsidRPr="00120ADC" w:rsidRDefault="00446017">
            <w:pPr>
              <w:pStyle w:val="TableText"/>
              <w:spacing w:before="195" w:line="219" w:lineRule="auto"/>
              <w:ind w:left="346"/>
              <w:rPr>
                <w:rFonts w:ascii="仿宋_GB2312" w:eastAsia="仿宋_GB2312"/>
              </w:rPr>
            </w:pPr>
            <w:r w:rsidRPr="00120ADC">
              <w:rPr>
                <w:rFonts w:ascii="仿宋_GB2312" w:eastAsia="仿宋_GB2312" w:hint="eastAsia"/>
                <w:b/>
                <w:bCs/>
                <w:spacing w:val="-4"/>
              </w:rPr>
              <w:t>科室+职务</w:t>
            </w:r>
          </w:p>
        </w:tc>
        <w:tc>
          <w:tcPr>
            <w:tcW w:w="1838" w:type="dxa"/>
            <w:gridSpan w:val="2"/>
          </w:tcPr>
          <w:p w14:paraId="5CDCB2ED" w14:textId="77777777" w:rsidR="00C5338F" w:rsidRPr="00120ADC" w:rsidRDefault="00446017">
            <w:pPr>
              <w:pStyle w:val="TableText"/>
              <w:spacing w:before="195" w:line="219" w:lineRule="auto"/>
              <w:ind w:left="508"/>
              <w:rPr>
                <w:rFonts w:ascii="仿宋_GB2312" w:eastAsia="仿宋_GB2312"/>
              </w:rPr>
            </w:pPr>
            <w:r w:rsidRPr="00120ADC">
              <w:rPr>
                <w:rFonts w:ascii="仿宋_GB2312" w:eastAsia="仿宋_GB2312" w:hint="eastAsia"/>
                <w:b/>
                <w:bCs/>
                <w:spacing w:val="-4"/>
              </w:rPr>
              <w:t>手机号码</w:t>
            </w:r>
          </w:p>
        </w:tc>
        <w:tc>
          <w:tcPr>
            <w:tcW w:w="3271" w:type="dxa"/>
            <w:gridSpan w:val="3"/>
          </w:tcPr>
          <w:p w14:paraId="19C908B0" w14:textId="77777777" w:rsidR="00C5338F" w:rsidRPr="00120ADC" w:rsidRDefault="00446017">
            <w:pPr>
              <w:pStyle w:val="TableText"/>
              <w:spacing w:before="197" w:line="220" w:lineRule="auto"/>
              <w:ind w:left="1240"/>
              <w:rPr>
                <w:rFonts w:ascii="仿宋_GB2312" w:eastAsia="仿宋_GB2312"/>
              </w:rPr>
            </w:pPr>
            <w:r w:rsidRPr="00120ADC">
              <w:rPr>
                <w:rFonts w:ascii="仿宋_GB2312" w:eastAsia="仿宋_GB2312" w:hint="eastAsia"/>
                <w:b/>
                <w:bCs/>
                <w:spacing w:val="-1"/>
              </w:rPr>
              <w:t>电子邮箱</w:t>
            </w:r>
          </w:p>
        </w:tc>
      </w:tr>
      <w:tr w:rsidR="00C5338F" w14:paraId="577DA553" w14:textId="77777777">
        <w:trPr>
          <w:trHeight w:val="629"/>
        </w:trPr>
        <w:tc>
          <w:tcPr>
            <w:tcW w:w="1153" w:type="dxa"/>
          </w:tcPr>
          <w:p w14:paraId="6A581B37" w14:textId="77777777" w:rsidR="00C5338F" w:rsidRPr="00120ADC" w:rsidRDefault="00C5338F">
            <w:pPr>
              <w:rPr>
                <w:rFonts w:ascii="仿宋_GB2312" w:eastAsia="仿宋_GB2312"/>
              </w:rPr>
            </w:pPr>
          </w:p>
        </w:tc>
        <w:tc>
          <w:tcPr>
            <w:tcW w:w="809" w:type="dxa"/>
          </w:tcPr>
          <w:p w14:paraId="51190551" w14:textId="77777777" w:rsidR="00C5338F" w:rsidRPr="00120ADC" w:rsidRDefault="00C5338F">
            <w:pPr>
              <w:rPr>
                <w:rFonts w:ascii="仿宋_GB2312" w:eastAsia="仿宋_GB2312"/>
              </w:rPr>
            </w:pPr>
          </w:p>
        </w:tc>
        <w:tc>
          <w:tcPr>
            <w:tcW w:w="1688" w:type="dxa"/>
          </w:tcPr>
          <w:p w14:paraId="47EDC353" w14:textId="77777777" w:rsidR="00C5338F" w:rsidRPr="00120ADC" w:rsidRDefault="00C5338F">
            <w:pPr>
              <w:rPr>
                <w:rFonts w:ascii="仿宋_GB2312" w:eastAsia="仿宋_GB2312"/>
              </w:rPr>
            </w:pPr>
          </w:p>
        </w:tc>
        <w:tc>
          <w:tcPr>
            <w:tcW w:w="1838" w:type="dxa"/>
            <w:gridSpan w:val="2"/>
          </w:tcPr>
          <w:p w14:paraId="076B2B43" w14:textId="77777777" w:rsidR="00C5338F" w:rsidRPr="00120ADC" w:rsidRDefault="00C5338F">
            <w:pPr>
              <w:rPr>
                <w:rFonts w:ascii="仿宋_GB2312" w:eastAsia="仿宋_GB2312"/>
              </w:rPr>
            </w:pPr>
          </w:p>
        </w:tc>
        <w:tc>
          <w:tcPr>
            <w:tcW w:w="3271" w:type="dxa"/>
            <w:gridSpan w:val="3"/>
          </w:tcPr>
          <w:p w14:paraId="3567503B" w14:textId="77777777" w:rsidR="00C5338F" w:rsidRPr="00120ADC" w:rsidRDefault="00C5338F">
            <w:pPr>
              <w:rPr>
                <w:rFonts w:ascii="仿宋_GB2312" w:eastAsia="仿宋_GB2312"/>
              </w:rPr>
            </w:pPr>
          </w:p>
        </w:tc>
      </w:tr>
      <w:tr w:rsidR="00C5338F" w14:paraId="4045CE78" w14:textId="77777777">
        <w:trPr>
          <w:trHeight w:val="630"/>
        </w:trPr>
        <w:tc>
          <w:tcPr>
            <w:tcW w:w="1153" w:type="dxa"/>
          </w:tcPr>
          <w:p w14:paraId="0A3C3C58" w14:textId="77777777" w:rsidR="00C5338F" w:rsidRPr="00120ADC" w:rsidRDefault="00C5338F">
            <w:pPr>
              <w:rPr>
                <w:rFonts w:ascii="仿宋_GB2312" w:eastAsia="仿宋_GB2312"/>
              </w:rPr>
            </w:pPr>
          </w:p>
        </w:tc>
        <w:tc>
          <w:tcPr>
            <w:tcW w:w="809" w:type="dxa"/>
          </w:tcPr>
          <w:p w14:paraId="43E3B19E" w14:textId="77777777" w:rsidR="00C5338F" w:rsidRPr="00120ADC" w:rsidRDefault="00C5338F">
            <w:pPr>
              <w:rPr>
                <w:rFonts w:ascii="仿宋_GB2312" w:eastAsia="仿宋_GB2312"/>
              </w:rPr>
            </w:pPr>
          </w:p>
        </w:tc>
        <w:tc>
          <w:tcPr>
            <w:tcW w:w="1688" w:type="dxa"/>
          </w:tcPr>
          <w:p w14:paraId="1121D657" w14:textId="77777777" w:rsidR="00C5338F" w:rsidRPr="00120ADC" w:rsidRDefault="00C5338F">
            <w:pPr>
              <w:rPr>
                <w:rFonts w:ascii="仿宋_GB2312" w:eastAsia="仿宋_GB2312"/>
              </w:rPr>
            </w:pPr>
          </w:p>
        </w:tc>
        <w:tc>
          <w:tcPr>
            <w:tcW w:w="1838" w:type="dxa"/>
            <w:gridSpan w:val="2"/>
          </w:tcPr>
          <w:p w14:paraId="5A287636" w14:textId="77777777" w:rsidR="00C5338F" w:rsidRPr="00120ADC" w:rsidRDefault="00C5338F">
            <w:pPr>
              <w:rPr>
                <w:rFonts w:ascii="仿宋_GB2312" w:eastAsia="仿宋_GB2312"/>
              </w:rPr>
            </w:pPr>
          </w:p>
        </w:tc>
        <w:tc>
          <w:tcPr>
            <w:tcW w:w="3271" w:type="dxa"/>
            <w:gridSpan w:val="3"/>
          </w:tcPr>
          <w:p w14:paraId="5D4BCEB5" w14:textId="77777777" w:rsidR="00C5338F" w:rsidRPr="00120ADC" w:rsidRDefault="00C5338F">
            <w:pPr>
              <w:rPr>
                <w:rFonts w:ascii="仿宋_GB2312" w:eastAsia="仿宋_GB2312"/>
              </w:rPr>
            </w:pPr>
          </w:p>
        </w:tc>
      </w:tr>
      <w:tr w:rsidR="00C5338F" w14:paraId="6F108BC5" w14:textId="77777777">
        <w:trPr>
          <w:trHeight w:val="619"/>
        </w:trPr>
        <w:tc>
          <w:tcPr>
            <w:tcW w:w="1153" w:type="dxa"/>
          </w:tcPr>
          <w:p w14:paraId="510EADD4" w14:textId="77777777" w:rsidR="00C5338F" w:rsidRPr="00120ADC" w:rsidRDefault="00C5338F">
            <w:pPr>
              <w:rPr>
                <w:rFonts w:ascii="仿宋_GB2312" w:eastAsia="仿宋_GB2312"/>
              </w:rPr>
            </w:pPr>
          </w:p>
        </w:tc>
        <w:tc>
          <w:tcPr>
            <w:tcW w:w="809" w:type="dxa"/>
          </w:tcPr>
          <w:p w14:paraId="3B2F8EDC" w14:textId="77777777" w:rsidR="00C5338F" w:rsidRPr="00120ADC" w:rsidRDefault="00C5338F">
            <w:pPr>
              <w:rPr>
                <w:rFonts w:ascii="仿宋_GB2312" w:eastAsia="仿宋_GB2312"/>
              </w:rPr>
            </w:pPr>
          </w:p>
        </w:tc>
        <w:tc>
          <w:tcPr>
            <w:tcW w:w="1688" w:type="dxa"/>
          </w:tcPr>
          <w:p w14:paraId="2A885687" w14:textId="77777777" w:rsidR="00C5338F" w:rsidRPr="00120ADC" w:rsidRDefault="00C5338F">
            <w:pPr>
              <w:rPr>
                <w:rFonts w:ascii="仿宋_GB2312" w:eastAsia="仿宋_GB2312"/>
              </w:rPr>
            </w:pPr>
          </w:p>
        </w:tc>
        <w:tc>
          <w:tcPr>
            <w:tcW w:w="1838" w:type="dxa"/>
            <w:gridSpan w:val="2"/>
          </w:tcPr>
          <w:p w14:paraId="4B6C5342" w14:textId="77777777" w:rsidR="00C5338F" w:rsidRPr="00120ADC" w:rsidRDefault="00C5338F">
            <w:pPr>
              <w:rPr>
                <w:rFonts w:ascii="仿宋_GB2312" w:eastAsia="仿宋_GB2312"/>
              </w:rPr>
            </w:pPr>
          </w:p>
        </w:tc>
        <w:tc>
          <w:tcPr>
            <w:tcW w:w="3271" w:type="dxa"/>
            <w:gridSpan w:val="3"/>
          </w:tcPr>
          <w:p w14:paraId="15C2D921" w14:textId="77777777" w:rsidR="00C5338F" w:rsidRPr="00120ADC" w:rsidRDefault="00C5338F">
            <w:pPr>
              <w:rPr>
                <w:rFonts w:ascii="仿宋_GB2312" w:eastAsia="仿宋_GB2312"/>
              </w:rPr>
            </w:pPr>
          </w:p>
        </w:tc>
      </w:tr>
      <w:tr w:rsidR="00C5338F" w14:paraId="150168C4" w14:textId="77777777">
        <w:trPr>
          <w:trHeight w:val="619"/>
        </w:trPr>
        <w:tc>
          <w:tcPr>
            <w:tcW w:w="1153" w:type="dxa"/>
          </w:tcPr>
          <w:p w14:paraId="68CEFB07" w14:textId="77777777" w:rsidR="00C5338F" w:rsidRPr="00120ADC" w:rsidRDefault="00446017">
            <w:pPr>
              <w:pStyle w:val="TableText"/>
              <w:spacing w:before="200" w:line="220" w:lineRule="auto"/>
              <w:ind w:left="128"/>
              <w:rPr>
                <w:rFonts w:ascii="仿宋_GB2312" w:eastAsia="仿宋_GB2312"/>
              </w:rPr>
            </w:pPr>
            <w:r w:rsidRPr="00120ADC">
              <w:rPr>
                <w:rFonts w:ascii="仿宋_GB2312" w:eastAsia="仿宋_GB2312" w:hint="eastAsia"/>
                <w:b/>
                <w:bCs/>
                <w:spacing w:val="-2"/>
              </w:rPr>
              <w:t>费用总计</w:t>
            </w:r>
          </w:p>
        </w:tc>
        <w:tc>
          <w:tcPr>
            <w:tcW w:w="4764" w:type="dxa"/>
            <w:gridSpan w:val="5"/>
          </w:tcPr>
          <w:p w14:paraId="67811C20" w14:textId="77777777" w:rsidR="00C5338F" w:rsidRPr="00120ADC" w:rsidRDefault="00446017">
            <w:pPr>
              <w:pStyle w:val="TableText"/>
              <w:spacing w:before="203" w:line="219" w:lineRule="auto"/>
              <w:ind w:left="1661"/>
              <w:rPr>
                <w:rFonts w:ascii="仿宋_GB2312" w:eastAsia="仿宋_GB2312"/>
              </w:rPr>
            </w:pPr>
            <w:r w:rsidRPr="00120ADC">
              <w:rPr>
                <w:rFonts w:ascii="仿宋_GB2312" w:eastAsia="仿宋_GB2312" w:hint="eastAsia"/>
                <w:spacing w:val="-9"/>
              </w:rPr>
              <w:t>万仟佰元整</w:t>
            </w:r>
          </w:p>
        </w:tc>
        <w:tc>
          <w:tcPr>
            <w:tcW w:w="989" w:type="dxa"/>
          </w:tcPr>
          <w:p w14:paraId="5F20D6A2" w14:textId="77777777" w:rsidR="00C5338F" w:rsidRPr="00120ADC" w:rsidRDefault="00446017">
            <w:pPr>
              <w:pStyle w:val="TableText"/>
              <w:spacing w:before="202" w:line="221" w:lineRule="auto"/>
              <w:ind w:left="271"/>
              <w:rPr>
                <w:rFonts w:ascii="仿宋_GB2312" w:eastAsia="仿宋_GB2312"/>
              </w:rPr>
            </w:pPr>
            <w:r w:rsidRPr="00120ADC">
              <w:rPr>
                <w:rFonts w:ascii="仿宋_GB2312" w:eastAsia="仿宋_GB2312" w:hint="eastAsia"/>
                <w:b/>
                <w:bCs/>
                <w:spacing w:val="2"/>
              </w:rPr>
              <w:t>小写</w:t>
            </w:r>
          </w:p>
        </w:tc>
        <w:tc>
          <w:tcPr>
            <w:tcW w:w="1853" w:type="dxa"/>
          </w:tcPr>
          <w:p w14:paraId="09D6EAFC" w14:textId="77777777" w:rsidR="00C5338F" w:rsidRPr="00120ADC" w:rsidRDefault="00446017">
            <w:pPr>
              <w:pStyle w:val="TableText"/>
              <w:spacing w:before="260" w:line="182" w:lineRule="auto"/>
              <w:ind w:left="18"/>
              <w:rPr>
                <w:rFonts w:ascii="仿宋_GB2312" w:eastAsia="仿宋_GB2312"/>
              </w:rPr>
            </w:pPr>
            <w:r w:rsidRPr="00120ADC">
              <w:rPr>
                <w:rFonts w:ascii="仿宋_GB2312" w:eastAsia="仿宋_GB2312" w:hint="eastAsia"/>
                <w:spacing w:val="-2"/>
              </w:rPr>
              <w:t>¥</w:t>
            </w:r>
            <w:r w:rsidRPr="00120ADC">
              <w:rPr>
                <w:rFonts w:ascii="仿宋_GB2312" w:eastAsia="仿宋_GB2312" w:hint="eastAsia"/>
                <w:spacing w:val="-2"/>
              </w:rPr>
              <w:t>:</w:t>
            </w:r>
          </w:p>
        </w:tc>
      </w:tr>
      <w:tr w:rsidR="00C5338F" w14:paraId="73A2F785" w14:textId="77777777">
        <w:trPr>
          <w:trHeight w:val="1259"/>
        </w:trPr>
        <w:tc>
          <w:tcPr>
            <w:tcW w:w="8759" w:type="dxa"/>
            <w:gridSpan w:val="8"/>
          </w:tcPr>
          <w:p w14:paraId="721CE8EA" w14:textId="77777777" w:rsidR="00C5338F" w:rsidRPr="00120ADC" w:rsidRDefault="00446017">
            <w:pPr>
              <w:pStyle w:val="TableText"/>
              <w:spacing w:before="213" w:line="228" w:lineRule="auto"/>
              <w:ind w:left="84"/>
              <w:rPr>
                <w:rFonts w:ascii="仿宋_GB2312" w:eastAsia="仿宋_GB2312"/>
                <w:lang w:eastAsia="zh-CN"/>
              </w:rPr>
            </w:pPr>
            <w:r w:rsidRPr="00120ADC">
              <w:rPr>
                <w:rFonts w:ascii="仿宋_GB2312" w:eastAsia="仿宋_GB2312" w:hint="eastAsia"/>
                <w:spacing w:val="3"/>
                <w:position w:val="2"/>
                <w:lang w:eastAsia="zh-CN"/>
              </w:rPr>
              <w:t>参训方式：案例教学：□</w:t>
            </w:r>
            <w:r w:rsidRPr="00120ADC">
              <w:rPr>
                <w:rFonts w:ascii="仿宋_GB2312" w:eastAsia="仿宋_GB2312" w:hint="eastAsia"/>
                <w:spacing w:val="3"/>
                <w:position w:val="-1"/>
                <w:lang w:eastAsia="zh-CN"/>
              </w:rPr>
              <w:t>案例教学+跟岗口意向跟岗岗位：</w:t>
            </w:r>
          </w:p>
          <w:p w14:paraId="5A203E4F" w14:textId="77777777" w:rsidR="00C5338F" w:rsidRPr="00120ADC" w:rsidRDefault="00C5338F">
            <w:pPr>
              <w:spacing w:line="255" w:lineRule="auto"/>
              <w:rPr>
                <w:rFonts w:ascii="仿宋_GB2312" w:eastAsia="仿宋_GB2312"/>
              </w:rPr>
            </w:pPr>
          </w:p>
          <w:p w14:paraId="22034CB8" w14:textId="77777777" w:rsidR="00C5338F" w:rsidRPr="00120ADC" w:rsidRDefault="00446017">
            <w:pPr>
              <w:pStyle w:val="TableText"/>
              <w:spacing w:before="72" w:line="220" w:lineRule="auto"/>
              <w:ind w:left="84"/>
              <w:rPr>
                <w:rFonts w:ascii="仿宋_GB2312" w:eastAsia="仿宋_GB2312"/>
                <w:lang w:eastAsia="zh-CN"/>
              </w:rPr>
            </w:pPr>
            <w:r w:rsidRPr="00120ADC">
              <w:rPr>
                <w:rFonts w:ascii="仿宋_GB2312" w:eastAsia="仿宋_GB2312" w:hint="eastAsia"/>
                <w:spacing w:val="2"/>
                <w:lang w:eastAsia="zh-CN"/>
              </w:rPr>
              <w:t>住宿意向：口住单间(单人单住)□住标间</w:t>
            </w:r>
            <w:r w:rsidRPr="00120ADC">
              <w:rPr>
                <w:rFonts w:ascii="仿宋_GB2312" w:eastAsia="仿宋_GB2312" w:hint="eastAsia"/>
                <w:spacing w:val="1"/>
                <w:lang w:eastAsia="zh-CN"/>
              </w:rPr>
              <w:t>(双人合住)。</w:t>
            </w:r>
          </w:p>
        </w:tc>
      </w:tr>
      <w:tr w:rsidR="00C5338F" w14:paraId="781D4921" w14:textId="77777777">
        <w:trPr>
          <w:trHeight w:val="3757"/>
        </w:trPr>
        <w:tc>
          <w:tcPr>
            <w:tcW w:w="4369" w:type="dxa"/>
            <w:gridSpan w:val="4"/>
          </w:tcPr>
          <w:p w14:paraId="4DFEB0DC" w14:textId="77777777" w:rsidR="00C5338F" w:rsidRPr="00120ADC" w:rsidRDefault="00C5338F">
            <w:pPr>
              <w:spacing w:line="258" w:lineRule="auto"/>
              <w:rPr>
                <w:rFonts w:ascii="仿宋_GB2312" w:eastAsia="仿宋_GB2312"/>
              </w:rPr>
            </w:pPr>
          </w:p>
          <w:p w14:paraId="3ED3D864" w14:textId="77777777" w:rsidR="00C5338F" w:rsidRPr="00120ADC" w:rsidRDefault="00C5338F">
            <w:pPr>
              <w:spacing w:line="258" w:lineRule="auto"/>
              <w:rPr>
                <w:rFonts w:ascii="仿宋_GB2312" w:eastAsia="仿宋_GB2312"/>
              </w:rPr>
            </w:pPr>
          </w:p>
          <w:p w14:paraId="60214074" w14:textId="77777777" w:rsidR="00C5338F" w:rsidRPr="00120ADC" w:rsidRDefault="00C5338F">
            <w:pPr>
              <w:spacing w:line="259" w:lineRule="auto"/>
              <w:rPr>
                <w:rFonts w:ascii="仿宋_GB2312" w:eastAsia="仿宋_GB2312"/>
              </w:rPr>
            </w:pPr>
          </w:p>
          <w:p w14:paraId="76B290F5" w14:textId="77777777" w:rsidR="00C5338F" w:rsidRPr="00120ADC" w:rsidRDefault="00446017">
            <w:pPr>
              <w:pStyle w:val="TableText"/>
              <w:spacing w:before="72" w:line="219" w:lineRule="auto"/>
              <w:ind w:left="78"/>
              <w:rPr>
                <w:rFonts w:ascii="仿宋_GB2312" w:eastAsia="仿宋_GB2312"/>
                <w:lang w:eastAsia="zh-CN"/>
              </w:rPr>
            </w:pPr>
            <w:r w:rsidRPr="00120ADC">
              <w:rPr>
                <w:rFonts w:ascii="仿宋_GB2312" w:eastAsia="仿宋_GB2312" w:hint="eastAsia"/>
                <w:b/>
                <w:bCs/>
                <w:spacing w:val="-4"/>
                <w:lang w:eastAsia="zh-CN"/>
              </w:rPr>
              <w:t>报名程序：</w:t>
            </w:r>
          </w:p>
          <w:p w14:paraId="3B6FF9A5" w14:textId="77777777" w:rsidR="00C5338F" w:rsidRPr="00120ADC" w:rsidRDefault="00C5338F">
            <w:pPr>
              <w:spacing w:line="277" w:lineRule="auto"/>
              <w:rPr>
                <w:rFonts w:ascii="仿宋_GB2312" w:eastAsia="仿宋_GB2312"/>
              </w:rPr>
            </w:pPr>
          </w:p>
          <w:p w14:paraId="51C9057C" w14:textId="77777777" w:rsidR="00C5338F" w:rsidRPr="00120ADC" w:rsidRDefault="00446017">
            <w:pPr>
              <w:pStyle w:val="TableText"/>
              <w:spacing w:before="71" w:line="219" w:lineRule="auto"/>
              <w:jc w:val="right"/>
              <w:rPr>
                <w:rFonts w:ascii="仿宋_GB2312" w:eastAsia="仿宋_GB2312"/>
                <w:lang w:eastAsia="zh-CN"/>
              </w:rPr>
            </w:pPr>
            <w:r w:rsidRPr="00120ADC">
              <w:rPr>
                <w:rFonts w:ascii="仿宋_GB2312" w:eastAsia="仿宋_GB2312" w:hint="eastAsia"/>
                <w:spacing w:val="-6"/>
                <w:lang w:eastAsia="zh-CN"/>
              </w:rPr>
              <w:t>填写好此回执表请发至会务组，报名后培训费</w:t>
            </w:r>
          </w:p>
          <w:p w14:paraId="27E43805" w14:textId="77777777" w:rsidR="00C5338F" w:rsidRPr="00120ADC" w:rsidRDefault="00C5338F">
            <w:pPr>
              <w:spacing w:line="305" w:lineRule="auto"/>
              <w:rPr>
                <w:rFonts w:ascii="仿宋_GB2312" w:eastAsia="仿宋_GB2312"/>
              </w:rPr>
            </w:pPr>
          </w:p>
          <w:p w14:paraId="7945E6B6" w14:textId="77777777" w:rsidR="00C5338F" w:rsidRPr="00120ADC" w:rsidRDefault="00446017">
            <w:pPr>
              <w:pStyle w:val="TableText"/>
              <w:spacing w:before="72" w:line="219" w:lineRule="auto"/>
              <w:ind w:left="74"/>
              <w:rPr>
                <w:rFonts w:ascii="仿宋_GB2312" w:eastAsia="仿宋_GB2312"/>
                <w:lang w:eastAsia="zh-CN"/>
              </w:rPr>
            </w:pPr>
            <w:r w:rsidRPr="00120ADC">
              <w:rPr>
                <w:rFonts w:ascii="仿宋_GB2312" w:eastAsia="仿宋_GB2312" w:hint="eastAsia"/>
                <w:lang w:eastAsia="zh-CN"/>
              </w:rPr>
              <w:t>电汇至上海国家会计学院。</w:t>
            </w:r>
          </w:p>
          <w:p w14:paraId="09B0DE97" w14:textId="77777777" w:rsidR="00C5338F" w:rsidRPr="00120ADC" w:rsidRDefault="00C5338F">
            <w:pPr>
              <w:spacing w:line="277" w:lineRule="auto"/>
              <w:rPr>
                <w:rFonts w:ascii="仿宋_GB2312" w:eastAsia="仿宋_GB2312"/>
              </w:rPr>
            </w:pPr>
          </w:p>
          <w:p w14:paraId="6157EDBE" w14:textId="77777777" w:rsidR="00C5338F" w:rsidRPr="00120ADC" w:rsidRDefault="00446017">
            <w:pPr>
              <w:pStyle w:val="TableText"/>
              <w:spacing w:before="71" w:line="219" w:lineRule="auto"/>
              <w:ind w:left="74"/>
              <w:rPr>
                <w:rFonts w:ascii="仿宋_GB2312" w:eastAsia="仿宋_GB2312"/>
                <w:lang w:eastAsia="zh-CN"/>
              </w:rPr>
            </w:pPr>
            <w:r w:rsidRPr="00120ADC">
              <w:rPr>
                <w:rFonts w:ascii="仿宋_GB2312" w:eastAsia="仿宋_GB2312" w:hint="eastAsia"/>
                <w:spacing w:val="3"/>
                <w:lang w:eastAsia="zh-CN"/>
              </w:rPr>
              <w:t>住宿：酒店(现场缴纳据实结算)</w:t>
            </w:r>
          </w:p>
        </w:tc>
        <w:tc>
          <w:tcPr>
            <w:tcW w:w="4390" w:type="dxa"/>
            <w:gridSpan w:val="4"/>
          </w:tcPr>
          <w:p w14:paraId="05487648" w14:textId="77777777" w:rsidR="00C5338F" w:rsidRPr="00120ADC" w:rsidRDefault="00446017">
            <w:pPr>
              <w:pStyle w:val="TableText"/>
              <w:spacing w:before="222" w:line="219" w:lineRule="auto"/>
              <w:ind w:left="119"/>
              <w:rPr>
                <w:rFonts w:ascii="仿宋_GB2312" w:eastAsia="仿宋_GB2312"/>
                <w:lang w:eastAsia="zh-CN"/>
              </w:rPr>
            </w:pPr>
            <w:r w:rsidRPr="00120ADC">
              <w:rPr>
                <w:rFonts w:ascii="仿宋_GB2312" w:eastAsia="仿宋_GB2312" w:hint="eastAsia"/>
                <w:b/>
                <w:bCs/>
                <w:spacing w:val="-3"/>
                <w:lang w:eastAsia="zh-CN"/>
              </w:rPr>
              <w:t>请将培训费汇至以下账户：</w:t>
            </w:r>
          </w:p>
          <w:p w14:paraId="47EE5CFB" w14:textId="77777777" w:rsidR="00C5338F" w:rsidRPr="00120ADC" w:rsidRDefault="00C5338F">
            <w:pPr>
              <w:spacing w:line="309" w:lineRule="auto"/>
              <w:rPr>
                <w:rFonts w:ascii="仿宋_GB2312" w:eastAsia="仿宋_GB2312"/>
              </w:rPr>
            </w:pPr>
          </w:p>
          <w:p w14:paraId="1E71E533" w14:textId="77777777" w:rsidR="00C5338F" w:rsidRPr="00120ADC" w:rsidRDefault="00446017">
            <w:pPr>
              <w:pStyle w:val="TableText"/>
              <w:spacing w:before="71" w:line="220" w:lineRule="auto"/>
              <w:ind w:left="115"/>
              <w:rPr>
                <w:rFonts w:ascii="仿宋_GB2312" w:eastAsia="仿宋_GB2312"/>
                <w:lang w:eastAsia="zh-CN"/>
              </w:rPr>
            </w:pPr>
            <w:r w:rsidRPr="00120ADC">
              <w:rPr>
                <w:rFonts w:ascii="仿宋_GB2312" w:eastAsia="仿宋_GB2312" w:hint="eastAsia"/>
                <w:lang w:eastAsia="zh-CN"/>
              </w:rPr>
              <w:t>学院开户行：中国建设银行上海徐泾支行</w:t>
            </w:r>
          </w:p>
          <w:p w14:paraId="12728B1B" w14:textId="77777777" w:rsidR="00C5338F" w:rsidRPr="00120ADC" w:rsidRDefault="00C5338F">
            <w:pPr>
              <w:spacing w:line="282" w:lineRule="auto"/>
              <w:rPr>
                <w:rFonts w:ascii="仿宋_GB2312" w:eastAsia="仿宋_GB2312"/>
              </w:rPr>
            </w:pPr>
          </w:p>
          <w:p w14:paraId="4F4F396A" w14:textId="77777777" w:rsidR="00C5338F" w:rsidRPr="00120ADC" w:rsidRDefault="00446017">
            <w:pPr>
              <w:pStyle w:val="TableText"/>
              <w:spacing w:before="71" w:line="219" w:lineRule="auto"/>
              <w:ind w:left="115"/>
              <w:rPr>
                <w:rFonts w:ascii="仿宋_GB2312" w:eastAsia="仿宋_GB2312"/>
                <w:lang w:eastAsia="zh-CN"/>
              </w:rPr>
            </w:pPr>
            <w:r w:rsidRPr="00120ADC">
              <w:rPr>
                <w:rFonts w:ascii="仿宋_GB2312" w:eastAsia="仿宋_GB2312" w:hint="eastAsia"/>
                <w:lang w:eastAsia="zh-CN"/>
              </w:rPr>
              <w:t>单位名称：上海国家会计学院</w:t>
            </w:r>
          </w:p>
          <w:p w14:paraId="2D5A7099" w14:textId="77777777" w:rsidR="00C5338F" w:rsidRPr="00120ADC" w:rsidRDefault="00C5338F">
            <w:pPr>
              <w:spacing w:line="288" w:lineRule="auto"/>
              <w:rPr>
                <w:rFonts w:ascii="仿宋_GB2312" w:eastAsia="仿宋_GB2312"/>
              </w:rPr>
            </w:pPr>
          </w:p>
          <w:p w14:paraId="019E764D" w14:textId="77777777" w:rsidR="00C5338F" w:rsidRPr="00120ADC" w:rsidRDefault="00446017">
            <w:pPr>
              <w:pStyle w:val="TableText"/>
              <w:spacing w:before="71" w:line="221" w:lineRule="auto"/>
              <w:ind w:left="115"/>
              <w:rPr>
                <w:rFonts w:ascii="仿宋_GB2312" w:eastAsia="仿宋_GB2312"/>
                <w:lang w:eastAsia="zh-CN"/>
              </w:rPr>
            </w:pPr>
            <w:r w:rsidRPr="00120ADC">
              <w:rPr>
                <w:rFonts w:ascii="仿宋_GB2312" w:eastAsia="仿宋_GB2312" w:hint="eastAsia"/>
                <w:lang w:eastAsia="zh-CN"/>
              </w:rPr>
              <w:t>汇款账号：31001984300059768088</w:t>
            </w:r>
          </w:p>
          <w:p w14:paraId="372D1DD9" w14:textId="77777777" w:rsidR="00C5338F" w:rsidRPr="00120ADC" w:rsidRDefault="00C5338F">
            <w:pPr>
              <w:spacing w:line="259" w:lineRule="auto"/>
              <w:rPr>
                <w:rFonts w:ascii="仿宋_GB2312" w:eastAsia="仿宋_GB2312"/>
              </w:rPr>
            </w:pPr>
          </w:p>
          <w:p w14:paraId="58DED850" w14:textId="77777777" w:rsidR="00C5338F" w:rsidRPr="00120ADC" w:rsidRDefault="00446017">
            <w:pPr>
              <w:pStyle w:val="TableText"/>
              <w:spacing w:before="72" w:line="216" w:lineRule="auto"/>
              <w:ind w:left="119"/>
              <w:rPr>
                <w:rFonts w:ascii="仿宋_GB2312" w:eastAsia="仿宋_GB2312"/>
                <w:lang w:eastAsia="zh-CN"/>
              </w:rPr>
            </w:pPr>
            <w:r w:rsidRPr="00120ADC">
              <w:rPr>
                <w:rFonts w:ascii="仿宋_GB2312" w:eastAsia="仿宋_GB2312" w:hint="eastAsia"/>
                <w:b/>
                <w:bCs/>
                <w:spacing w:val="-4"/>
                <w:lang w:eastAsia="zh-CN"/>
              </w:rPr>
              <w:t>温馨提示：汇款时请备注“单位或姓名+武汉协和案例</w:t>
            </w:r>
            <w:r w:rsidRPr="00120ADC">
              <w:rPr>
                <w:rFonts w:ascii="仿宋_GB2312" w:eastAsia="仿宋_GB2312" w:hint="eastAsia"/>
                <w:b/>
                <w:bCs/>
                <w:spacing w:val="-3"/>
                <w:lang w:eastAsia="zh-CN"/>
              </w:rPr>
              <w:t>”,并将汇款截图发至会务组。</w:t>
            </w:r>
          </w:p>
        </w:tc>
      </w:tr>
      <w:tr w:rsidR="00C5338F" w14:paraId="44080728" w14:textId="77777777" w:rsidTr="008C330F">
        <w:trPr>
          <w:trHeight w:val="1944"/>
        </w:trPr>
        <w:tc>
          <w:tcPr>
            <w:tcW w:w="8759" w:type="dxa"/>
            <w:gridSpan w:val="8"/>
          </w:tcPr>
          <w:p w14:paraId="168B6F8D" w14:textId="77777777" w:rsidR="00C5338F" w:rsidRPr="00120ADC" w:rsidRDefault="00446017">
            <w:pPr>
              <w:pStyle w:val="TableText"/>
              <w:spacing w:before="225" w:line="219" w:lineRule="auto"/>
              <w:ind w:left="88"/>
              <w:rPr>
                <w:rFonts w:ascii="仿宋_GB2312" w:eastAsia="仿宋_GB2312"/>
                <w:lang w:eastAsia="zh-CN"/>
              </w:rPr>
            </w:pPr>
            <w:r w:rsidRPr="00120ADC">
              <w:rPr>
                <w:rFonts w:ascii="仿宋_GB2312" w:eastAsia="仿宋_GB2312" w:hint="eastAsia"/>
                <w:b/>
                <w:bCs/>
                <w:spacing w:val="-4"/>
                <w:lang w:eastAsia="zh-CN"/>
              </w:rPr>
              <w:t>报名咨询：</w:t>
            </w:r>
          </w:p>
          <w:p w14:paraId="7E4331BC" w14:textId="77777777" w:rsidR="00C5338F" w:rsidRPr="00120ADC" w:rsidRDefault="00C5338F">
            <w:pPr>
              <w:spacing w:line="287" w:lineRule="auto"/>
              <w:rPr>
                <w:rFonts w:ascii="仿宋_GB2312" w:eastAsia="仿宋_GB2312"/>
              </w:rPr>
            </w:pPr>
          </w:p>
          <w:p w14:paraId="72D7FE5E" w14:textId="77777777" w:rsidR="00C5338F" w:rsidRPr="00120ADC" w:rsidRDefault="00446017">
            <w:pPr>
              <w:pStyle w:val="TableText"/>
              <w:spacing w:before="71" w:line="219" w:lineRule="auto"/>
              <w:ind w:left="84"/>
              <w:rPr>
                <w:rFonts w:ascii="仿宋_GB2312" w:eastAsia="仿宋_GB2312"/>
                <w:lang w:eastAsia="zh-CN"/>
              </w:rPr>
            </w:pPr>
            <w:r w:rsidRPr="00120ADC">
              <w:rPr>
                <w:rFonts w:ascii="仿宋_GB2312" w:eastAsia="仿宋_GB2312" w:hint="eastAsia"/>
                <w:spacing w:val="1"/>
                <w:lang w:eastAsia="zh-CN"/>
              </w:rPr>
              <w:t>会务组联系人：李老师手机：18906415326(微信同号)</w:t>
            </w:r>
          </w:p>
          <w:p w14:paraId="63464CC4" w14:textId="77777777" w:rsidR="00C5338F" w:rsidRPr="00120ADC" w:rsidRDefault="00C5338F">
            <w:pPr>
              <w:spacing w:line="277" w:lineRule="auto"/>
              <w:rPr>
                <w:rFonts w:ascii="仿宋_GB2312" w:eastAsia="仿宋_GB2312"/>
              </w:rPr>
            </w:pPr>
          </w:p>
          <w:p w14:paraId="1AFBD558" w14:textId="77777777" w:rsidR="00C5338F" w:rsidRPr="00120ADC" w:rsidRDefault="00446017">
            <w:pPr>
              <w:pStyle w:val="TableText"/>
              <w:spacing w:before="71" w:line="219" w:lineRule="auto"/>
              <w:ind w:left="84"/>
              <w:rPr>
                <w:rFonts w:ascii="仿宋_GB2312" w:eastAsia="仿宋_GB2312"/>
                <w:spacing w:val="-1"/>
              </w:rPr>
            </w:pPr>
            <w:r w:rsidRPr="00120ADC">
              <w:rPr>
                <w:rFonts w:ascii="仿宋_GB2312" w:eastAsia="仿宋_GB2312" w:hint="eastAsia"/>
              </w:rPr>
              <w:t>报名邮箱：</w:t>
            </w:r>
            <w:hyperlink r:id="rId13" w:history="1">
              <w:r w:rsidRPr="00120ADC">
                <w:rPr>
                  <w:rStyle w:val="a8"/>
                  <w:rFonts w:ascii="仿宋_GB2312" w:eastAsia="仿宋_GB2312" w:hint="eastAsia"/>
                </w:rPr>
                <w:t>18906415326@163</w:t>
              </w:r>
              <w:r w:rsidRPr="00120ADC">
                <w:rPr>
                  <w:rStyle w:val="a8"/>
                  <w:rFonts w:ascii="仿宋_GB2312" w:eastAsia="仿宋_GB2312" w:hint="eastAsia"/>
                  <w:spacing w:val="-1"/>
                </w:rPr>
                <w:t>.com</w:t>
              </w:r>
            </w:hyperlink>
          </w:p>
          <w:p w14:paraId="44CB3DA0" w14:textId="77777777" w:rsidR="00C5338F" w:rsidRPr="00120ADC" w:rsidRDefault="00C5338F" w:rsidP="00120ADC">
            <w:pPr>
              <w:pStyle w:val="TableText"/>
              <w:spacing w:before="71" w:line="219" w:lineRule="auto"/>
              <w:rPr>
                <w:rFonts w:ascii="仿宋_GB2312" w:eastAsia="仿宋_GB2312"/>
                <w:lang w:eastAsia="zh-CN"/>
              </w:rPr>
            </w:pPr>
          </w:p>
        </w:tc>
      </w:tr>
    </w:tbl>
    <w:p w14:paraId="4A8DC6F0" w14:textId="77777777" w:rsidR="00C5338F" w:rsidRPr="008C330F" w:rsidRDefault="00C5338F">
      <w:pPr>
        <w:rPr>
          <w:rFonts w:ascii="Arial" w:hAnsi="Arial" w:cs="Arial"/>
          <w:szCs w:val="21"/>
        </w:rPr>
        <w:sectPr w:rsidR="00C5338F" w:rsidRPr="008C330F">
          <w:footerReference w:type="default" r:id="rId14"/>
          <w:pgSz w:w="11910" w:h="16850"/>
          <w:pgMar w:top="1432" w:right="1695" w:bottom="1397" w:left="1445" w:header="0" w:footer="1271" w:gutter="0"/>
          <w:cols w:space="720"/>
        </w:sectPr>
      </w:pPr>
    </w:p>
    <w:p w14:paraId="68F80870" w14:textId="77777777" w:rsidR="00C5338F" w:rsidRDefault="00C5338F" w:rsidP="008C330F"/>
    <w:sectPr w:rsidR="00C5338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50BA" w14:textId="77777777" w:rsidR="00D30EEA" w:rsidRDefault="00D30EEA">
      <w:r>
        <w:separator/>
      </w:r>
    </w:p>
  </w:endnote>
  <w:endnote w:type="continuationSeparator" w:id="0">
    <w:p w14:paraId="6958D41C" w14:textId="77777777" w:rsidR="00D30EEA" w:rsidRDefault="00D3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587D" w14:textId="77777777" w:rsidR="00C5338F" w:rsidRDefault="00446017">
    <w:pPr>
      <w:spacing w:line="173" w:lineRule="auto"/>
      <w:ind w:left="4073"/>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BCE5" w14:textId="77777777" w:rsidR="00C5338F" w:rsidRDefault="00446017">
    <w:pPr>
      <w:spacing w:line="173" w:lineRule="auto"/>
      <w:ind w:left="4043"/>
      <w:rPr>
        <w:rFonts w:ascii="Times New Roman" w:eastAsia="Times New Roman" w:hAnsi="Times New Roman" w:cs="Times New Roman"/>
        <w:sz w:val="14"/>
        <w:szCs w:val="14"/>
      </w:rPr>
    </w:pPr>
    <w:r>
      <w:rPr>
        <w:rFonts w:ascii="Times New Roman" w:eastAsia="Times New Roman" w:hAnsi="Times New Roman" w:cs="Times New Roman"/>
        <w:spacing w:val="-5"/>
        <w:sz w:val="14"/>
        <w:szCs w:val="14"/>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80C2" w14:textId="77777777" w:rsidR="00C5338F" w:rsidRDefault="00446017">
    <w:pPr>
      <w:spacing w:line="173" w:lineRule="auto"/>
      <w:ind w:left="4399"/>
      <w:rPr>
        <w:rFonts w:ascii="Times New Roman" w:eastAsia="Times New Roman" w:hAnsi="Times New Roman" w:cs="Times New Roman"/>
        <w:sz w:val="14"/>
        <w:szCs w:val="14"/>
      </w:rPr>
    </w:pPr>
    <w:r>
      <w:rPr>
        <w:rFonts w:ascii="Times New Roman" w:eastAsia="Times New Roman" w:hAnsi="Times New Roman" w:cs="Times New Roman"/>
        <w:spacing w:val="-5"/>
        <w:sz w:val="14"/>
        <w:szCs w:val="14"/>
      </w:rPr>
      <w:t>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E88F" w14:textId="77777777" w:rsidR="00C5338F" w:rsidRDefault="00446017">
    <w:pPr>
      <w:spacing w:line="173" w:lineRule="auto"/>
      <w:ind w:left="4030"/>
      <w:rPr>
        <w:rFonts w:ascii="Times New Roman" w:eastAsia="Times New Roman" w:hAnsi="Times New Roman" w:cs="Times New Roman"/>
        <w:sz w:val="14"/>
        <w:szCs w:val="14"/>
      </w:rPr>
    </w:pPr>
    <w:r>
      <w:rPr>
        <w:rFonts w:ascii="Times New Roman" w:eastAsia="Times New Roman" w:hAnsi="Times New Roman" w:cs="Times New Roman"/>
        <w:spacing w:val="-5"/>
        <w:sz w:val="14"/>
        <w:szCs w:val="14"/>
      </w:rPr>
      <w:t>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322" w14:textId="77777777" w:rsidR="00737E0F" w:rsidRDefault="00737E0F">
    <w:pPr>
      <w:spacing w:line="173" w:lineRule="auto"/>
      <w:ind w:left="4049"/>
      <w:rPr>
        <w:rFonts w:ascii="Times New Roman" w:eastAsia="Times New Roman" w:hAnsi="Times New Roman" w:cs="Times New Roman"/>
        <w:sz w:val="14"/>
        <w:szCs w:val="14"/>
      </w:rPr>
    </w:pPr>
    <w:r>
      <w:rPr>
        <w:rFonts w:ascii="Times New Roman" w:eastAsia="Times New Roman" w:hAnsi="Times New Roman" w:cs="Times New Roman"/>
        <w:spacing w:val="-5"/>
        <w:sz w:val="14"/>
        <w:szCs w:val="14"/>
      </w:rPr>
      <w:t>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4EA4" w14:textId="77777777" w:rsidR="00C5338F" w:rsidRDefault="00446017">
    <w:pPr>
      <w:spacing w:line="173" w:lineRule="auto"/>
      <w:ind w:left="4384"/>
      <w:rPr>
        <w:rFonts w:ascii="Times New Roman" w:eastAsia="Times New Roman" w:hAnsi="Times New Roman" w:cs="Times New Roman"/>
        <w:sz w:val="14"/>
        <w:szCs w:val="14"/>
      </w:rPr>
    </w:pPr>
    <w:r>
      <w:rPr>
        <w:rFonts w:ascii="Times New Roman" w:eastAsia="Times New Roman" w:hAnsi="Times New Roman" w:cs="Times New Roman"/>
        <w:spacing w:val="-5"/>
        <w:sz w:val="14"/>
        <w:szCs w:val="14"/>
      </w:rPr>
      <w:t>17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4194" w14:textId="77777777" w:rsidR="00C5338F" w:rsidRDefault="00446017">
    <w:pPr>
      <w:spacing w:line="173" w:lineRule="auto"/>
      <w:ind w:left="4049"/>
      <w:rPr>
        <w:rFonts w:ascii="Times New Roman" w:eastAsia="Times New Roman" w:hAnsi="Times New Roman" w:cs="Times New Roman"/>
        <w:sz w:val="14"/>
        <w:szCs w:val="14"/>
      </w:rPr>
    </w:pPr>
    <w:r>
      <w:rPr>
        <w:rFonts w:ascii="Times New Roman" w:eastAsia="Times New Roman" w:hAnsi="Times New Roman" w:cs="Times New Roman"/>
        <w:spacing w:val="-5"/>
        <w:sz w:val="14"/>
        <w:szCs w:val="14"/>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3C97" w14:textId="77777777" w:rsidR="00D30EEA" w:rsidRDefault="00D30EEA">
      <w:r>
        <w:separator/>
      </w:r>
    </w:p>
  </w:footnote>
  <w:footnote w:type="continuationSeparator" w:id="0">
    <w:p w14:paraId="5A3CAA02" w14:textId="77777777" w:rsidR="00D30EEA" w:rsidRDefault="00D30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DB618E"/>
    <w:rsid w:val="0000165A"/>
    <w:rsid w:val="000178E1"/>
    <w:rsid w:val="000205EA"/>
    <w:rsid w:val="00034D26"/>
    <w:rsid w:val="00056265"/>
    <w:rsid w:val="00091B6D"/>
    <w:rsid w:val="000C2E76"/>
    <w:rsid w:val="000E5A78"/>
    <w:rsid w:val="001136CF"/>
    <w:rsid w:val="00120ADC"/>
    <w:rsid w:val="001368B7"/>
    <w:rsid w:val="00164241"/>
    <w:rsid w:val="001A523D"/>
    <w:rsid w:val="00276868"/>
    <w:rsid w:val="00283045"/>
    <w:rsid w:val="002962B2"/>
    <w:rsid w:val="002D5BC2"/>
    <w:rsid w:val="002E354F"/>
    <w:rsid w:val="0032577C"/>
    <w:rsid w:val="003937FE"/>
    <w:rsid w:val="003C46C2"/>
    <w:rsid w:val="00400A34"/>
    <w:rsid w:val="00414E59"/>
    <w:rsid w:val="00423E95"/>
    <w:rsid w:val="00446017"/>
    <w:rsid w:val="00494991"/>
    <w:rsid w:val="004E37B0"/>
    <w:rsid w:val="00627B6D"/>
    <w:rsid w:val="006454D0"/>
    <w:rsid w:val="006E404C"/>
    <w:rsid w:val="00737E0F"/>
    <w:rsid w:val="0074621B"/>
    <w:rsid w:val="0078260F"/>
    <w:rsid w:val="0078290E"/>
    <w:rsid w:val="007A3C55"/>
    <w:rsid w:val="00811C01"/>
    <w:rsid w:val="008502D8"/>
    <w:rsid w:val="0085178E"/>
    <w:rsid w:val="008838BB"/>
    <w:rsid w:val="00893334"/>
    <w:rsid w:val="008968D1"/>
    <w:rsid w:val="008B5DA6"/>
    <w:rsid w:val="008C330F"/>
    <w:rsid w:val="009923DD"/>
    <w:rsid w:val="00A71934"/>
    <w:rsid w:val="00AE7F9D"/>
    <w:rsid w:val="00B342B5"/>
    <w:rsid w:val="00BC4AB7"/>
    <w:rsid w:val="00BC795E"/>
    <w:rsid w:val="00BD2F26"/>
    <w:rsid w:val="00C5338F"/>
    <w:rsid w:val="00CD29EA"/>
    <w:rsid w:val="00D30EEA"/>
    <w:rsid w:val="00D51EE8"/>
    <w:rsid w:val="00DB618E"/>
    <w:rsid w:val="00DF60C6"/>
    <w:rsid w:val="00E12366"/>
    <w:rsid w:val="00E26F8D"/>
    <w:rsid w:val="00E316CE"/>
    <w:rsid w:val="00E4108A"/>
    <w:rsid w:val="00E647F4"/>
    <w:rsid w:val="00E75734"/>
    <w:rsid w:val="00EE6394"/>
    <w:rsid w:val="00F46C58"/>
    <w:rsid w:val="00F76E3B"/>
    <w:rsid w:val="00F84026"/>
    <w:rsid w:val="00FB3F9A"/>
    <w:rsid w:val="01AF70E0"/>
    <w:rsid w:val="035F7439"/>
    <w:rsid w:val="059277F0"/>
    <w:rsid w:val="05E97064"/>
    <w:rsid w:val="05FD3366"/>
    <w:rsid w:val="061747A1"/>
    <w:rsid w:val="061E4834"/>
    <w:rsid w:val="09AB2963"/>
    <w:rsid w:val="0CA66987"/>
    <w:rsid w:val="0CE57E5A"/>
    <w:rsid w:val="0F6B63B1"/>
    <w:rsid w:val="0FA1275E"/>
    <w:rsid w:val="105E2468"/>
    <w:rsid w:val="11F04472"/>
    <w:rsid w:val="12620418"/>
    <w:rsid w:val="13B660AC"/>
    <w:rsid w:val="13F37300"/>
    <w:rsid w:val="14327E28"/>
    <w:rsid w:val="15484F82"/>
    <w:rsid w:val="159B19FD"/>
    <w:rsid w:val="16B51118"/>
    <w:rsid w:val="16ED2AB5"/>
    <w:rsid w:val="195925E8"/>
    <w:rsid w:val="196A3BC0"/>
    <w:rsid w:val="19756814"/>
    <w:rsid w:val="1C890801"/>
    <w:rsid w:val="1D3D3685"/>
    <w:rsid w:val="1F3A2287"/>
    <w:rsid w:val="20C079AE"/>
    <w:rsid w:val="22300E7F"/>
    <w:rsid w:val="23F32A04"/>
    <w:rsid w:val="276E106B"/>
    <w:rsid w:val="2C585D38"/>
    <w:rsid w:val="2D3B759B"/>
    <w:rsid w:val="2E2F340B"/>
    <w:rsid w:val="2E4C79E2"/>
    <w:rsid w:val="2EFE183F"/>
    <w:rsid w:val="2FEE50F3"/>
    <w:rsid w:val="30BB1AC1"/>
    <w:rsid w:val="30CC6AB7"/>
    <w:rsid w:val="34911FC7"/>
    <w:rsid w:val="37D004AB"/>
    <w:rsid w:val="38BD2FA1"/>
    <w:rsid w:val="3A753E20"/>
    <w:rsid w:val="3A8B1791"/>
    <w:rsid w:val="3C460065"/>
    <w:rsid w:val="3D2832C7"/>
    <w:rsid w:val="3E6415D1"/>
    <w:rsid w:val="419929E5"/>
    <w:rsid w:val="445A2920"/>
    <w:rsid w:val="45EB1CDA"/>
    <w:rsid w:val="4629291F"/>
    <w:rsid w:val="464C0026"/>
    <w:rsid w:val="49B46823"/>
    <w:rsid w:val="49D80F9E"/>
    <w:rsid w:val="4D3037C0"/>
    <w:rsid w:val="500D0826"/>
    <w:rsid w:val="515C4CC4"/>
    <w:rsid w:val="54206046"/>
    <w:rsid w:val="58900246"/>
    <w:rsid w:val="5A1143DD"/>
    <w:rsid w:val="5EE17A4E"/>
    <w:rsid w:val="61D05B58"/>
    <w:rsid w:val="67713939"/>
    <w:rsid w:val="6A0665BA"/>
    <w:rsid w:val="6B106FC5"/>
    <w:rsid w:val="6F430FD3"/>
    <w:rsid w:val="6F6A75EB"/>
    <w:rsid w:val="72E66F89"/>
    <w:rsid w:val="72F4718B"/>
    <w:rsid w:val="73C31078"/>
    <w:rsid w:val="75305A83"/>
    <w:rsid w:val="78BD69DE"/>
    <w:rsid w:val="791345C3"/>
    <w:rsid w:val="7ADB139D"/>
    <w:rsid w:val="7B6B0973"/>
    <w:rsid w:val="7BD55FA0"/>
    <w:rsid w:val="7CA5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5FA8B"/>
  <w15:docId w15:val="{B9ED5BBF-AFC8-4C8A-97F8-B2B876E8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2"/>
      <w:szCs w:val="32"/>
      <w:lang w:eastAsia="en-US"/>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character" w:styleId="a8">
    <w:name w:val="Hyperlink"/>
    <w:basedOn w:val="a0"/>
    <w:qFormat/>
    <w:rPr>
      <w:color w:val="0026E5"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2"/>
      <w:szCs w:val="22"/>
      <w:lang w:eastAsia="en-US"/>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paragraph" w:styleId="a9">
    <w:name w:val="Revision"/>
    <w:hidden/>
    <w:uiPriority w:val="99"/>
    <w:unhideWhenUsed/>
    <w:rsid w:val="00627B6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8906415326@163.com" TargetMode="External"/><Relationship Id="rId13" Type="http://schemas.openxmlformats.org/officeDocument/2006/relationships/hyperlink" Target="mailto:18906415326@163.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凌晨 肖</cp:lastModifiedBy>
  <cp:revision>4</cp:revision>
  <dcterms:created xsi:type="dcterms:W3CDTF">2025-05-12T06:23:00Z</dcterms:created>
  <dcterms:modified xsi:type="dcterms:W3CDTF">2025-05-12T07:26:00Z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eyJoZGlkIjoiNTczNmRiZmJhZWQ3NjQxZWZkMDNlNTFiYjQxNjU3YjgiLCJ1c2VySWQiOiI3NzQ3NjEyOTgifQ==</vt:lpwstr>
  </property>
  <property fmtid="{D5CDD505-2E9C-101B-9397-08002B2CF9AE}" pid="4" name="ICV">
    <vt:lpwstr>2CFBF340BE2F41738B1EA94A386F4069_12</vt:lpwstr>
  </property>
</Properties>
</file>