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ascii="宋体" w:hAnsi="宋体" w:cs="微软雅黑"/>
          <w:bCs/>
          <w:sz w:val="32"/>
          <w:szCs w:val="32"/>
        </w:rPr>
      </w:pPr>
      <w:r>
        <w:rPr>
          <w:rFonts w:hint="eastAsia" w:ascii="宋体" w:hAnsi="宋体" w:cs="微软雅黑"/>
          <w:bCs/>
          <w:sz w:val="32"/>
          <w:szCs w:val="32"/>
        </w:rPr>
        <w:t>上国会培〔</w:t>
      </w:r>
      <w:r>
        <w:rPr>
          <w:rFonts w:ascii="宋体" w:hAnsi="宋体" w:cs="微软雅黑"/>
          <w:bCs/>
          <w:sz w:val="32"/>
          <w:szCs w:val="32"/>
        </w:rPr>
        <w:t>202</w:t>
      </w:r>
      <w:r>
        <w:rPr>
          <w:rFonts w:hint="eastAsia" w:ascii="宋体" w:hAnsi="宋体" w:cs="微软雅黑"/>
          <w:bCs/>
          <w:sz w:val="32"/>
          <w:szCs w:val="32"/>
        </w:rPr>
        <w:t>5〕26号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78740</wp:posOffset>
                </wp:positionV>
                <wp:extent cx="5461635" cy="139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6.2pt;height:1.1pt;width:430.05pt;z-index:251659264;mso-width-relative:page;mso-height-relative:page;" filled="f" stroked="t" coordsize="21600,21600" o:gfxdata="UEsFBgAAAAAAAAAAAAAAAAAAAAAAAFBLAwQKAAAAAACHTuJAAAAAAAAAAAAAAAAABAAAAGRycy9Q&#10;SwMEFAAAAAgAh07iQLskqkLWAAAACQEAAA8AAABkcnMvZG93bnJldi54bWxNj8FOwzAMhu9IvENk&#10;JG5b0q2rRtd0BxAHLkgrcM8ar63WOFWTtuPtMSc42v+n35+L4831YsYxdJ40JGsFAqn2tqNGw+fH&#10;62oPIkRD1vSeUMM3BjiW93eFya1f6IRzFRvBJRRyo6GNccilDHWLzoS1H5A4u/jRmcjj2Eg7moXL&#10;XS83SmXSmY74QmsGfG6xvlaT0/BF28m/7V5SNVenwWwv78vSotaPD4k6gIh4i38w/OqzOpTsdPYT&#10;2SB6DavkaccoB5sUBAP7VGUgzrxIM5BlIf9/UP4AUEsDBBQAAAAIAIdO4kAK1xcY/AEAAOcDAAAO&#10;AAAAZHJzL2Uyb0RvYy54bWytU72OEzEQ7pF4B8s92U3uEmCVzRUXQoMgEj+945+sJf/J48smL8EL&#10;INFBRUnP23D3GDf2hgBHkwIX1ng88818n8fzq701ZCcjaO9aOh7VlEjHvdBu29L371ZPnlECiTnB&#10;jHeypQcJ9Grx+NG8D42c+M4bISNBEAdNH1rapRSaqgLeSctg5IN0eKl8tCzhMW4rEVmP6NZUk7qe&#10;Vb2PIkTPJQB6l8MlPSLGcwC9UprLpec3Vro0oEZpWEJK0OkAdFG6VUry9EYpkImYliLTVHYsgvYm&#10;79VizpptZKHT/NgCO6eFB5ws0w6LnqCWLDFyE/U/UFbz6MGrNOLeVgORogiyGNcPtHnbsSALF5Qa&#10;wkl0+H+w/PVuHYkWOAmUOGbxwW8/ff/58cvdj8+43377SsZZpD5Ag7HXbh2PJwjrmBnvVbREGR0+&#10;ZIzsQVZkXyQ+nCSW+0Q4OqeXs/HsYkoJx7vxxfOn5QmqASYnhwjppfSWZKOlRrusAGvY7hUkLI2h&#10;v0Ky2zjSt3QyvazxRTnDeVQ4B2jagJzAbUsyeKPFShuTUyBuN9cmkh3DmVitalyZIQL/FZarLBl0&#10;Q1y5Gqalk0y8cIKkQ0C1HH4SmnuwUlBiJP6pbCEgaxLT5pxILG0cdpBFHmTN1saLQ1G7+PH9S4/H&#10;Wc0D9ue5ZP/+n4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uySqQtYAAAAJAQAADwAAAAAAAAAB&#10;ACAAAAA4AAAAZHJzL2Rvd25yZXYueG1sUEsBAhQAFAAAAAgAh07iQArXFxj8AQAA5wMAAA4AAAAA&#10;AAAAAQAgAAAAOwEAAGRycy9lMm9Eb2MueG1sUEsFBgAAAAAGAAYAWQEAAKk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关于举办“拥抱AI系列课程：DeepSeek赋能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内部审计智能化转型与实践”研修班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的通知</w:t>
      </w:r>
    </w:p>
    <w:p>
      <w:pPr>
        <w:spacing w:line="360" w:lineRule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各相关单位：</w:t>
      </w:r>
    </w:p>
    <w:p>
      <w:pPr>
        <w:spacing w:line="360" w:lineRule="auto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随着大智移云物等新技术的落地应用，我国的内部审计实务经历了审计管理信息化、审计实务数字化、审计作业云化和智能化的发展阶段。很多领先企业充分融合数据、技术、模型和模式，已经步入了审计智能化的新形态。</w:t>
      </w:r>
    </w:p>
    <w:p>
      <w:pPr>
        <w:spacing w:line="360" w:lineRule="auto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进入2025年，DeepSeek以其开源、低成本、自主可控，凭借多模态理解、动态推理与领域自适应能力，能够为企业内部审计的效率提升提供强有力支持。全国各类企事业单位，特别是大中型企业迅速行动，开始密集接入DeepSeek。2月，国务院国资委也召开中央企业“AI+”专项行动深化部署会，要求国资央企发挥需求规模大、产业配套全、应用场景多的优势，抓住AI发展的战略窗口期。</w:t>
      </w:r>
    </w:p>
    <w:p>
      <w:pPr>
        <w:spacing w:line="360" w:lineRule="auto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在新的战略性技术窗口期，“AI+审计”呼之欲出。加速数字技术与内部审计体系的融合，充分运用Deepseek等AI技术，创新审计模式，使内部审计工作更加精准、深入和高质量，是所有内部审计从业者面临的重大课题。</w:t>
      </w:r>
    </w:p>
    <w:p>
      <w:pPr>
        <w:spacing w:line="360" w:lineRule="auto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为帮助企业在实施数字化转型的过程中建立高效的数据治理体系，运用先进的数据分析、数据挖掘和AI技术，对审计数据结合审计场景进行深入有效的分析、利用和共享，推动审计智能化的实践，上海国家会计学院于2025年创新开设“拥抱AI系列课程：DeepSeek赋能内部审计智能化转型与实践”研修班，帮助企业重塑审计思维，以实践经验和研究成果为引领，推进内部审计智能化高质量发展，持续为企业创造价值。</w:t>
      </w:r>
      <w:r>
        <w:rPr>
          <w:rFonts w:ascii="仿宋_GB2312" w:hAnsi="等线" w:eastAsia="仿宋_GB2312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_GB2312" w:hAnsi="等线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附件：一、课程简介</w:t>
      </w:r>
    </w:p>
    <w:p>
      <w:pPr>
        <w:spacing w:line="360" w:lineRule="auto"/>
        <w:ind w:firstLine="960" w:firstLineChars="3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ascii="仿宋_GB2312" w:hAnsi="宋体" w:eastAsia="仿宋_GB2312" w:cs="微软雅黑"/>
          <w:sz w:val="32"/>
          <w:szCs w:val="32"/>
        </w:rPr>
        <w:t>202</w:t>
      </w:r>
      <w:r>
        <w:rPr>
          <w:rFonts w:hint="eastAsia" w:ascii="仿宋_GB2312" w:hAnsi="宋体" w:eastAsia="仿宋_GB2312" w:cs="微软雅黑"/>
          <w:sz w:val="32"/>
          <w:szCs w:val="32"/>
        </w:rPr>
        <w:t>5年3月</w:t>
      </w:r>
    </w:p>
    <w:p>
      <w:pPr>
        <w:spacing w:line="360" w:lineRule="auto"/>
        <w:ind w:firstLine="320" w:firstLineChars="100"/>
        <w:jc w:val="right"/>
        <w:rPr>
          <w:rFonts w:hint="eastAsia" w:ascii="宋体" w:hAnsi="宋体" w:cs="微软雅黑"/>
          <w:sz w:val="32"/>
          <w:szCs w:val="32"/>
        </w:rPr>
      </w:pPr>
    </w:p>
    <w:p>
      <w:pPr>
        <w:pStyle w:val="7"/>
        <w:spacing w:before="156" w:beforeLines="50" w:line="360" w:lineRule="auto"/>
        <w:rPr>
          <w:rFonts w:hint="eastAsia" w:ascii="仿宋_GB2312" w:hAnsi="等线" w:eastAsia="仿宋_GB2312" w:cs="宋体"/>
          <w:b/>
          <w:bCs/>
          <w:kern w:val="0"/>
          <w:sz w:val="32"/>
          <w:szCs w:val="32"/>
        </w:rPr>
      </w:pPr>
    </w:p>
    <w:p>
      <w:pPr>
        <w:pStyle w:val="7"/>
        <w:spacing w:before="156" w:beforeLines="50" w:line="360" w:lineRule="auto"/>
        <w:rPr>
          <w:rFonts w:hint="eastAsia" w:ascii="仿宋_GB2312" w:hAnsi="等线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kern w:val="0"/>
          <w:sz w:val="32"/>
          <w:szCs w:val="32"/>
        </w:rPr>
        <w:t>附件一：课程简介</w:t>
      </w:r>
    </w:p>
    <w:p>
      <w:pPr>
        <w:pStyle w:val="7"/>
        <w:spacing w:line="560" w:lineRule="exac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一、培训安排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843"/>
        <w:gridCol w:w="2835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4月26日-27日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4月25日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27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5月</w:t>
            </w:r>
            <w:r>
              <w:rPr>
                <w:rFonts w:hint="default" w:ascii="仿宋_GB2312" w:hAnsi="等线" w:eastAsia="仿宋_GB2312"/>
                <w:bCs/>
                <w:color w:val="000000"/>
                <w:sz w:val="32"/>
                <w:szCs w:val="32"/>
              </w:rPr>
              <w:t>24</w:t>
            </w: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日-</w:t>
            </w:r>
            <w:r>
              <w:rPr>
                <w:rFonts w:hint="default" w:ascii="仿宋_GB2312" w:hAnsi="等线" w:eastAsia="仿宋_GB2312"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</w:t>
            </w:r>
            <w:r>
              <w:rPr>
                <w:rFonts w:hint="default" w:ascii="仿宋_GB2312" w:hAnsi="宋体" w:eastAsia="仿宋_GB2312"/>
                <w:sz w:val="32"/>
                <w:szCs w:val="32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27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第3期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6月27日-28日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6月26日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成都市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第4期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8月30日-31日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8月29日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第5期</w:t>
            </w:r>
          </w:p>
        </w:tc>
        <w:tc>
          <w:tcPr>
            <w:tcW w:w="3260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12月20日-21日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12月19日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>
      <w:pPr>
        <w:pStyle w:val="7"/>
        <w:spacing w:line="560" w:lineRule="exact"/>
        <w:rPr>
          <w:rFonts w:hint="eastAsia" w:ascii="仿宋_GB2312" w:hAnsi="等线" w:eastAsia="仿宋_GB2312"/>
          <w:b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二、培训对象</w:t>
      </w:r>
    </w:p>
    <w:p>
      <w:pPr>
        <w:pStyle w:val="7"/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1.企业内审总监、内审经理、内审处长、内审主管以及从事数字化审计的专业人士； </w:t>
      </w:r>
    </w:p>
    <w:p>
      <w:pPr>
        <w:pStyle w:val="7"/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2.审计机关审计干部，高校、医院内部审计人员；</w:t>
      </w:r>
    </w:p>
    <w:p>
      <w:pPr>
        <w:pStyle w:val="7"/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3.第三方机构从业人员；高校审计学科教师；有志于从事数字化审计研究与实践的相关人员。</w:t>
      </w:r>
    </w:p>
    <w:p>
      <w:pPr>
        <w:pStyle w:val="7"/>
        <w:spacing w:line="560" w:lineRule="exact"/>
        <w:rPr>
          <w:rFonts w:hint="eastAsia" w:ascii="仿宋_GB2312" w:hAnsi="等线" w:eastAsia="仿宋_GB2312"/>
          <w:b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三、课程内容</w:t>
      </w:r>
    </w:p>
    <w:p>
      <w:pPr>
        <w:pStyle w:val="7"/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模块一、DeepSeek赋能审计全流程智能化转型实战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（一）AI大模型、DeepSeek与审计智能化转型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1.AI大模型的工作机制、对比分析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2.DeepSeek的核心能力、优势、部署与通用技能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3.审计全流程智能化转型路径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（1）从传统抽样审计到全量数据分析的范式转变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（2）AI驱动下的审计效率提升与风险覆盖度扩展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4.大模型在内部审计领域的应用局限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（二）审计计划阶段：智能风险评估与方案制定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1.AI驱动的风险评估体系构建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（1）基于DeepSeek的企业经营数据自动采集与风险画像生成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（2）行业风险知识库调用与风险权重动态调整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2.智能化审计计划编制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（1）风险导向的审计重点智能识别（资金流/供应链/内部控制）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（2）资源分配优化模型：人力、时间、技术资源的AI建议方案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3.审计方案自动生成技术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（1）通过自然语言交互定制审计程序（如：“生成销售循环实质性程序方案”）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（2）法规库自动匹配：最新审计准则与行业监管要求的智能嵌入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（三）审计实施阶段：AI增强型执行工具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1.智能访谈支持系统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（1）访谈提纲自动生成：基于被审计单位业务特征的个性化问题设计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（2）语音转写与语义分析：实时提取风险线索并生成跟进问题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2.全维度数据分析平台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（1）财务数据异常检测：运用孤立森林算法识别舞弊模式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（2）非结构化数据处理：合同文本/邮件往来/社交数据的风险挖掘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（3）跨系统数据关联分析：ERP+OA+银行流水的一致性校验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3.审计证据智能管理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（1）证据链自动构建：时间轴视图与逻辑关系图谱生成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（2）电子取证增强：敏感信息自动标注与版本比对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（四）审计报告阶段：智能洞察与可视化呈现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1.AI报告生成系统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（1）风险等级智能判定：基于证据链的自动评级（重大/重要/一般）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（2）报告内容结构化生成：问题描述+影响分析+整改建议的AI协同撰写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2.动态可视化仪表盘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（1）资金流向热力图、风险分布雷达图等智能图表生成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（2）交互式报告设计：关键指标钻取分析与实时更新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3.汇报支持系统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（1）PPT智能生成：从文字报告到演示文稿的自动转换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（2）问答预演模块：基于历史数据的质询问题预测与应对建议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（五）持续审计与智能风控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1.实时监控系统搭建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（1）审计模型持续训练：异常交易检测算法的自优化机制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（2）RAG技术应用：动态更新的行业风险知识库构建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2.智能预警体系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（1）供应商信用评估：多维度数据的自动化评分与预警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（2）经营风险预测：基于机器学习的企业健康度诊断模型</w:t>
      </w:r>
    </w:p>
    <w:p>
      <w:pPr>
        <w:pStyle w:val="7"/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模块二、AI赋能审计智能化实践与案例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（一）审计智能化关键技术及应用工具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1.大数据分析建模、审计画像、审计知识图谱、非结构化数据转化、审计语音识别、RPA 机器人、机器学习算法等技术及其应用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2.应用案例介绍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（二）AI赋能下的审计数据挖掘与管理 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1.数据挖掘技术介绍 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2.大数据环境下审计数据的特点 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3.审计数据的管理 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4.案例与实务 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（三）审计大模型及其在审计工作中的应用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1.审计大模型的构建思路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（1）如何构建审计专用语料库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（2）大模型如何重构审计作业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2.审计AI大模型在审计管理、审计底稿编制、审计知识检索、审计报告生成等场景中的应用</w:t>
      </w:r>
    </w:p>
    <w:p>
      <w:pPr>
        <w:pStyle w:val="7"/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模块三、标杆案例（据实安排）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1.案例一：中国移动全面升级“AI+审计”技术体系，加速构建内部审计新质生产力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2.案例二：某世界领先的物流集团数字化审计实践</w:t>
      </w:r>
    </w:p>
    <w:p>
      <w:pPr>
        <w:pStyle w:val="7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3.案例三：某装备制造企业审计大模型建设及应用介绍</w:t>
      </w:r>
    </w:p>
    <w:p>
      <w:pPr>
        <w:pStyle w:val="7"/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四、师资安排</w:t>
      </w: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本课程由上海国家会计学院精心组织的专门师资团队授课，包括AI工具与智能化研究专家、标杆企业实务专家。 </w:t>
      </w:r>
    </w:p>
    <w:p>
      <w:pPr>
        <w:pStyle w:val="7"/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五、收费标准</w:t>
      </w:r>
      <w:r>
        <w:rPr>
          <w:rFonts w:hint="eastAsia" w:ascii="黑体" w:hAnsi="黑体" w:eastAsia="黑体"/>
          <w:b/>
          <w:sz w:val="36"/>
          <w:szCs w:val="36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1.培训费：4800元 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2.食宿统一安排，费用自理，具体标准以开课通知为准。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3.费用支付方式：培训费由上海国家会计学院收取，支付宝/微信扫码、汇款。食宿费由酒店收取，现场支付。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4.培训费发票由学院提供，食宿费发票由酒店提供。</w:t>
      </w:r>
      <w:r>
        <w:rPr>
          <w:rFonts w:hint="eastAsia"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六、结业证书</w:t>
      </w: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cr/>
      </w:r>
      <w:r>
        <w:rPr>
          <w:rFonts w:hint="eastAsia" w:ascii="仿宋_GB2312" w:hAnsi="仿宋" w:eastAsia="仿宋_GB2312"/>
          <w:bCs/>
          <w:sz w:val="32"/>
          <w:szCs w:val="32"/>
        </w:rPr>
        <w:t>培训班结束后由学院颁发结业证书，并注明学时。继续教育学时认定事宜，烦请学员咨询当地主管部门。</w:t>
      </w:r>
      <w:r>
        <w:rPr>
          <w:rFonts w:ascii="仿宋_GB2312" w:hAnsi="仿宋" w:eastAsia="仿宋_GB2312"/>
          <w:bCs/>
          <w:sz w:val="32"/>
          <w:szCs w:val="32"/>
        </w:rPr>
        <w:cr/>
      </w: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七、报名咨询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Hlk60931684"/>
      <w:r>
        <w:rPr>
          <w:rFonts w:hint="eastAsia" w:ascii="仿宋_GB2312" w:hAnsi="仿宋" w:eastAsia="仿宋_GB2312"/>
          <w:sz w:val="32"/>
          <w:szCs w:val="32"/>
        </w:rPr>
        <w:t>请参加人员填写《报名表》（附后）回传至招生联系人，我们将在开课前五天发送《开课通知》。</w:t>
      </w:r>
    </w:p>
    <w:p>
      <w:p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报名咨询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联系人：黄老师</w:t>
      </w:r>
      <w:r>
        <w:rPr>
          <w:rFonts w:ascii="仿宋_GB2312" w:hAnsi="仿宋" w:eastAsia="仿宋_GB2312"/>
          <w:sz w:val="32"/>
          <w:szCs w:val="32"/>
        </w:rPr>
        <w:t>18610843353（</w:t>
      </w:r>
      <w:r>
        <w:rPr>
          <w:rFonts w:hint="eastAsia" w:ascii="仿宋_GB2312" w:hAnsi="仿宋" w:eastAsia="仿宋_GB2312"/>
          <w:sz w:val="32"/>
          <w:szCs w:val="32"/>
        </w:rPr>
        <w:t>同微信）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"mailto:284828890@qq.com" </w:instrText>
      </w:r>
      <w:r>
        <w:fldChar w:fldCharType="separate"/>
      </w:r>
      <w:r>
        <w:rPr>
          <w:rStyle w:val="6"/>
          <w:rFonts w:ascii="仿宋_GB2312" w:hAnsi="仿宋" w:eastAsia="仿宋_GB2312"/>
          <w:sz w:val="32"/>
          <w:szCs w:val="32"/>
        </w:rPr>
        <w:t>284828890@qq.com</w:t>
      </w:r>
      <w:r>
        <w:rPr>
          <w:rStyle w:val="6"/>
          <w:rFonts w:ascii="仿宋_GB2312" w:hAnsi="仿宋" w:eastAsia="仿宋_GB2312"/>
          <w:sz w:val="32"/>
          <w:szCs w:val="32"/>
        </w:rPr>
        <w:fldChar w:fldCharType="end"/>
      </w:r>
      <w:bookmarkEnd w:id="0"/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default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微软雅黑"/>
          <w:b/>
          <w:bCs/>
          <w:color w:val="000000"/>
          <w:sz w:val="36"/>
          <w:szCs w:val="36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bookmarkStart w:id="1" w:name="_Hlk60931668"/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“拥抱AI系列课程：DeepSeek赋能内部审计智能化转型</w:t>
      </w:r>
    </w:p>
    <w:p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与实践”研修班报名回执表</w:t>
      </w:r>
    </w:p>
    <w:p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hint="eastAsia" w:ascii="宋体" w:hAnsi="宋体" w:cs="微软雅黑"/>
          <w:b/>
          <w:bCs/>
          <w:color w:val="000000"/>
          <w:sz w:val="36"/>
          <w:szCs w:val="36"/>
        </w:rPr>
      </w:pPr>
    </w:p>
    <w:bookmarkEnd w:id="1"/>
    <w:tbl>
      <w:tblPr>
        <w:tblStyle w:val="4"/>
        <w:tblpPr w:leftFromText="180" w:rightFromText="180" w:vertAnchor="text" w:horzAnchor="page" w:tblpX="1455" w:tblpY="156"/>
        <w:tblOverlap w:val="never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812"/>
        <w:gridCol w:w="1843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单位所在地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21"/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0"/>
              </w:rPr>
              <w:t>省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0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邮箱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pacing w:val="-26"/>
                <w:sz w:val="22"/>
                <w:szCs w:val="20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手机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0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pacing w:val="-26"/>
                <w:sz w:val="22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培训费支付：刷卡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支付宝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微信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汇款，其中院外培训不支持刷卡。食宿费现场交纳。</w:t>
            </w:r>
          </w:p>
        </w:tc>
        <w:tc>
          <w:tcPr>
            <w:tcW w:w="5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汇款账号：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31001984300059768088</w:t>
            </w:r>
          </w:p>
        </w:tc>
      </w:tr>
      <w:tr>
        <w:trPr>
          <w:trHeight w:val="853" w:hRule="atLeast"/>
        </w:trPr>
        <w:tc>
          <w:tcPr>
            <w:tcW w:w="9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0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黄老师：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>18610843353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（同微信）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0"/>
              </w:rPr>
              <w:t>邮箱：</w:t>
            </w:r>
            <w:r>
              <w:rPr>
                <w:rFonts w:ascii="宋体" w:hAnsi="宋体"/>
                <w:bCs/>
                <w:color w:val="000000"/>
                <w:sz w:val="22"/>
                <w:szCs w:val="20"/>
              </w:rPr>
              <w:t xml:space="preserve">284828890@qq.com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76"/>
    <w:rsid w:val="00086B8E"/>
    <w:rsid w:val="002D1175"/>
    <w:rsid w:val="002E2183"/>
    <w:rsid w:val="004C1CDE"/>
    <w:rsid w:val="00A72F76"/>
    <w:rsid w:val="35D63AFA"/>
    <w:rsid w:val="35EE0AF4"/>
    <w:rsid w:val="4B134746"/>
    <w:rsid w:val="7B7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1524</Words>
  <Characters>1632</Characters>
  <Lines>116</Lines>
  <Paragraphs>157</Paragraphs>
  <TotalTime>0</TotalTime>
  <ScaleCrop>false</ScaleCrop>
  <LinksUpToDate>false</LinksUpToDate>
  <CharactersWithSpaces>2999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2025-04-10T21:41:00Z</dcterms:created>
  <dc:creator>Administrator</dc:creator>
  <cp:lastModifiedBy>Daydream</cp:lastModifiedBy>
  <dcterms:modified xsi:type="dcterms:W3CDTF">2025-05-11T10:13:53Z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eyJoZGlkIjoiODFjZDYzYzhiMzJhNGQzMzkyYzM4NTI4ZDhkN2Q1ODIiLCJ1c2VySWQiOiI0Mzg0OTgwNTEifQ==</vt:lpwstr>
  </property>
  <property fmtid="{D5CDD505-2E9C-101B-9397-08002B2CF9AE}" pid="4" name="ICV">
    <vt:lpwstr>7EAFC554FA454BD5B0072739685FDBE3_12</vt:lpwstr>
  </property>
</Properties>
</file>