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Kaiti SC" w:hAnsi="Kaiti SC" w:eastAsia="Kaiti SC" w:cs="楷体"/>
          <w:b/>
          <w:bCs/>
          <w:color w:val="FF3300"/>
          <w:spacing w:val="-40"/>
          <w:sz w:val="96"/>
          <w:szCs w:val="9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  <w:t>上海国家会计学院</w:t>
      </w:r>
    </w:p>
    <w:p>
      <w:pPr>
        <w:spacing w:line="360" w:lineRule="auto"/>
        <w:rPr>
          <w:rFonts w:hint="eastAsia" w:ascii="Songti SC" w:hAnsi="Songti SC" w:eastAsia="Songti SC"/>
          <w:b/>
          <w:bCs/>
          <w:sz w:val="11"/>
        </w:rPr>
      </w:pPr>
    </w:p>
    <w:p>
      <w:pPr>
        <w:spacing w:line="360" w:lineRule="auto"/>
        <w:jc w:val="center"/>
        <w:rPr>
          <w:rFonts w:hint="eastAsia" w:cs="微软雅黑" w:asciiTheme="minorEastAsia" w:hAnsiTheme="minorEastAsia"/>
          <w:bCs/>
          <w:sz w:val="36"/>
          <w:szCs w:val="36"/>
        </w:rPr>
      </w:pPr>
      <w:r>
        <w:rPr>
          <w:rFonts w:hint="eastAsia" w:cs="楷体" w:asciiTheme="minorEastAsia" w:hAnsiTheme="minorEastAsia"/>
          <w:bCs/>
          <w:sz w:val="36"/>
          <w:szCs w:val="36"/>
        </w:rPr>
        <w:t xml:space="preserve"> </w:t>
      </w:r>
      <w:r>
        <w:rPr>
          <w:rFonts w:hint="eastAsia" w:cs="微软雅黑" w:asciiTheme="minorEastAsia" w:hAnsiTheme="minorEastAsia"/>
          <w:bCs/>
          <w:sz w:val="36"/>
          <w:szCs w:val="36"/>
        </w:rPr>
        <w:t xml:space="preserve">  上国会培〔20</w:t>
      </w:r>
      <w:r>
        <w:rPr>
          <w:rFonts w:cs="微软雅黑" w:asciiTheme="minorEastAsia" w:hAnsiTheme="minorEastAsia"/>
          <w:bCs/>
          <w:sz w:val="36"/>
          <w:szCs w:val="36"/>
        </w:rPr>
        <w:t>2</w:t>
      </w:r>
      <w:r>
        <w:rPr>
          <w:rFonts w:hint="eastAsia" w:cs="微软雅黑" w:asciiTheme="minorEastAsia" w:hAnsiTheme="minorEastAsia"/>
          <w:bCs/>
          <w:sz w:val="36"/>
          <w:szCs w:val="36"/>
        </w:rPr>
        <w:t>5〕</w:t>
      </w:r>
      <w:r>
        <w:rPr>
          <w:rFonts w:cs="微软雅黑" w:asciiTheme="minorEastAsia" w:hAnsiTheme="minorEastAsia"/>
          <w:bCs/>
          <w:sz w:val="36"/>
          <w:szCs w:val="36"/>
        </w:rPr>
        <w:t>28</w:t>
      </w:r>
      <w:r>
        <w:rPr>
          <w:rFonts w:hint="eastAsia" w:cs="微软雅黑" w:asciiTheme="minorEastAsia" w:hAnsiTheme="minorEastAsia"/>
          <w:bCs/>
          <w:sz w:val="36"/>
          <w:szCs w:val="36"/>
        </w:rPr>
        <w:t>号</w:t>
      </w:r>
    </w:p>
    <w:p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20"/>
          <w:szCs w:val="18"/>
        </w:rPr>
      </w:pPr>
      <w:r>
        <w:rPr>
          <w:rFonts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19050" t="14605" r="15240" b="1905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left:-9.75pt;margin-top:22.3pt;height:1.1pt;width:430.05pt;z-index:251659264;mso-width-relative:page;mso-height-relative:page;" filled="f" stroked="t" coordsize="21600,21600" o:gfxdata="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G&#10;ElAC1QAAAAkBAAAPAAAAAAAAAAEAIAAAADgAAABkcnMvZG93bnJldi54bWxQSwECFAAUAAAACACH&#10;TuJAWtqmW9gBAACuAwAADgAAAAAAAAABACAAAAA6AQAAZHJzL2Uyb0RvYy54bWxQSwUGAAAAAAYA&#10;BgBZAQAAh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left="3080" w:right="-31" w:rightChars="-15" w:hanging="3080" w:hangingChars="1400"/>
        <w:rPr>
          <w:rFonts w:hint="eastAsia" w:ascii="仿宋_GB2312" w:hAnsi="微软雅黑" w:eastAsia="仿宋_GB2312" w:cs="微软雅黑"/>
          <w:sz w:val="10"/>
          <w:szCs w:val="10"/>
        </w:rPr>
      </w:pPr>
      <w:r>
        <w:rPr>
          <w:rFonts w:hint="eastAsia" w:ascii="仿宋_GB2312" w:hAnsi="微软雅黑" w:eastAsia="仿宋_GB2312" w:cs="微软雅黑"/>
          <w:sz w:val="22"/>
        </w:rPr>
        <w:t xml:space="preserve">  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关于举办“公司并购与重组”高级研修班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的通知</w:t>
      </w:r>
    </w:p>
    <w:p>
      <w:pPr>
        <w:jc w:val="center"/>
        <w:rPr>
          <w:b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各相关单位：</w:t>
      </w:r>
    </w:p>
    <w:p>
      <w:pPr>
        <w:widowControl/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并购重组是</w:t>
      </w:r>
      <w:r>
        <w:rPr>
          <w:rFonts w:ascii="仿宋_GB2312" w:eastAsia="仿宋_GB2312" w:hAnsiTheme="minorEastAsia"/>
          <w:sz w:val="32"/>
          <w:szCs w:val="32"/>
        </w:rPr>
        <w:t>优化资源配置、促进产业升级、提高市场效率</w:t>
      </w:r>
      <w:r>
        <w:rPr>
          <w:rFonts w:hint="eastAsia" w:ascii="仿宋_GB2312" w:eastAsia="仿宋_GB2312" w:hAnsiTheme="minorEastAsia"/>
          <w:sz w:val="32"/>
          <w:szCs w:val="32"/>
        </w:rPr>
        <w:t>的重要途径，也是资本市场的重要工具。2024年以来，并购重组持续受到政策支持，</w:t>
      </w:r>
      <w:r>
        <w:rPr>
          <w:rFonts w:ascii="仿宋_GB2312" w:eastAsia="仿宋_GB2312" w:hAnsiTheme="minorEastAsia"/>
          <w:sz w:val="32"/>
          <w:szCs w:val="32"/>
        </w:rPr>
        <w:t>4月份的新“国九条”（《关于加强监管防范风险推动资本市场高质量发展的若干意见》）、6月份的“科八条”（《关于深化科创板改革 服务科技创新和新质生产力发展的八条措施》）、9月份的“并购六条”（《关于深化上市公司并购重组市场改革的意见》）等政策在提升审核效率、丰富支付方式、提高重组估值包容性等多个方面作出部署。</w:t>
      </w:r>
      <w:r>
        <w:rPr>
          <w:rFonts w:hint="eastAsia" w:ascii="仿宋_GB2312" w:eastAsia="仿宋_GB2312" w:hAnsiTheme="minorEastAsia"/>
          <w:sz w:val="32"/>
          <w:szCs w:val="32"/>
        </w:rPr>
        <w:t>政策东风之下，资本市场的并购重组也进入活跃期。</w:t>
      </w:r>
    </w:p>
    <w:p>
      <w:pPr>
        <w:widowControl/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展望未来，企业可以根据自身和市场情况进行布局，创造“1+1＞2”的产业效益，让并购重组成为发挥企业价值、提升产业效率、优化资源配置、实现企业转型的良好路径。由于并购重组活动涵盖多个环节并需要大量的财务、证券、法律、税务等专业知识，上海国家会计学院特邀实务专家和学院教授联合授课，推出了“公司并购与重组”高级研修班。课程内容涵盖并购中的估值、税务、法律、财务尽调、融资方法、交易结构设计、并购风险防范以及并购后整合等各方面的内容，旨在帮助企业高管梳理并购各个环节的关注要点，更好判断标的价值与风险，并实现并购后的整合增值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附件：一、课程简介</w:t>
      </w:r>
    </w:p>
    <w:p>
      <w:pPr>
        <w:widowControl/>
        <w:spacing w:line="360" w:lineRule="auto"/>
        <w:ind w:firstLine="1600" w:firstLineChars="500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二、报名回执表</w:t>
      </w: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上海国家会计学院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教务二部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2025年1月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ind w:firstLine="320" w:firstLineChars="100"/>
        <w:jc w:val="righ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ind w:firstLine="320" w:firstLineChars="100"/>
        <w:jc w:val="righ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pStyle w:val="14"/>
        <w:spacing w:before="156" w:beforeLines="50" w:line="360" w:lineRule="auto"/>
        <w:rPr>
          <w:rFonts w:hint="eastAsia" w:ascii="仿宋_GB2312" w:eastAsia="仿宋_GB2312" w:cs="宋体" w:hAnsiTheme="minorEastAsia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kern w:val="0"/>
          <w:sz w:val="32"/>
          <w:szCs w:val="32"/>
        </w:rPr>
        <w:t>附件一：课程简介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hint="eastAsia" w:ascii="仿宋_GB2312" w:eastAsia="仿宋_GB2312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000000"/>
          <w:sz w:val="32"/>
          <w:szCs w:val="32"/>
        </w:rPr>
        <w:t>培训安排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831"/>
        <w:gridCol w:w="1862"/>
        <w:gridCol w:w="2816"/>
      </w:tblGrid>
      <w:tr>
        <w:trPr>
          <w:jc w:val="center"/>
        </w:trPr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期数</w:t>
            </w:r>
          </w:p>
        </w:tc>
        <w:tc>
          <w:tcPr>
            <w:tcW w:w="283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培训时间</w:t>
            </w:r>
          </w:p>
        </w:tc>
        <w:tc>
          <w:tcPr>
            <w:tcW w:w="1862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报到时间</w:t>
            </w:r>
          </w:p>
        </w:tc>
        <w:tc>
          <w:tcPr>
            <w:tcW w:w="281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培训地点</w:t>
            </w:r>
          </w:p>
        </w:tc>
      </w:tr>
      <w:tr>
        <w:trPr>
          <w:jc w:val="center"/>
        </w:trPr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第1期</w:t>
            </w:r>
          </w:p>
        </w:tc>
        <w:tc>
          <w:tcPr>
            <w:tcW w:w="283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5月22日-26日</w:t>
            </w:r>
          </w:p>
        </w:tc>
        <w:tc>
          <w:tcPr>
            <w:tcW w:w="1862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5月21日</w:t>
            </w:r>
          </w:p>
        </w:tc>
        <w:tc>
          <w:tcPr>
            <w:tcW w:w="28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</w:t>
            </w:r>
          </w:p>
        </w:tc>
      </w:tr>
      <w:tr>
        <w:trPr>
          <w:jc w:val="center"/>
        </w:trPr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</w:t>
            </w:r>
            <w:r>
              <w:rPr>
                <w:rFonts w:ascii="仿宋_GB2312" w:hAnsi="宋体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期</w:t>
            </w:r>
          </w:p>
        </w:tc>
        <w:tc>
          <w:tcPr>
            <w:tcW w:w="2831" w:type="dxa"/>
          </w:tcPr>
          <w:p>
            <w:pPr>
              <w:spacing w:line="360" w:lineRule="auto"/>
              <w:jc w:val="center"/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  <w:t>8月20日-24日</w:t>
            </w:r>
          </w:p>
        </w:tc>
        <w:tc>
          <w:tcPr>
            <w:tcW w:w="1862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8月19日</w:t>
            </w:r>
          </w:p>
        </w:tc>
        <w:tc>
          <w:tcPr>
            <w:tcW w:w="28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第3期</w:t>
            </w:r>
          </w:p>
        </w:tc>
        <w:tc>
          <w:tcPr>
            <w:tcW w:w="2831" w:type="dxa"/>
          </w:tcPr>
          <w:p>
            <w:pPr>
              <w:spacing w:line="360" w:lineRule="auto"/>
              <w:jc w:val="center"/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  <w:t>11月19日-23日</w:t>
            </w:r>
          </w:p>
        </w:tc>
        <w:tc>
          <w:tcPr>
            <w:tcW w:w="1862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11月18日</w:t>
            </w:r>
          </w:p>
        </w:tc>
        <w:tc>
          <w:tcPr>
            <w:tcW w:w="28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二、课程目标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1.了解企业并购重组的原则、运作模式，洞察并购成功因素，掌握消除并购风险的方法，提升并购成功率；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2.深度研讨财务尽职调查、估值、法律、税务、融资方式与交易结构设计等关键环节；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3.解析企业并购的运作条件与主要模式，解剖经典案例和创新实践。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三、培训对象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1.各级国有资产监督管理机构及相关职能部门负责人；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2.企业董事长、副董事长，总经理、副总经理，董事会成员；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3.企业负责并购投资业务的高管，战略规划、投资管理、风控部门负责人；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4.相关投资机构或中介机构专业人士；各产权交易所、拟参与改制并购的各类投资者。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四、课程内容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（一）</w:t>
      </w: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并购重组基本流程及重点关注问题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并购重组的意义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产业投资与财务投资的区别及关注重点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并购重组基本流程：</w:t>
      </w:r>
    </w:p>
    <w:p>
      <w:pPr>
        <w:pStyle w:val="13"/>
        <w:spacing w:line="360" w:lineRule="auto"/>
        <w:ind w:left="420" w:firstLine="0" w:firstLineChars="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标的选择、中介选聘、意向性谈判、尽职调查、拟定方案、价值评估、制定策略、交易条件的谈判、审批、交割、整合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案例解析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（二）</w:t>
      </w: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并购重组尽职调查与常见会计舞弊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1.尽职调查目标思路与调查范围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2.如何实施财务尽职调查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3.重点财报项目调查思路与要点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4.如何开展税务财务尽职调查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5.常见会计舞弊手法与调查思路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6.典型会计舞弊案例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7.如何利用财务尽调创造价值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（三）</w:t>
      </w: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并购重组中的融资问题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1.并购的种类和交易方式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2.并购资金需求和来源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3.各种并购融资方式对比：股权融资、现金并购、资产置换、债务融资、并购基金、资产证券化融资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（四）</w:t>
      </w: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并购重组中的税务规范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1.并购重组的税收政策分析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2.非货币性资产投资的税收政策分析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3.资产/股权划转的税收政策分析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（五）并购重组法律实务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1.并购顶层设计的逻辑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2.并购业务的主要流程及风控工作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3.并购的主要法律风险：并购标的自身风险、交易模式及操作风险、市场交易体系风险、社会环境风险等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4.并购法律尽职调查：调查目的和核查要点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5.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并购中的对赌条款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（六）</w:t>
      </w: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并购重组中的估值问题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1.评估方法的选择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2.收益法评估企业价值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3.集团型企业的评估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4.被投资单位价值为负值的评估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5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资产基础法与收益法评估结论的选择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（七）</w:t>
      </w: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并购重组交易结构设计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1.并购市场回顾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2.上市公司并购重组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3.并购重组交易结构设计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——并购重组动因及基本过程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——并购重组交易结构框架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4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国企混改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5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债务重组与破产重整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6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典型案例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（八）</w:t>
      </w: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并购后的整合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1.整合内容和整合问题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2.人力资源整合：管理层整合、员工整合、薪酬计划与制度改革、企业文化整合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3.流程整合：组织机构整合、内控制度整合、规章制度整合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4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资源整合：财务管理整合、资产整合、市场资源整合、生产技术管理整合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  <w:lang w:eastAsia="zh-Hans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5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业务整合：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  <w:lang w:eastAsia="zh-Hans"/>
        </w:rPr>
        <w:t>业务布局调整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  <w:lang w:eastAsia="zh-Hans"/>
        </w:rPr>
        <w:t>、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  <w:lang w:eastAsia="zh-Hans"/>
        </w:rPr>
        <w:t>新业务的延伸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  <w:lang w:eastAsia="zh-Hans"/>
        </w:rPr>
        <w:t>、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  <w:lang w:eastAsia="zh-Hans"/>
        </w:rPr>
        <w:t>重叠业务的消除</w:t>
      </w:r>
      <w:r>
        <w:rPr>
          <w:rFonts w:ascii="仿宋_GB2312" w:eastAsia="仿宋_GB2312" w:cs="Times New Roman" w:hAnsiTheme="minorEastAsia"/>
          <w:bCs/>
          <w:color w:val="000000"/>
          <w:sz w:val="32"/>
          <w:szCs w:val="32"/>
          <w:lang w:eastAsia="zh-Hans"/>
        </w:rPr>
        <w:t>，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  <w:lang w:eastAsia="zh-Hans"/>
        </w:rPr>
        <w:t>上下游产业链的延伸和重组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ascii="仿宋_GB2312" w:eastAsia="仿宋_GB2312" w:cs="Times New Roman" w:hAnsiTheme="minorEastAsia"/>
          <w:bCs/>
          <w:color w:val="000000"/>
          <w:sz w:val="32"/>
          <w:szCs w:val="32"/>
        </w:rPr>
        <w:t>6.</w:t>
      </w: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案例解析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五、拟聘师资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周老师：上海国家会计学院国有资本运营研究中心主任，金融学博士，拥有资深的实务经历。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郜老师：资深实务专家，中央财经大学客座教授，多家上市公司独立董事。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丘老师：厦门大学资产评估专业学位研究生校外导师，中国资产评估协会教育培训委员会委员，全国首批资产评估行业领军人才。厦门嘉学资产评估房地产估价有限公司高级合伙人。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鞠老师：上海国家会计学院副教授，全国税务系统四星名师，全国税务系统领军人才，重点研究资本市场的税收问题。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王老师：国浩律师事务所权益合伙人。曾获上海市第四届“优秀女律师”。王律师在并购领域深耕二十余年，提供并购法律服务的项目超过150个，并购标的金额近千亿。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以及其他资深实务专家。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六、收费标准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1.培训费：9800元</w:t>
      </w: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2.食宿统一安排，费用自理，具体标准以开课通知为准。</w:t>
      </w: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3.费用支付方式：培训费由上海国家会计学院收取，支付宝/微信扫码、汇款。食宿费由酒店收取，现场支付。</w:t>
      </w: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4.关于发票：培训费发票由学院提供；食宿发票由酒店提供。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bCs/>
          <w:color w:val="000000"/>
          <w:sz w:val="32"/>
          <w:szCs w:val="32"/>
        </w:rPr>
        <w:t>七、结业证书</w:t>
      </w:r>
    </w:p>
    <w:p>
      <w:pPr>
        <w:spacing w:line="360" w:lineRule="auto"/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sz w:val="32"/>
          <w:szCs w:val="32"/>
        </w:rPr>
        <w:t>培训班结束后由上海国家会计学院颁发结业证书，并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注明学时。继续教育学时认定事宜，烦请学员咨询当地主管部门。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bCs/>
          <w:color w:val="000000"/>
          <w:sz w:val="32"/>
          <w:szCs w:val="32"/>
        </w:rPr>
        <w:t>八、报名咨询</w:t>
      </w: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请参加人员填写《报名表》（附后），我们将在开课前一周向报名学员发送《开课通知》。</w:t>
      </w:r>
    </w:p>
    <w:p>
      <w:pPr>
        <w:spacing w:line="360" w:lineRule="auto"/>
        <w:rPr>
          <w:rFonts w:hint="default" w:ascii="仿宋_GB2312" w:eastAsia="仿宋_GB2312" w:hAnsiTheme="minorEastAsia"/>
          <w:sz w:val="32"/>
          <w:szCs w:val="32"/>
          <w:lang w:val="en-US" w:eastAsia="zh-Hans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Hans"/>
        </w:rPr>
        <w:t>报名咨询</w:t>
      </w: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联系人：黄老师18610843353（同微信）</w:t>
      </w: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邮箱：</w:t>
      </w:r>
      <w:r>
        <w:rPr>
          <w:rFonts w:hint="eastAsia" w:ascii="仿宋_GB2312" w:eastAsia="仿宋_GB2312" w:hAnsiTheme="minorEastAsia"/>
          <w:sz w:val="32"/>
          <w:szCs w:val="32"/>
        </w:rPr>
        <w:fldChar w:fldCharType="begin"/>
      </w:r>
      <w:r>
        <w:rPr>
          <w:rFonts w:hint="eastAsia" w:ascii="仿宋_GB2312" w:eastAsia="仿宋_GB2312" w:hAnsiTheme="minorEastAsia"/>
          <w:sz w:val="32"/>
          <w:szCs w:val="32"/>
        </w:rPr>
        <w:instrText xml:space="preserve"> HYPERLINK "mailto:51413235@163.com" </w:instrText>
      </w:r>
      <w:r>
        <w:rPr>
          <w:rFonts w:hint="eastAsia" w:ascii="仿宋_GB2312" w:eastAsia="仿宋_GB2312" w:hAnsiTheme="minorEastAsia"/>
          <w:sz w:val="32"/>
          <w:szCs w:val="32"/>
        </w:rPr>
        <w:fldChar w:fldCharType="separate"/>
      </w:r>
      <w:r>
        <w:rPr>
          <w:rFonts w:hint="eastAsia" w:ascii="仿宋_GB2312" w:eastAsia="仿宋_GB2312" w:hAnsiTheme="minorEastAsia"/>
          <w:sz w:val="32"/>
          <w:szCs w:val="32"/>
        </w:rPr>
        <w:t>284828890@qq.com</w:t>
      </w:r>
      <w:r>
        <w:rPr>
          <w:rFonts w:hint="eastAsia" w:ascii="仿宋_GB2312" w:eastAsia="仿宋_GB2312" w:hAnsiTheme="minorEastAsia"/>
          <w:sz w:val="32"/>
          <w:szCs w:val="32"/>
        </w:rPr>
        <w:fldChar w:fldCharType="end"/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课程咨询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联系人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 xml:space="preserve">曹老师021-39768217 </w:t>
      </w:r>
    </w:p>
    <w:p>
      <w:pPr>
        <w:spacing w:line="360" w:lineRule="auto"/>
        <w:rPr>
          <w:rFonts w:hint="default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邮箱：caoning@snai.edu</w:t>
      </w:r>
    </w:p>
    <w:p>
      <w:pPr>
        <w:spacing w:line="360" w:lineRule="auto"/>
        <w:rPr>
          <w:rStyle w:val="10"/>
          <w:rFonts w:hint="eastAsia" w:ascii="仿宋_GB2312" w:eastAsia="仿宋_GB2312" w:hAnsiTheme="minorEastAsia"/>
          <w:sz w:val="32"/>
          <w:szCs w:val="32"/>
          <w:lang w:val="en-US" w:eastAsia="zh-Hans"/>
        </w:rPr>
      </w:pPr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Theme="minorEastAsia" w:hAnsiTheme="minorEastAsia"/>
          <w:b/>
          <w:bCs/>
          <w:color w:val="000000"/>
          <w:sz w:val="36"/>
          <w:szCs w:val="36"/>
        </w:rPr>
      </w:pPr>
      <w:bookmarkStart w:id="0" w:name="_GoBack"/>
      <w:bookmarkEnd w:id="0"/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附件二：</w:t>
      </w:r>
    </w:p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黑体" w:hAnsi="黑体" w:eastAsia="黑体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kern w:val="0"/>
          <w:sz w:val="32"/>
          <w:szCs w:val="32"/>
        </w:rPr>
        <w:t>上海国家会计学院</w:t>
      </w:r>
    </w:p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黑体" w:hAnsi="黑体" w:eastAsia="黑体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kern w:val="0"/>
          <w:sz w:val="32"/>
          <w:szCs w:val="32"/>
        </w:rPr>
        <w:t>“公司并购与重组”高级研修班</w:t>
      </w:r>
    </w:p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黑体" w:hAnsi="黑体" w:eastAsia="黑体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kern w:val="0"/>
          <w:sz w:val="32"/>
          <w:szCs w:val="32"/>
        </w:rPr>
        <w:t>报名表</w:t>
      </w:r>
    </w:p>
    <w:tbl>
      <w:tblPr>
        <w:tblStyle w:val="7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ind w:right="96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市</w:t>
            </w:r>
          </w:p>
        </w:tc>
      </w:tr>
      <w:tr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766"/>
                <w:tab w:val="left" w:pos="6716"/>
              </w:tabs>
              <w:spacing w:line="480" w:lineRule="exact"/>
              <w:jc w:val="center"/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b/>
                <w:color w:val="000000"/>
                <w:spacing w:val="-26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学院账户：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学院开户行：中国建设银行上海徐泾支行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单位名称：上海国家会计学院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汇款账号：31001984300059768088</w:t>
            </w:r>
          </w:p>
        </w:tc>
      </w:tr>
      <w:tr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黄老师：18610843353（同微信）  邮箱：</w:t>
            </w:r>
            <w:r>
              <w:rPr>
                <w:rFonts w:ascii="宋体" w:hAnsi="宋体"/>
                <w:bCs/>
                <w:color w:val="000000"/>
                <w:szCs w:val="21"/>
              </w:rPr>
              <w:t>284828890@qq.com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</w:p>
        </w:tc>
      </w:tr>
    </w:tbl>
    <w:p>
      <w:pPr>
        <w:widowControl/>
        <w:tabs>
          <w:tab w:val="center" w:pos="4766"/>
          <w:tab w:val="left" w:pos="6716"/>
        </w:tabs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55A62"/>
    <w:multiLevelType w:val="multilevel"/>
    <w:tmpl w:val="06355A6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964C6B"/>
    <w:multiLevelType w:val="multilevel"/>
    <w:tmpl w:val="28964C6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6E"/>
    <w:rsid w:val="0000094E"/>
    <w:rsid w:val="00020DC7"/>
    <w:rsid w:val="00023C53"/>
    <w:rsid w:val="000521DF"/>
    <w:rsid w:val="00062992"/>
    <w:rsid w:val="000637CA"/>
    <w:rsid w:val="000776EF"/>
    <w:rsid w:val="000B1175"/>
    <w:rsid w:val="000C4E71"/>
    <w:rsid w:val="000D2EBB"/>
    <w:rsid w:val="000E6E54"/>
    <w:rsid w:val="000F0603"/>
    <w:rsid w:val="000F0C95"/>
    <w:rsid w:val="00105037"/>
    <w:rsid w:val="0012616E"/>
    <w:rsid w:val="00131010"/>
    <w:rsid w:val="00143C78"/>
    <w:rsid w:val="00152476"/>
    <w:rsid w:val="00152731"/>
    <w:rsid w:val="00160600"/>
    <w:rsid w:val="00165D22"/>
    <w:rsid w:val="00166269"/>
    <w:rsid w:val="00171D4F"/>
    <w:rsid w:val="00172E05"/>
    <w:rsid w:val="001A22C7"/>
    <w:rsid w:val="001A23A5"/>
    <w:rsid w:val="001A69F5"/>
    <w:rsid w:val="001B0888"/>
    <w:rsid w:val="001B1133"/>
    <w:rsid w:val="001D46B0"/>
    <w:rsid w:val="001D478A"/>
    <w:rsid w:val="001D7EEC"/>
    <w:rsid w:val="001F772C"/>
    <w:rsid w:val="00202091"/>
    <w:rsid w:val="00221F78"/>
    <w:rsid w:val="00243793"/>
    <w:rsid w:val="002450B8"/>
    <w:rsid w:val="002520D1"/>
    <w:rsid w:val="00256341"/>
    <w:rsid w:val="00256EAB"/>
    <w:rsid w:val="00276A49"/>
    <w:rsid w:val="0028115F"/>
    <w:rsid w:val="002858E7"/>
    <w:rsid w:val="00291445"/>
    <w:rsid w:val="002B1100"/>
    <w:rsid w:val="002C2DD8"/>
    <w:rsid w:val="002D5A40"/>
    <w:rsid w:val="002E530A"/>
    <w:rsid w:val="002F1BB2"/>
    <w:rsid w:val="002F79C6"/>
    <w:rsid w:val="00300D19"/>
    <w:rsid w:val="00304C7F"/>
    <w:rsid w:val="00310CF1"/>
    <w:rsid w:val="003202C1"/>
    <w:rsid w:val="003261A3"/>
    <w:rsid w:val="00354EF6"/>
    <w:rsid w:val="00371EA5"/>
    <w:rsid w:val="00390842"/>
    <w:rsid w:val="00392D11"/>
    <w:rsid w:val="003B196A"/>
    <w:rsid w:val="003B7B99"/>
    <w:rsid w:val="003C2550"/>
    <w:rsid w:val="003E1E27"/>
    <w:rsid w:val="003E3CD2"/>
    <w:rsid w:val="003F48AE"/>
    <w:rsid w:val="0041483C"/>
    <w:rsid w:val="00444E09"/>
    <w:rsid w:val="0044790E"/>
    <w:rsid w:val="00456A5C"/>
    <w:rsid w:val="004636F7"/>
    <w:rsid w:val="00497C74"/>
    <w:rsid w:val="004A6E85"/>
    <w:rsid w:val="004B2328"/>
    <w:rsid w:val="004B6F85"/>
    <w:rsid w:val="004E712B"/>
    <w:rsid w:val="004F6B8B"/>
    <w:rsid w:val="0051053A"/>
    <w:rsid w:val="00515411"/>
    <w:rsid w:val="00517364"/>
    <w:rsid w:val="00520537"/>
    <w:rsid w:val="005360E8"/>
    <w:rsid w:val="00540199"/>
    <w:rsid w:val="00542566"/>
    <w:rsid w:val="00550E58"/>
    <w:rsid w:val="00553093"/>
    <w:rsid w:val="00554DCB"/>
    <w:rsid w:val="00561B65"/>
    <w:rsid w:val="00570C23"/>
    <w:rsid w:val="00572590"/>
    <w:rsid w:val="00577E36"/>
    <w:rsid w:val="005A1152"/>
    <w:rsid w:val="005B3CCF"/>
    <w:rsid w:val="005C5774"/>
    <w:rsid w:val="005E3D04"/>
    <w:rsid w:val="005E6422"/>
    <w:rsid w:val="006010E1"/>
    <w:rsid w:val="0061077E"/>
    <w:rsid w:val="00615EDB"/>
    <w:rsid w:val="006318A2"/>
    <w:rsid w:val="00633A3E"/>
    <w:rsid w:val="0064240E"/>
    <w:rsid w:val="00667B1C"/>
    <w:rsid w:val="00680F0A"/>
    <w:rsid w:val="006870DB"/>
    <w:rsid w:val="006908CD"/>
    <w:rsid w:val="00697671"/>
    <w:rsid w:val="006A5239"/>
    <w:rsid w:val="006A7DE6"/>
    <w:rsid w:val="006B0848"/>
    <w:rsid w:val="006B6F4F"/>
    <w:rsid w:val="006E5257"/>
    <w:rsid w:val="00704619"/>
    <w:rsid w:val="007209FE"/>
    <w:rsid w:val="00747B7D"/>
    <w:rsid w:val="0076052C"/>
    <w:rsid w:val="00761FDF"/>
    <w:rsid w:val="00787DE2"/>
    <w:rsid w:val="00795F9A"/>
    <w:rsid w:val="00796F53"/>
    <w:rsid w:val="007B0194"/>
    <w:rsid w:val="007C30B8"/>
    <w:rsid w:val="007C5D7E"/>
    <w:rsid w:val="007F6C73"/>
    <w:rsid w:val="007F7C18"/>
    <w:rsid w:val="00810047"/>
    <w:rsid w:val="00810FAA"/>
    <w:rsid w:val="00883728"/>
    <w:rsid w:val="00883BC5"/>
    <w:rsid w:val="008908A1"/>
    <w:rsid w:val="008A1CF1"/>
    <w:rsid w:val="008E40F3"/>
    <w:rsid w:val="008E6D78"/>
    <w:rsid w:val="008E7AAE"/>
    <w:rsid w:val="00912949"/>
    <w:rsid w:val="00917CFE"/>
    <w:rsid w:val="009266DB"/>
    <w:rsid w:val="00931309"/>
    <w:rsid w:val="0094626C"/>
    <w:rsid w:val="00957911"/>
    <w:rsid w:val="00960552"/>
    <w:rsid w:val="00971A79"/>
    <w:rsid w:val="009837F8"/>
    <w:rsid w:val="009A4C05"/>
    <w:rsid w:val="009A60EE"/>
    <w:rsid w:val="009B1A96"/>
    <w:rsid w:val="009B3249"/>
    <w:rsid w:val="009B451C"/>
    <w:rsid w:val="009B589E"/>
    <w:rsid w:val="009C79FF"/>
    <w:rsid w:val="009D1943"/>
    <w:rsid w:val="009F0C1F"/>
    <w:rsid w:val="00A073EC"/>
    <w:rsid w:val="00A1135D"/>
    <w:rsid w:val="00A20AC7"/>
    <w:rsid w:val="00A2190A"/>
    <w:rsid w:val="00A21C60"/>
    <w:rsid w:val="00A21E61"/>
    <w:rsid w:val="00A2495B"/>
    <w:rsid w:val="00A25D6E"/>
    <w:rsid w:val="00A437A7"/>
    <w:rsid w:val="00A455B9"/>
    <w:rsid w:val="00A51B3C"/>
    <w:rsid w:val="00A61ADA"/>
    <w:rsid w:val="00A67C0A"/>
    <w:rsid w:val="00A826B9"/>
    <w:rsid w:val="00A8751C"/>
    <w:rsid w:val="00A87D8C"/>
    <w:rsid w:val="00AB77A4"/>
    <w:rsid w:val="00AC1508"/>
    <w:rsid w:val="00AC6CC4"/>
    <w:rsid w:val="00AC71F4"/>
    <w:rsid w:val="00AD518B"/>
    <w:rsid w:val="00B03257"/>
    <w:rsid w:val="00B207AC"/>
    <w:rsid w:val="00B344A7"/>
    <w:rsid w:val="00B42D92"/>
    <w:rsid w:val="00B459F0"/>
    <w:rsid w:val="00B5684F"/>
    <w:rsid w:val="00B77071"/>
    <w:rsid w:val="00B85B0C"/>
    <w:rsid w:val="00B86037"/>
    <w:rsid w:val="00B91812"/>
    <w:rsid w:val="00B923A5"/>
    <w:rsid w:val="00BA35A0"/>
    <w:rsid w:val="00BA4C77"/>
    <w:rsid w:val="00BC60C6"/>
    <w:rsid w:val="00BE3A5F"/>
    <w:rsid w:val="00BF51D2"/>
    <w:rsid w:val="00C001AC"/>
    <w:rsid w:val="00C40E6A"/>
    <w:rsid w:val="00C42E37"/>
    <w:rsid w:val="00C43503"/>
    <w:rsid w:val="00C45386"/>
    <w:rsid w:val="00C5066A"/>
    <w:rsid w:val="00C52CD7"/>
    <w:rsid w:val="00C5723F"/>
    <w:rsid w:val="00C61A67"/>
    <w:rsid w:val="00C667BF"/>
    <w:rsid w:val="00C81609"/>
    <w:rsid w:val="00C86787"/>
    <w:rsid w:val="00C9564B"/>
    <w:rsid w:val="00C9648E"/>
    <w:rsid w:val="00CA7878"/>
    <w:rsid w:val="00CB476F"/>
    <w:rsid w:val="00CF29B4"/>
    <w:rsid w:val="00D04BBE"/>
    <w:rsid w:val="00D145B2"/>
    <w:rsid w:val="00D14B36"/>
    <w:rsid w:val="00D45E73"/>
    <w:rsid w:val="00D55ABE"/>
    <w:rsid w:val="00D93071"/>
    <w:rsid w:val="00D96660"/>
    <w:rsid w:val="00DA3BA3"/>
    <w:rsid w:val="00DA48DA"/>
    <w:rsid w:val="00DD2DF6"/>
    <w:rsid w:val="00DE1327"/>
    <w:rsid w:val="00DE35D5"/>
    <w:rsid w:val="00E00136"/>
    <w:rsid w:val="00E10BD5"/>
    <w:rsid w:val="00E16E75"/>
    <w:rsid w:val="00E5405E"/>
    <w:rsid w:val="00E55EDE"/>
    <w:rsid w:val="00E61CCB"/>
    <w:rsid w:val="00E76734"/>
    <w:rsid w:val="00E7694C"/>
    <w:rsid w:val="00E77F4E"/>
    <w:rsid w:val="00E96E79"/>
    <w:rsid w:val="00EA1883"/>
    <w:rsid w:val="00EA2135"/>
    <w:rsid w:val="00EA4949"/>
    <w:rsid w:val="00EA78DC"/>
    <w:rsid w:val="00EC196C"/>
    <w:rsid w:val="00EC3185"/>
    <w:rsid w:val="00F07227"/>
    <w:rsid w:val="00F102F6"/>
    <w:rsid w:val="00F107D3"/>
    <w:rsid w:val="00F25E87"/>
    <w:rsid w:val="00F36217"/>
    <w:rsid w:val="00F53BF5"/>
    <w:rsid w:val="00F7591D"/>
    <w:rsid w:val="00FA43A7"/>
    <w:rsid w:val="00FA60F9"/>
    <w:rsid w:val="00FB68B2"/>
    <w:rsid w:val="00FC60E7"/>
    <w:rsid w:val="14F6417D"/>
    <w:rsid w:val="1C3E773B"/>
    <w:rsid w:val="47C769BF"/>
    <w:rsid w:val="4FD7E3A0"/>
    <w:rsid w:val="5FFE4687"/>
    <w:rsid w:val="68CF01F5"/>
    <w:rsid w:val="6DFF2B39"/>
    <w:rsid w:val="7EF9414C"/>
    <w:rsid w:val="DF7EDE75"/>
    <w:rsid w:val="FF6BF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uiPriority w:val="99"/>
    <w:rPr>
      <w:kern w:val="2"/>
      <w:sz w:val="18"/>
      <w:szCs w:val="18"/>
    </w:rPr>
  </w:style>
  <w:style w:type="paragraph" w:customStyle="1" w:styleId="1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日期 字符"/>
    <w:basedOn w:val="9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418</Words>
  <Characters>2383</Characters>
  <Lines>19</Lines>
  <Paragraphs>5</Paragraphs>
  <TotalTime>0</TotalTime>
  <ScaleCrop>false</ScaleCrop>
  <LinksUpToDate>false</LinksUpToDate>
  <CharactersWithSpaces>2796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2025-01-06T16:31:00Z</dcterms:created>
  <dc:creator>石坤</dc:creator>
  <cp:lastModifiedBy>Daydream</cp:lastModifiedBy>
  <dcterms:modified xsi:type="dcterms:W3CDTF">2025-05-06T15:42:53Z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8607A1240F4CBBA571BD19682C20D3BB_42</vt:lpwstr>
  </property>
</Properties>
</file>