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0233" w14:textId="77777777" w:rsidR="00193352" w:rsidRDefault="00000000">
      <w:pPr>
        <w:spacing w:line="360" w:lineRule="auto"/>
        <w:jc w:val="center"/>
        <w:rPr>
          <w:rFonts w:ascii="新宋体" w:eastAsia="新宋体" w:hAnsi="新宋体" w:cs="新宋体" w:hint="eastAsia"/>
          <w:b/>
          <w:bCs/>
          <w:color w:val="FF3300"/>
          <w:sz w:val="84"/>
          <w:szCs w:val="84"/>
        </w:rPr>
      </w:pPr>
      <w:r>
        <w:rPr>
          <w:rFonts w:ascii="新宋体" w:eastAsia="新宋体" w:hAnsi="新宋体" w:cs="新宋体" w:hint="eastAsia"/>
          <w:b/>
          <w:bCs/>
          <w:color w:val="FF3300"/>
          <w:sz w:val="84"/>
          <w:szCs w:val="84"/>
        </w:rPr>
        <w:t>上海国家会计学院</w:t>
      </w:r>
    </w:p>
    <w:p w14:paraId="489D0A23" w14:textId="444AE32E" w:rsidR="00193352" w:rsidRDefault="00000000">
      <w:pPr>
        <w:spacing w:line="360" w:lineRule="auto"/>
        <w:jc w:val="center"/>
        <w:rPr>
          <w:rFonts w:ascii="仿宋_GB2312" w:eastAsia="仿宋_GB2312" w:hint="eastAsia"/>
          <w:b/>
          <w:bCs/>
          <w:sz w:val="18"/>
          <w:szCs w:val="18"/>
        </w:rPr>
      </w:pPr>
      <w:r>
        <w:rPr>
          <w:rFonts w:ascii="仿宋_GB2312" w:eastAsia="仿宋_GB2312" w:hint="eastAsia"/>
          <w:bCs/>
          <w:sz w:val="32"/>
        </w:rPr>
        <w:t>上国会培〔2025〕</w:t>
      </w:r>
      <w:r>
        <w:rPr>
          <w:rFonts w:ascii="仿宋_GB2312" w:eastAsia="仿宋_GB2312"/>
          <w:bCs/>
          <w:sz w:val="32"/>
        </w:rPr>
        <w:t>1</w:t>
      </w:r>
      <w:r>
        <w:rPr>
          <w:rFonts w:ascii="仿宋_GB2312" w:eastAsia="仿宋_GB2312" w:hint="eastAsia"/>
          <w:bCs/>
          <w:sz w:val="32"/>
        </w:rPr>
        <w:t>0</w:t>
      </w:r>
      <w:r w:rsidR="009C545A">
        <w:rPr>
          <w:rFonts w:ascii="仿宋_GB2312" w:eastAsia="仿宋_GB2312" w:hint="eastAsia"/>
          <w:bCs/>
          <w:sz w:val="32"/>
        </w:rPr>
        <w:t>4</w:t>
      </w:r>
      <w:r>
        <w:rPr>
          <w:rFonts w:ascii="仿宋_GB2312" w:eastAsia="仿宋_GB2312" w:hint="eastAsia"/>
          <w:bCs/>
          <w:sz w:val="32"/>
        </w:rPr>
        <w:t>号</w:t>
      </w:r>
    </w:p>
    <w:p w14:paraId="4B9AAF9D" w14:textId="77777777" w:rsidR="00193352" w:rsidRDefault="00000000">
      <w:pPr>
        <w:spacing w:line="360" w:lineRule="auto"/>
        <w:rPr>
          <w:rFonts w:ascii="华文中宋" w:eastAsia="华文中宋" w:hAnsi="华文中宋" w:cs="Times New Roman" w:hint="eastAsia"/>
          <w:b/>
          <w:bCs/>
          <w:sz w:val="36"/>
          <w:szCs w:val="36"/>
          <w14:ligatures w14:val="none"/>
        </w:rPr>
      </w:pPr>
      <w:r>
        <w:rPr>
          <w:rFonts w:hint="eastAsia"/>
          <w:noProof/>
        </w:rPr>
        <mc:AlternateContent>
          <mc:Choice Requires="wps">
            <w:drawing>
              <wp:anchor distT="0" distB="0" distL="114300" distR="114300" simplePos="0" relativeHeight="251659264" behindDoc="0" locked="0" layoutInCell="1" allowOverlap="1" wp14:anchorId="51A07BD3" wp14:editId="14BB32E2">
                <wp:simplePos x="0" y="0"/>
                <wp:positionH relativeFrom="margin">
                  <wp:posOffset>-2540</wp:posOffset>
                </wp:positionH>
                <wp:positionV relativeFrom="paragraph">
                  <wp:posOffset>91440</wp:posOffset>
                </wp:positionV>
                <wp:extent cx="5257800" cy="5715"/>
                <wp:effectExtent l="0" t="0" r="0" b="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a:effectLst/>
                      </wps:spPr>
                      <wps:bodyPr/>
                    </wps:wsp>
                  </a:graphicData>
                </a:graphic>
              </wp:anchor>
            </w:drawing>
          </mc:Choice>
          <mc:Fallback>
            <w:pict>
              <v:line w14:anchorId="3EF253CA" id="直接连接符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pt,7.2pt" to="41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" strokecolor="red" strokeweight="2pt">
                <w10:wrap anchorx="margin"/>
              </v:line>
            </w:pict>
          </mc:Fallback>
        </mc:AlternateContent>
      </w:r>
    </w:p>
    <w:p w14:paraId="084FFE25" w14:textId="20A28C54" w:rsidR="00193352" w:rsidRDefault="00000000">
      <w:pPr>
        <w:spacing w:line="221" w:lineRule="auto"/>
        <w:jc w:val="center"/>
        <w:rPr>
          <w:rFonts w:ascii="华文中宋" w:eastAsia="华文中宋" w:hAnsi="华文中宋" w:cs="Times New Roman" w:hint="eastAsia"/>
          <w:b/>
          <w:bCs/>
          <w:sz w:val="36"/>
          <w:szCs w:val="36"/>
          <w14:ligatures w14:val="none"/>
        </w:rPr>
      </w:pPr>
      <w:r>
        <w:rPr>
          <w:rFonts w:ascii="华文中宋" w:eastAsia="华文中宋" w:hAnsi="华文中宋" w:cs="Times New Roman" w:hint="eastAsia"/>
          <w:b/>
          <w:bCs/>
          <w:sz w:val="36"/>
          <w:szCs w:val="36"/>
          <w14:ligatures w14:val="none"/>
        </w:rPr>
        <w:t>关于开展公立医院经济管理</w:t>
      </w:r>
      <w:r w:rsidR="00EC76FD">
        <w:rPr>
          <w:rFonts w:ascii="华文中宋" w:eastAsia="华文中宋" w:hAnsi="华文中宋" w:cs="Times New Roman" w:hint="eastAsia"/>
          <w:b/>
          <w:bCs/>
          <w:sz w:val="36"/>
          <w:szCs w:val="36"/>
          <w14:ligatures w14:val="none"/>
        </w:rPr>
        <w:t>培训（总第8期）</w:t>
      </w:r>
    </w:p>
    <w:p w14:paraId="7FD57853" w14:textId="77777777" w:rsidR="00193352" w:rsidRDefault="00000000">
      <w:pPr>
        <w:spacing w:line="221" w:lineRule="auto"/>
        <w:jc w:val="center"/>
        <w:rPr>
          <w:rFonts w:ascii="华文中宋" w:eastAsia="华文中宋" w:hAnsi="华文中宋" w:cs="Times New Roman" w:hint="eastAsia"/>
          <w:b/>
          <w:bCs/>
          <w:sz w:val="36"/>
          <w:szCs w:val="36"/>
          <w14:ligatures w14:val="none"/>
        </w:rPr>
      </w:pPr>
      <w:r>
        <w:rPr>
          <w:rFonts w:ascii="华文中宋" w:eastAsia="华文中宋" w:hAnsi="华文中宋" w:cs="Times New Roman" w:hint="eastAsia"/>
          <w:b/>
          <w:bCs/>
          <w:sz w:val="36"/>
          <w:szCs w:val="36"/>
          <w14:ligatures w14:val="none"/>
        </w:rPr>
        <w:t>——基于人工智能和大数据应用场景下的医院精益运营管理专题研修班的通知</w:t>
      </w:r>
    </w:p>
    <w:p w14:paraId="3B7612C5" w14:textId="77777777" w:rsidR="00193352" w:rsidRDefault="00000000" w:rsidP="00D6417B">
      <w:pPr>
        <w:spacing w:line="360" w:lineRule="auto"/>
        <w:rPr>
          <w:rFonts w:ascii="仿宋" w:eastAsia="仿宋" w:hAnsi="仿宋" w:cs="仿宋" w:hint="eastAsia"/>
          <w:sz w:val="32"/>
          <w:szCs w:val="32"/>
        </w:rPr>
      </w:pPr>
      <w:r>
        <w:rPr>
          <w:rFonts w:ascii="仿宋" w:eastAsia="仿宋" w:hAnsi="仿宋" w:cs="仿宋" w:hint="eastAsia"/>
          <w:sz w:val="32"/>
          <w:szCs w:val="32"/>
        </w:rPr>
        <w:t>各相关单位：</w:t>
      </w:r>
    </w:p>
    <w:p w14:paraId="3BBAEAE8" w14:textId="77777777" w:rsidR="00193352" w:rsidRDefault="00000000" w:rsidP="00D6417B">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随着公立医院改革进入新阶段，《关于推动公立医院高质量发展的意见》、《公立医院高质量发展促进行动（2021-2025年）》等纲领性文件的出台，明确了公立医院高质量发展的目标和方向，公立医院在高质量发展过程中也越来越注重加强经济管理，通过提升经济管理水平，进而提升医院运营管理的精细化水平。</w:t>
      </w:r>
    </w:p>
    <w:p w14:paraId="0CD289DF" w14:textId="77777777" w:rsidR="00193352" w:rsidRDefault="00000000" w:rsidP="00D6417B">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按照国家卫生健康委关于公立医院经济管理培训、开展经济管理培训年等相关文件的指示精神，医院主要领导人或科室骨干</w:t>
      </w:r>
      <w:r>
        <w:rPr>
          <w:rFonts w:ascii="仿宋" w:eastAsia="仿宋" w:hAnsi="仿宋" w:cs="仿宋"/>
          <w:sz w:val="32"/>
          <w:szCs w:val="32"/>
        </w:rPr>
        <w:t>其管理理念和经营水平直接决定着医院的发展前景</w:t>
      </w:r>
      <w:r>
        <w:rPr>
          <w:rFonts w:ascii="仿宋" w:eastAsia="仿宋" w:hAnsi="仿宋" w:cs="仿宋" w:hint="eastAsia"/>
          <w:sz w:val="32"/>
          <w:szCs w:val="32"/>
        </w:rPr>
        <w:t>。经济管理培训旨在为医院主要领导人、主要管理者或科室骨干提供一个</w:t>
      </w:r>
      <w:r>
        <w:rPr>
          <w:rFonts w:ascii="仿宋" w:eastAsia="仿宋" w:hAnsi="仿宋" w:cs="仿宋"/>
          <w:sz w:val="32"/>
          <w:szCs w:val="32"/>
        </w:rPr>
        <w:t>夯实管理理论基础，提升管理决策水平，增强运营能力的优秀平台，</w:t>
      </w:r>
      <w:r>
        <w:rPr>
          <w:rFonts w:ascii="仿宋" w:eastAsia="仿宋" w:hAnsi="仿宋" w:cs="仿宋" w:hint="eastAsia"/>
          <w:sz w:val="32"/>
          <w:szCs w:val="32"/>
        </w:rPr>
        <w:t>同时也是</w:t>
      </w:r>
      <w:r>
        <w:rPr>
          <w:rFonts w:ascii="仿宋" w:eastAsia="仿宋" w:hAnsi="仿宋" w:cs="仿宋"/>
          <w:sz w:val="32"/>
          <w:szCs w:val="32"/>
        </w:rPr>
        <w:t>塑造医院管理者的综合管理能力，实现医院核心竞争力、运营管理效率和社会责任评价的全面提升</w:t>
      </w:r>
      <w:r>
        <w:rPr>
          <w:rFonts w:ascii="仿宋" w:eastAsia="仿宋" w:hAnsi="仿宋" w:cs="仿宋" w:hint="eastAsia"/>
          <w:sz w:val="32"/>
          <w:szCs w:val="32"/>
        </w:rPr>
        <w:t>的重要契机</w:t>
      </w:r>
      <w:r>
        <w:rPr>
          <w:rFonts w:ascii="仿宋" w:eastAsia="仿宋" w:hAnsi="仿宋" w:cs="仿宋"/>
          <w:sz w:val="32"/>
          <w:szCs w:val="32"/>
        </w:rPr>
        <w:t>。</w:t>
      </w:r>
      <w:r>
        <w:rPr>
          <w:rFonts w:ascii="仿宋" w:eastAsia="仿宋" w:hAnsi="仿宋" w:cs="仿宋" w:hint="eastAsia"/>
          <w:sz w:val="32"/>
          <w:szCs w:val="32"/>
        </w:rPr>
        <w:t>公立医院提升经</w:t>
      </w:r>
      <w:r>
        <w:rPr>
          <w:rFonts w:ascii="仿宋" w:eastAsia="仿宋" w:hAnsi="仿宋" w:cs="仿宋" w:hint="eastAsia"/>
          <w:sz w:val="32"/>
          <w:szCs w:val="32"/>
        </w:rPr>
        <w:lastRenderedPageBreak/>
        <w:t xml:space="preserve">济管理水平，有助于推动医院运营管理水平提升，深化公立医院改革，促进医院高质量发展。 </w:t>
      </w:r>
    </w:p>
    <w:p w14:paraId="03FFDD59" w14:textId="77777777" w:rsidR="00193352" w:rsidRDefault="00000000" w:rsidP="00D6417B">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上海国家会计学院作为财政部直属的事业单位，常年坚持高层次、应用型的办学理念，通过对高水平财会人员的培养，积极服务财政中心工作，服务于现代化经济建设</w:t>
      </w:r>
      <w:r>
        <w:rPr>
          <w:rFonts w:ascii="仿宋" w:eastAsia="仿宋" w:hAnsi="仿宋" w:cs="仿宋" w:hint="eastAsia"/>
          <w:color w:val="555555"/>
          <w:sz w:val="32"/>
          <w:szCs w:val="32"/>
        </w:rPr>
        <w:t>。</w:t>
      </w:r>
      <w:r>
        <w:rPr>
          <w:rFonts w:ascii="仿宋" w:eastAsia="仿宋" w:hAnsi="仿宋" w:cs="仿宋" w:hint="eastAsia"/>
          <w:sz w:val="32"/>
          <w:szCs w:val="32"/>
        </w:rPr>
        <w:t>为推动医疗卫生机构财务人员专业能力提升，促进医疗卫生机构财务管理创新实践的经验分享，上海国家会计学院先后联合了上海交通大学医学院附属新华医院、中国科学技术大学附属第一医院（安徽省立医院）、上海交通大学医学院附属瑞金医院、复旦大学附属华山医院、浙江大学医学院附属邵逸夫医院、北京大学第三医院、复旦大学附属妇产科医院举办了19期以“公立医院财务管理与高质量发展”为主题的案例式培训课程，学习标杆医院管理模式。同时，学院也发挥平台优势，开展了医疗卫生机构经济管理能力培训、医疗卫生机构财务人员专业能力提升、医疗卫生机构资产管理、医疗卫生机构绩效管理等专题研修班，来自全国各地医疗卫生系统的学员报名参加，在业界反响热烈，好评如潮。</w:t>
      </w:r>
    </w:p>
    <w:p w14:paraId="09DB4EB1" w14:textId="18C19E4D" w:rsidR="00193352" w:rsidRDefault="00000000" w:rsidP="00C771B6">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为提升医疗卫生机构经济管理能力，进一步提高医疗卫生机构运营管理科学化、规范化、精细化水平，巩固增强以公益性为导向的医疗卫生机构运行机制，促进医疗卫生机构高质量发展</w:t>
      </w:r>
      <w:r w:rsidR="007A0E23">
        <w:rPr>
          <w:rFonts w:ascii="仿宋" w:eastAsia="仿宋" w:hAnsi="仿宋" w:cs="仿宋" w:hint="eastAsia"/>
          <w:sz w:val="32"/>
          <w:szCs w:val="32"/>
        </w:rPr>
        <w:t>，根据公立医院主要领导人经济管理培</w:t>
      </w:r>
      <w:r w:rsidR="007A0E23">
        <w:rPr>
          <w:rFonts w:ascii="仿宋" w:eastAsia="仿宋" w:hAnsi="仿宋" w:cs="仿宋" w:hint="eastAsia"/>
          <w:sz w:val="32"/>
          <w:szCs w:val="32"/>
        </w:rPr>
        <w:lastRenderedPageBreak/>
        <w:t>训的需求，2024年我院已开展7期“公立医院经济管理培训”，2025年</w:t>
      </w:r>
      <w:r w:rsidR="00EC76FD">
        <w:rPr>
          <w:rFonts w:ascii="仿宋" w:eastAsia="仿宋" w:hAnsi="仿宋" w:cs="仿宋" w:hint="eastAsia"/>
          <w:sz w:val="32"/>
          <w:szCs w:val="32"/>
        </w:rPr>
        <w:t>结合Deepseek等人工智能模型的应用场景和实践，</w:t>
      </w:r>
      <w:r w:rsidR="007A0E23">
        <w:rPr>
          <w:rFonts w:ascii="仿宋" w:eastAsia="仿宋" w:hAnsi="仿宋" w:cs="仿宋" w:hint="eastAsia"/>
          <w:sz w:val="32"/>
          <w:szCs w:val="32"/>
        </w:rPr>
        <w:t>以大数据和人工智能应用赋能医院综合运营管理为主题，我院</w:t>
      </w:r>
      <w:r>
        <w:rPr>
          <w:rFonts w:ascii="仿宋" w:eastAsia="仿宋" w:hAnsi="仿宋" w:cs="仿宋" w:hint="eastAsia"/>
          <w:sz w:val="32"/>
          <w:szCs w:val="32"/>
        </w:rPr>
        <w:t>拟开展“</w:t>
      </w:r>
      <w:r w:rsidR="00EC76FD" w:rsidRPr="009C545A">
        <w:rPr>
          <w:rFonts w:ascii="仿宋" w:eastAsia="仿宋" w:hAnsi="仿宋" w:cs="仿宋" w:hint="eastAsia"/>
          <w:b/>
          <w:bCs/>
          <w:sz w:val="32"/>
          <w:szCs w:val="32"/>
        </w:rPr>
        <w:t>公立医院济管理培训（总第8期）——基于人工智能和大数据应用场景下的医院精益运营管理专题研修班</w:t>
      </w:r>
      <w:r w:rsidR="009C545A">
        <w:rPr>
          <w:rFonts w:ascii="仿宋" w:eastAsia="仿宋" w:hAnsi="仿宋" w:cs="仿宋" w:hint="eastAsia"/>
          <w:sz w:val="32"/>
          <w:szCs w:val="32"/>
        </w:rPr>
        <w:t>”</w:t>
      </w:r>
      <w:r>
        <w:rPr>
          <w:rFonts w:ascii="仿宋" w:eastAsia="仿宋" w:hAnsi="仿宋" w:cs="仿宋" w:hint="eastAsia"/>
          <w:sz w:val="32"/>
          <w:szCs w:val="32"/>
        </w:rPr>
        <w:t>，现将通知下发如下：</w:t>
      </w:r>
    </w:p>
    <w:p w14:paraId="3D6687FC" w14:textId="77777777" w:rsidR="00193352" w:rsidRDefault="00000000">
      <w:pPr>
        <w:pStyle w:val="af1"/>
        <w:numPr>
          <w:ilvl w:val="0"/>
          <w:numId w:val="1"/>
        </w:numPr>
        <w:ind w:left="0"/>
        <w:jc w:val="left"/>
        <w:rPr>
          <w:rFonts w:ascii="黑体" w:eastAsia="黑体" w:hAnsi="黑体" w:cs="仿宋" w:hint="eastAsia"/>
          <w:b/>
          <w:bCs/>
          <w:sz w:val="32"/>
          <w:szCs w:val="32"/>
        </w:rPr>
      </w:pPr>
      <w:r>
        <w:rPr>
          <w:rFonts w:ascii="黑体" w:eastAsia="黑体" w:hAnsi="黑体" w:cs="仿宋" w:hint="eastAsia"/>
          <w:b/>
          <w:bCs/>
          <w:sz w:val="32"/>
          <w:szCs w:val="32"/>
        </w:rPr>
        <w:t>培训时间、地点</w:t>
      </w:r>
    </w:p>
    <w:tbl>
      <w:tblPr>
        <w:tblStyle w:val="ac"/>
        <w:tblW w:w="8638" w:type="dxa"/>
        <w:tblLayout w:type="fixed"/>
        <w:tblLook w:val="04A0" w:firstRow="1" w:lastRow="0" w:firstColumn="1" w:lastColumn="0" w:noHBand="0" w:noVBand="1"/>
      </w:tblPr>
      <w:tblGrid>
        <w:gridCol w:w="1636"/>
        <w:gridCol w:w="1470"/>
        <w:gridCol w:w="3740"/>
        <w:gridCol w:w="1792"/>
      </w:tblGrid>
      <w:tr w:rsidR="00193352" w14:paraId="5D9C05F7" w14:textId="77777777">
        <w:trPr>
          <w:trHeight w:val="729"/>
        </w:trPr>
        <w:tc>
          <w:tcPr>
            <w:tcW w:w="1636" w:type="dxa"/>
            <w:vAlign w:val="center"/>
          </w:tcPr>
          <w:p w14:paraId="217BA46B" w14:textId="77777777" w:rsidR="00193352" w:rsidRDefault="00000000">
            <w:pPr>
              <w:pStyle w:val="af1"/>
              <w:ind w:left="0"/>
              <w:jc w:val="center"/>
              <w:rPr>
                <w:rFonts w:ascii="仿宋_GB2312" w:eastAsia="仿宋_GB2312" w:hAnsi="Songti SC" w:cs="Times New Roman" w:hint="eastAsia"/>
                <w:b/>
                <w:bCs/>
                <w:sz w:val="28"/>
                <w:szCs w:val="28"/>
              </w:rPr>
            </w:pPr>
            <w:r>
              <w:rPr>
                <w:rFonts w:ascii="仿宋_GB2312" w:eastAsia="仿宋_GB2312" w:hAnsi="Songti SC" w:cs="Times New Roman" w:hint="eastAsia"/>
                <w:b/>
                <w:bCs/>
                <w:sz w:val="28"/>
                <w:szCs w:val="28"/>
              </w:rPr>
              <w:t>期 数</w:t>
            </w:r>
          </w:p>
        </w:tc>
        <w:tc>
          <w:tcPr>
            <w:tcW w:w="1470" w:type="dxa"/>
            <w:vAlign w:val="center"/>
          </w:tcPr>
          <w:p w14:paraId="1F5F567E" w14:textId="77777777" w:rsidR="00193352" w:rsidRDefault="00000000">
            <w:pPr>
              <w:pStyle w:val="af1"/>
              <w:ind w:left="0"/>
              <w:jc w:val="center"/>
              <w:rPr>
                <w:rFonts w:ascii="仿宋_GB2312" w:eastAsia="仿宋_GB2312" w:hAnsi="Songti SC" w:cs="Times New Roman" w:hint="eastAsia"/>
                <w:b/>
                <w:bCs/>
                <w:sz w:val="28"/>
                <w:szCs w:val="28"/>
              </w:rPr>
            </w:pPr>
            <w:r>
              <w:rPr>
                <w:rFonts w:ascii="仿宋_GB2312" w:eastAsia="仿宋_GB2312" w:hAnsi="Songti SC" w:cs="Times New Roman" w:hint="eastAsia"/>
                <w:b/>
                <w:bCs/>
                <w:sz w:val="28"/>
                <w:szCs w:val="28"/>
              </w:rPr>
              <w:t>月 份</w:t>
            </w:r>
          </w:p>
        </w:tc>
        <w:tc>
          <w:tcPr>
            <w:tcW w:w="3740" w:type="dxa"/>
            <w:vAlign w:val="center"/>
          </w:tcPr>
          <w:p w14:paraId="2785ED67" w14:textId="77777777" w:rsidR="00193352" w:rsidRDefault="00000000">
            <w:pPr>
              <w:pStyle w:val="af1"/>
              <w:ind w:left="0"/>
              <w:jc w:val="center"/>
              <w:rPr>
                <w:rFonts w:ascii="仿宋_GB2312" w:eastAsia="仿宋_GB2312" w:hAnsi="Songti SC" w:cs="Times New Roman" w:hint="eastAsia"/>
                <w:b/>
                <w:bCs/>
                <w:sz w:val="28"/>
                <w:szCs w:val="28"/>
              </w:rPr>
            </w:pPr>
            <w:r>
              <w:rPr>
                <w:rFonts w:ascii="仿宋_GB2312" w:eastAsia="仿宋_GB2312" w:hAnsi="Songti SC" w:cs="Times New Roman" w:hint="eastAsia"/>
                <w:b/>
                <w:bCs/>
                <w:sz w:val="28"/>
                <w:szCs w:val="28"/>
              </w:rPr>
              <w:t>时 间</w:t>
            </w:r>
          </w:p>
        </w:tc>
        <w:tc>
          <w:tcPr>
            <w:tcW w:w="1792" w:type="dxa"/>
            <w:vAlign w:val="center"/>
          </w:tcPr>
          <w:p w14:paraId="57F142C9" w14:textId="77777777" w:rsidR="00193352" w:rsidRDefault="00000000">
            <w:pPr>
              <w:pStyle w:val="af1"/>
              <w:ind w:left="0"/>
              <w:jc w:val="center"/>
              <w:rPr>
                <w:rFonts w:ascii="仿宋_GB2312" w:eastAsia="仿宋_GB2312" w:hAnsi="Songti SC" w:cs="Times New Roman" w:hint="eastAsia"/>
                <w:b/>
                <w:bCs/>
                <w:sz w:val="28"/>
                <w:szCs w:val="28"/>
              </w:rPr>
            </w:pPr>
            <w:r>
              <w:rPr>
                <w:rFonts w:ascii="仿宋_GB2312" w:eastAsia="仿宋_GB2312" w:hAnsi="Songti SC" w:cs="Times New Roman" w:hint="eastAsia"/>
                <w:b/>
                <w:bCs/>
                <w:sz w:val="28"/>
                <w:szCs w:val="28"/>
              </w:rPr>
              <w:t>地点</w:t>
            </w:r>
          </w:p>
        </w:tc>
      </w:tr>
      <w:tr w:rsidR="00193352" w14:paraId="1B57E71E" w14:textId="77777777">
        <w:trPr>
          <w:trHeight w:val="809"/>
        </w:trPr>
        <w:tc>
          <w:tcPr>
            <w:tcW w:w="1636" w:type="dxa"/>
            <w:vAlign w:val="center"/>
          </w:tcPr>
          <w:p w14:paraId="459DB29E" w14:textId="0948FF61" w:rsidR="00193352" w:rsidRDefault="009C545A">
            <w:pPr>
              <w:pStyle w:val="af1"/>
              <w:ind w:left="0"/>
              <w:jc w:val="center"/>
              <w:rPr>
                <w:rFonts w:ascii="仿宋_GB2312" w:eastAsia="仿宋_GB2312" w:hAnsi="Songti SC" w:cs="Times New Roman" w:hint="eastAsia"/>
                <w:sz w:val="28"/>
                <w:szCs w:val="28"/>
              </w:rPr>
            </w:pPr>
            <w:r>
              <w:rPr>
                <w:rFonts w:ascii="仿宋_GB2312" w:eastAsia="仿宋_GB2312" w:hAnsi="Songti SC" w:cs="Times New Roman" w:hint="eastAsia"/>
                <w:sz w:val="28"/>
                <w:szCs w:val="28"/>
              </w:rPr>
              <w:t>总第8</w:t>
            </w:r>
            <w:r w:rsidR="00000000">
              <w:rPr>
                <w:rFonts w:ascii="仿宋_GB2312" w:eastAsia="仿宋_GB2312" w:hAnsi="Songti SC" w:cs="Times New Roman" w:hint="eastAsia"/>
                <w:sz w:val="28"/>
                <w:szCs w:val="28"/>
              </w:rPr>
              <w:t>期</w:t>
            </w:r>
          </w:p>
        </w:tc>
        <w:tc>
          <w:tcPr>
            <w:tcW w:w="1470" w:type="dxa"/>
            <w:vAlign w:val="center"/>
          </w:tcPr>
          <w:p w14:paraId="4DDA21BA" w14:textId="77777777" w:rsidR="00193352" w:rsidRDefault="00000000">
            <w:pPr>
              <w:pStyle w:val="af1"/>
              <w:ind w:left="0"/>
              <w:jc w:val="center"/>
              <w:rPr>
                <w:rFonts w:ascii="仿宋_GB2312" w:eastAsia="仿宋_GB2312" w:hAnsi="Songti SC" w:cs="Times New Roman" w:hint="eastAsia"/>
                <w:sz w:val="28"/>
                <w:szCs w:val="28"/>
              </w:rPr>
            </w:pPr>
            <w:r>
              <w:rPr>
                <w:rFonts w:ascii="仿宋_GB2312" w:eastAsia="仿宋_GB2312" w:hAnsi="Songti SC" w:cs="Times New Roman" w:hint="eastAsia"/>
                <w:sz w:val="28"/>
                <w:szCs w:val="28"/>
              </w:rPr>
              <w:t>4月</w:t>
            </w:r>
          </w:p>
        </w:tc>
        <w:tc>
          <w:tcPr>
            <w:tcW w:w="3740" w:type="dxa"/>
            <w:vAlign w:val="center"/>
          </w:tcPr>
          <w:p w14:paraId="444CBD9A" w14:textId="77777777" w:rsidR="00193352" w:rsidRDefault="00000000">
            <w:pPr>
              <w:pStyle w:val="af1"/>
              <w:ind w:left="0"/>
              <w:jc w:val="center"/>
              <w:rPr>
                <w:rFonts w:ascii="仿宋_GB2312" w:eastAsia="仿宋_GB2312" w:hAnsi="Songti SC" w:cs="Times New Roman" w:hint="eastAsia"/>
                <w:sz w:val="28"/>
                <w:szCs w:val="28"/>
              </w:rPr>
            </w:pPr>
            <w:r>
              <w:rPr>
                <w:rFonts w:ascii="仿宋_GB2312" w:eastAsia="仿宋_GB2312" w:hAnsi="Songti SC" w:cs="Times New Roman" w:hint="eastAsia"/>
                <w:sz w:val="28"/>
                <w:szCs w:val="28"/>
              </w:rPr>
              <w:t>4月7日-4月11日</w:t>
            </w:r>
          </w:p>
          <w:p w14:paraId="4F129F67" w14:textId="77777777" w:rsidR="00193352" w:rsidRDefault="00000000">
            <w:pPr>
              <w:pStyle w:val="af1"/>
              <w:ind w:left="0"/>
              <w:jc w:val="center"/>
              <w:rPr>
                <w:rFonts w:ascii="仿宋_GB2312" w:eastAsia="仿宋_GB2312" w:hAnsi="Songti SC" w:cs="Times New Roman" w:hint="eastAsia"/>
                <w:sz w:val="28"/>
                <w:szCs w:val="28"/>
              </w:rPr>
            </w:pPr>
            <w:r>
              <w:rPr>
                <w:rFonts w:ascii="仿宋_GB2312" w:eastAsia="仿宋_GB2312" w:hAnsi="Songti SC" w:cs="Times New Roman" w:hint="eastAsia"/>
                <w:sz w:val="28"/>
                <w:szCs w:val="28"/>
              </w:rPr>
              <w:t>（7日报到，11日返程）</w:t>
            </w:r>
          </w:p>
        </w:tc>
        <w:tc>
          <w:tcPr>
            <w:tcW w:w="1792" w:type="dxa"/>
            <w:vAlign w:val="center"/>
          </w:tcPr>
          <w:p w14:paraId="1879FFD2" w14:textId="77777777" w:rsidR="00193352" w:rsidRDefault="00000000">
            <w:pPr>
              <w:pStyle w:val="af1"/>
              <w:ind w:left="0"/>
              <w:jc w:val="center"/>
              <w:rPr>
                <w:rFonts w:ascii="仿宋_GB2312" w:eastAsia="仿宋_GB2312" w:hAnsi="Songti SC" w:cs="Times New Roman" w:hint="eastAsia"/>
                <w:sz w:val="28"/>
                <w:szCs w:val="28"/>
              </w:rPr>
            </w:pPr>
            <w:r>
              <w:rPr>
                <w:rFonts w:ascii="仿宋_GB2312" w:eastAsia="仿宋_GB2312" w:hAnsi="Songti SC" w:cs="Times New Roman" w:hint="eastAsia"/>
                <w:sz w:val="28"/>
                <w:szCs w:val="28"/>
              </w:rPr>
              <w:t>杭州</w:t>
            </w:r>
          </w:p>
        </w:tc>
      </w:tr>
    </w:tbl>
    <w:p w14:paraId="164A3CD9" w14:textId="77777777" w:rsidR="00193352" w:rsidRDefault="00000000">
      <w:pPr>
        <w:pStyle w:val="af1"/>
        <w:spacing w:line="520" w:lineRule="exact"/>
        <w:ind w:left="0"/>
        <w:jc w:val="left"/>
        <w:rPr>
          <w:rFonts w:ascii="黑体" w:eastAsia="黑体" w:hAnsi="黑体" w:cs="仿宋" w:hint="eastAsia"/>
          <w:b/>
          <w:bCs/>
          <w:sz w:val="32"/>
          <w:szCs w:val="32"/>
        </w:rPr>
      </w:pPr>
      <w:r>
        <w:rPr>
          <w:rFonts w:ascii="黑体" w:eastAsia="黑体" w:hAnsi="黑体" w:cs="仿宋" w:hint="eastAsia"/>
          <w:b/>
          <w:bCs/>
          <w:sz w:val="32"/>
          <w:szCs w:val="32"/>
        </w:rPr>
        <w:t>二、培训对象</w:t>
      </w:r>
    </w:p>
    <w:p w14:paraId="390D073B" w14:textId="77777777" w:rsidR="00193352" w:rsidRDefault="00000000" w:rsidP="00D6417B">
      <w:pPr>
        <w:spacing w:line="360" w:lineRule="auto"/>
        <w:ind w:firstLineChars="200" w:firstLine="640"/>
        <w:rPr>
          <w:rFonts w:ascii="仿宋_GB2312" w:eastAsia="仿宋_GB2312" w:hAnsi="Songti SC" w:cs="Times New Roman" w:hint="eastAsia"/>
          <w:sz w:val="32"/>
          <w:szCs w:val="32"/>
        </w:rPr>
      </w:pPr>
      <w:r>
        <w:rPr>
          <w:rFonts w:ascii="仿宋" w:eastAsia="仿宋" w:hAnsi="仿宋" w:cs="仿宋" w:hint="eastAsia"/>
          <w:sz w:val="32"/>
          <w:szCs w:val="32"/>
        </w:rPr>
        <w:t>1.</w:t>
      </w:r>
      <w:r>
        <w:rPr>
          <w:rFonts w:ascii="仿宋_GB2312" w:eastAsia="仿宋_GB2312" w:hAnsi="Songti SC" w:cs="Times New Roman" w:hint="eastAsia"/>
          <w:sz w:val="32"/>
          <w:szCs w:val="32"/>
        </w:rPr>
        <w:t xml:space="preserve"> 各省、市卫健委（局）主管财会、审计的分管领导、负责人或业务骨干；</w:t>
      </w:r>
    </w:p>
    <w:p w14:paraId="43DB3754" w14:textId="77777777" w:rsidR="00193352" w:rsidRDefault="00000000" w:rsidP="00D6417B">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2．全国各医院书记、院长、副院长、总会计师、总审计师；</w:t>
      </w:r>
    </w:p>
    <w:p w14:paraId="4BE663A3" w14:textId="77777777" w:rsidR="00193352" w:rsidRDefault="00000000" w:rsidP="00D6417B">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3．全国医疗卫生机构财务、运营、经管、绩效、成本核算、内控、审计、人事、物价、医保、收费、信息、资产、后勤保障等职能部门负责人与业务骨干；</w:t>
      </w:r>
    </w:p>
    <w:p w14:paraId="6089410D" w14:textId="77777777" w:rsidR="00193352" w:rsidRDefault="00000000" w:rsidP="00D6417B">
      <w:pPr>
        <w:spacing w:line="360" w:lineRule="auto"/>
        <w:ind w:firstLineChars="200" w:firstLine="640"/>
        <w:rPr>
          <w:rFonts w:ascii="仿宋_GB2312" w:eastAsia="仿宋_GB2312" w:hAnsi="Songti SC" w:cs="Times New Roman" w:hint="eastAsia"/>
          <w:sz w:val="32"/>
          <w:szCs w:val="32"/>
        </w:rPr>
      </w:pPr>
      <w:r>
        <w:rPr>
          <w:rFonts w:ascii="仿宋_GB2312" w:eastAsia="仿宋_GB2312" w:hAnsi="Songti SC" w:cs="Times New Roman" w:hint="eastAsia"/>
          <w:sz w:val="32"/>
          <w:szCs w:val="32"/>
        </w:rPr>
        <w:t>4．医学类高校财务、会计专业骨干师资，及中介咨询机构相关人员。</w:t>
      </w:r>
    </w:p>
    <w:p w14:paraId="0C916B97" w14:textId="77777777" w:rsidR="00193352" w:rsidRDefault="00000000">
      <w:pPr>
        <w:pStyle w:val="af1"/>
        <w:spacing w:line="520" w:lineRule="exact"/>
        <w:ind w:left="0"/>
        <w:jc w:val="left"/>
        <w:rPr>
          <w:rFonts w:ascii="黑体" w:eastAsia="黑体" w:hAnsi="黑体" w:cs="仿宋" w:hint="eastAsia"/>
          <w:b/>
          <w:bCs/>
          <w:sz w:val="32"/>
          <w:szCs w:val="32"/>
        </w:rPr>
      </w:pPr>
      <w:r>
        <w:rPr>
          <w:rFonts w:ascii="黑体" w:eastAsia="黑体" w:hAnsi="黑体" w:cs="仿宋" w:hint="eastAsia"/>
          <w:b/>
          <w:bCs/>
          <w:sz w:val="32"/>
          <w:szCs w:val="32"/>
        </w:rPr>
        <w:t>三、课程安排（拟）</w:t>
      </w:r>
    </w:p>
    <w:p w14:paraId="41D9277E" w14:textId="199E9D6A" w:rsidR="00193352" w:rsidRDefault="00000000" w:rsidP="00D6417B">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模块一</w:t>
      </w:r>
      <w:r w:rsidR="009C545A">
        <w:rPr>
          <w:rFonts w:ascii="仿宋" w:eastAsia="仿宋" w:hAnsi="仿宋" w:cs="仿宋" w:hint="eastAsia"/>
          <w:sz w:val="32"/>
          <w:szCs w:val="32"/>
        </w:rPr>
        <w:t>：</w:t>
      </w:r>
      <w:r>
        <w:rPr>
          <w:rFonts w:ascii="仿宋" w:eastAsia="仿宋" w:hAnsi="仿宋" w:cs="仿宋" w:hint="eastAsia"/>
          <w:sz w:val="32"/>
          <w:szCs w:val="32"/>
        </w:rPr>
        <w:t>大数据思维下医院经济运营平台建设与应用：床位、耗材、设备、资产等医院综合运营使用效率分析。</w:t>
      </w:r>
    </w:p>
    <w:p w14:paraId="42CCE9FC" w14:textId="0F8EFF6B" w:rsidR="00193352" w:rsidRDefault="00000000" w:rsidP="00D6417B">
      <w:pPr>
        <w:spacing w:line="360" w:lineRule="auto"/>
        <w:ind w:firstLineChars="200" w:firstLine="640"/>
        <w:jc w:val="left"/>
        <w:rPr>
          <w:rFonts w:eastAsia="仿宋" w:hint="eastAsia"/>
        </w:rPr>
      </w:pPr>
      <w:r>
        <w:rPr>
          <w:rFonts w:ascii="仿宋" w:eastAsia="仿宋" w:hAnsi="仿宋" w:cs="仿宋" w:hint="eastAsia"/>
          <w:sz w:val="32"/>
          <w:szCs w:val="32"/>
        </w:rPr>
        <w:lastRenderedPageBreak/>
        <w:t>模块二</w:t>
      </w:r>
      <w:r w:rsidR="009C545A">
        <w:rPr>
          <w:rFonts w:ascii="仿宋" w:eastAsia="仿宋" w:hAnsi="仿宋" w:cs="仿宋" w:hint="eastAsia"/>
          <w:sz w:val="32"/>
          <w:szCs w:val="32"/>
        </w:rPr>
        <w:t>：</w:t>
      </w:r>
      <w:r>
        <w:rPr>
          <w:rFonts w:ascii="仿宋" w:eastAsia="仿宋" w:hAnsi="仿宋" w:cs="仿宋" w:hint="eastAsia"/>
          <w:sz w:val="32"/>
          <w:szCs w:val="32"/>
        </w:rPr>
        <w:t>AI技术红利“激活”中医，智慧管 理的机遇与挑战——以deepseek等人工智能接入浙江省中医药的运营；</w:t>
      </w:r>
    </w:p>
    <w:p w14:paraId="4A3940E3" w14:textId="0901C8A9" w:rsidR="00193352" w:rsidRDefault="00000000" w:rsidP="00D6417B">
      <w:pPr>
        <w:spacing w:line="360" w:lineRule="auto"/>
        <w:ind w:firstLineChars="200" w:firstLine="640"/>
        <w:jc w:val="left"/>
        <w:rPr>
          <w:rFonts w:eastAsia="仿宋" w:hint="eastAsia"/>
          <w:spacing w:val="-1"/>
        </w:rPr>
      </w:pPr>
      <w:r>
        <w:rPr>
          <w:rFonts w:ascii="仿宋" w:eastAsia="仿宋" w:hAnsi="仿宋" w:cs="仿宋" w:hint="eastAsia"/>
          <w:sz w:val="32"/>
          <w:szCs w:val="32"/>
        </w:rPr>
        <w:t>模块三</w:t>
      </w:r>
      <w:r w:rsidR="009C545A">
        <w:rPr>
          <w:rFonts w:ascii="仿宋" w:eastAsia="仿宋" w:hAnsi="仿宋" w:cs="仿宋" w:hint="eastAsia"/>
          <w:sz w:val="32"/>
          <w:szCs w:val="32"/>
        </w:rPr>
        <w:t>：</w:t>
      </w:r>
      <w:r>
        <w:rPr>
          <w:rFonts w:ascii="仿宋" w:eastAsia="仿宋" w:hAnsi="仿宋" w:cs="仿宋" w:hint="eastAsia"/>
          <w:sz w:val="32"/>
          <w:szCs w:val="32"/>
        </w:rPr>
        <w:t>人工智能辅助诊疗：Deepseek等接入邵逸夫医院的运用与实践；</w:t>
      </w:r>
    </w:p>
    <w:p w14:paraId="117B243A" w14:textId="38EA876F" w:rsidR="00193352" w:rsidRDefault="00000000" w:rsidP="00D6417B">
      <w:pPr>
        <w:spacing w:line="360" w:lineRule="auto"/>
        <w:ind w:firstLineChars="200" w:firstLine="640"/>
        <w:jc w:val="left"/>
        <w:rPr>
          <w:rFonts w:eastAsia="仿宋" w:hint="eastAsia"/>
          <w:spacing w:val="-2"/>
        </w:rPr>
      </w:pPr>
      <w:r>
        <w:rPr>
          <w:rFonts w:ascii="仿宋" w:eastAsia="仿宋" w:hAnsi="仿宋" w:cs="仿宋" w:hint="eastAsia"/>
          <w:sz w:val="32"/>
          <w:szCs w:val="32"/>
        </w:rPr>
        <w:t>模块四</w:t>
      </w:r>
      <w:r w:rsidR="009C545A">
        <w:rPr>
          <w:rFonts w:ascii="仿宋" w:eastAsia="仿宋" w:hAnsi="仿宋" w:cs="仿宋" w:hint="eastAsia"/>
          <w:sz w:val="32"/>
          <w:szCs w:val="32"/>
        </w:rPr>
        <w:t>：</w:t>
      </w:r>
      <w:r>
        <w:rPr>
          <w:rFonts w:ascii="仿宋" w:eastAsia="仿宋" w:hAnsi="仿宋" w:cs="仿宋" w:hint="eastAsia"/>
          <w:sz w:val="32"/>
          <w:szCs w:val="32"/>
        </w:rPr>
        <w:t>大数据背景下的医院内部控制体系建设与实践；</w:t>
      </w:r>
    </w:p>
    <w:p w14:paraId="3C297DCB" w14:textId="61F21F98" w:rsidR="00193352" w:rsidRDefault="00000000" w:rsidP="00D6417B">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模块五</w:t>
      </w:r>
      <w:r w:rsidR="009C545A">
        <w:rPr>
          <w:rFonts w:ascii="仿宋" w:eastAsia="仿宋" w:hAnsi="仿宋" w:cs="仿宋" w:hint="eastAsia"/>
          <w:sz w:val="32"/>
          <w:szCs w:val="32"/>
        </w:rPr>
        <w:t>：</w:t>
      </w:r>
      <w:r>
        <w:rPr>
          <w:rFonts w:ascii="仿宋" w:eastAsia="仿宋" w:hAnsi="仿宋" w:cs="仿宋" w:hint="eastAsia"/>
          <w:sz w:val="32"/>
          <w:szCs w:val="32"/>
        </w:rPr>
        <w:t>数智信息系统支撑下的医院精细化运营管理与科室运营——基于新华医院专科运营助理模式的医院精益运营体系建设与实践；</w:t>
      </w:r>
    </w:p>
    <w:p w14:paraId="1ECB9B7B" w14:textId="0D9B5A51" w:rsidR="00193352" w:rsidRDefault="00000000" w:rsidP="00D6417B">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模块六</w:t>
      </w:r>
      <w:r w:rsidR="009C545A">
        <w:rPr>
          <w:rFonts w:ascii="仿宋" w:eastAsia="仿宋" w:hAnsi="仿宋" w:cs="仿宋" w:hint="eastAsia"/>
          <w:sz w:val="32"/>
          <w:szCs w:val="32"/>
        </w:rPr>
        <w:t>：</w:t>
      </w:r>
      <w:r>
        <w:rPr>
          <w:rFonts w:ascii="仿宋" w:eastAsia="仿宋" w:hAnsi="仿宋" w:cs="仿宋" w:hint="eastAsia"/>
          <w:sz w:val="32"/>
          <w:szCs w:val="32"/>
        </w:rPr>
        <w:t>医院绩效管理体系建设与实践——基于邵逸夫医院绩效管理实践；</w:t>
      </w:r>
    </w:p>
    <w:p w14:paraId="04188325" w14:textId="2BE01B03" w:rsidR="00193352" w:rsidRDefault="00000000" w:rsidP="00D6417B">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模块七</w:t>
      </w:r>
      <w:r w:rsidR="009C545A">
        <w:rPr>
          <w:rFonts w:ascii="仿宋" w:eastAsia="仿宋" w:hAnsi="仿宋" w:cs="仿宋" w:hint="eastAsia"/>
          <w:sz w:val="32"/>
          <w:szCs w:val="32"/>
        </w:rPr>
        <w:t>：</w:t>
      </w:r>
      <w:r>
        <w:rPr>
          <w:rFonts w:ascii="仿宋" w:eastAsia="仿宋" w:hAnsi="仿宋" w:cs="仿宋" w:hint="eastAsia"/>
          <w:sz w:val="32"/>
          <w:szCs w:val="32"/>
        </w:rPr>
        <w:t>浙江特色医院现场教学——走进浙江大学医学院附属邵逸夫（连续5年公立医院国考全国排名A++）。</w:t>
      </w:r>
    </w:p>
    <w:p w14:paraId="3B6BE487" w14:textId="68F6F95C" w:rsidR="00193352" w:rsidRDefault="00000000" w:rsidP="00D6417B">
      <w:pPr>
        <w:spacing w:line="360" w:lineRule="auto"/>
        <w:ind w:firstLineChars="200" w:firstLine="640"/>
        <w:jc w:val="left"/>
        <w:rPr>
          <w:rFonts w:ascii="仿宋" w:eastAsia="仿宋" w:hAnsi="仿宋" w:cs="仿宋" w:hint="eastAsia"/>
          <w:b/>
          <w:bCs/>
          <w:sz w:val="32"/>
          <w:szCs w:val="32"/>
        </w:rPr>
      </w:pPr>
      <w:r>
        <w:rPr>
          <w:rFonts w:ascii="仿宋" w:eastAsia="仿宋" w:hAnsi="仿宋" w:cs="仿宋" w:hint="eastAsia"/>
          <w:sz w:val="32"/>
          <w:szCs w:val="32"/>
        </w:rPr>
        <w:t>备注：根据参训学员</w:t>
      </w:r>
      <w:r w:rsidR="009C545A">
        <w:rPr>
          <w:rFonts w:ascii="仿宋" w:eastAsia="仿宋" w:hAnsi="仿宋" w:cs="仿宋" w:hint="eastAsia"/>
          <w:sz w:val="32"/>
          <w:szCs w:val="32"/>
        </w:rPr>
        <w:t>背景</w:t>
      </w:r>
      <w:r>
        <w:rPr>
          <w:rFonts w:ascii="仿宋" w:eastAsia="仿宋" w:hAnsi="仿宋" w:cs="仿宋" w:hint="eastAsia"/>
          <w:sz w:val="32"/>
          <w:szCs w:val="32"/>
        </w:rPr>
        <w:t>情况，上课专题会有微调，一般三天课程安排六个专题，具体以课表为准。</w:t>
      </w:r>
    </w:p>
    <w:p w14:paraId="352AF0D3" w14:textId="77777777" w:rsidR="00193352" w:rsidRDefault="00000000">
      <w:pPr>
        <w:pStyle w:val="af1"/>
        <w:spacing w:line="520" w:lineRule="exact"/>
        <w:ind w:left="0"/>
        <w:jc w:val="left"/>
        <w:rPr>
          <w:rFonts w:ascii="黑体" w:eastAsia="黑体" w:hAnsi="黑体" w:cs="仿宋" w:hint="eastAsia"/>
          <w:b/>
          <w:bCs/>
          <w:sz w:val="32"/>
          <w:szCs w:val="32"/>
        </w:rPr>
      </w:pPr>
      <w:r>
        <w:rPr>
          <w:rFonts w:ascii="黑体" w:eastAsia="黑体" w:hAnsi="黑体" w:cs="仿宋" w:hint="eastAsia"/>
          <w:b/>
          <w:bCs/>
          <w:sz w:val="32"/>
          <w:szCs w:val="32"/>
        </w:rPr>
        <w:t xml:space="preserve">四、拟邀师资（排名不分先后） </w:t>
      </w:r>
    </w:p>
    <w:p w14:paraId="163A18BB" w14:textId="65C92705" w:rsidR="00193352" w:rsidRPr="009C545A" w:rsidRDefault="00000000" w:rsidP="009C545A">
      <w:pPr>
        <w:pStyle w:val="TableText"/>
        <w:spacing w:line="360" w:lineRule="auto"/>
        <w:ind w:firstLineChars="200" w:firstLine="643"/>
        <w:rPr>
          <w:rFonts w:hint="eastAsia"/>
          <w:lang w:eastAsia="zh-CN"/>
        </w:rPr>
      </w:pPr>
      <w:r>
        <w:rPr>
          <w:rFonts w:ascii="仿宋" w:eastAsia="仿宋" w:hAnsi="仿宋" w:cs="仿宋" w:hint="eastAsia"/>
          <w:b/>
          <w:bCs/>
          <w:sz w:val="32"/>
          <w:szCs w:val="32"/>
          <w:lang w:eastAsia="zh-CN"/>
        </w:rPr>
        <w:t>高梅：</w:t>
      </w:r>
      <w:r>
        <w:rPr>
          <w:rFonts w:ascii="仿宋" w:eastAsia="仿宋" w:hAnsi="仿宋" w:cs="仿宋" w:hint="eastAsia"/>
          <w:sz w:val="32"/>
          <w:szCs w:val="32"/>
          <w:lang w:eastAsia="zh-CN"/>
        </w:rPr>
        <w:t>复旦大学附属妇产科医院总会计师、注册会计师。中国卫生经济学会理事、学会卫生财会分会理事、学会医院经济专业委员会委员、上海国家会计学院医院运营管理研究中心研究员、财政部全国会计领军人才。</w:t>
      </w:r>
    </w:p>
    <w:p w14:paraId="47E88A52" w14:textId="70EADA88" w:rsidR="00193352" w:rsidRPr="009C545A" w:rsidRDefault="00000000" w:rsidP="009C545A">
      <w:pPr>
        <w:pStyle w:val="TableText"/>
        <w:spacing w:line="360" w:lineRule="auto"/>
        <w:ind w:firstLineChars="200" w:firstLine="643"/>
        <w:rPr>
          <w:rFonts w:ascii="仿宋" w:eastAsia="仿宋" w:hAnsi="仿宋" w:cs="仿宋" w:hint="eastAsia"/>
          <w:sz w:val="32"/>
          <w:szCs w:val="32"/>
          <w:lang w:eastAsia="zh-CN"/>
        </w:rPr>
      </w:pPr>
      <w:r w:rsidRPr="009C545A">
        <w:rPr>
          <w:rFonts w:ascii="仿宋" w:eastAsia="仿宋" w:hAnsi="仿宋" w:cs="仿宋" w:hint="eastAsia"/>
          <w:b/>
          <w:bCs/>
          <w:sz w:val="32"/>
          <w:szCs w:val="32"/>
          <w:lang w:eastAsia="zh-CN"/>
        </w:rPr>
        <w:t>钮罗涌：</w:t>
      </w:r>
      <w:r w:rsidRPr="009C545A">
        <w:rPr>
          <w:rFonts w:ascii="仿宋" w:eastAsia="仿宋" w:hAnsi="仿宋" w:cs="仿宋" w:hint="eastAsia"/>
          <w:sz w:val="32"/>
          <w:szCs w:val="32"/>
          <w:lang w:eastAsia="zh-CN"/>
        </w:rPr>
        <w:t>浙江省中医院大数据中心主任、浙江省卫生</w:t>
      </w:r>
      <w:r w:rsidRPr="009C545A">
        <w:rPr>
          <w:rFonts w:ascii="仿宋" w:eastAsia="仿宋" w:hAnsi="仿宋" w:cs="仿宋" w:hint="eastAsia"/>
          <w:sz w:val="32"/>
          <w:szCs w:val="32"/>
          <w:lang w:eastAsia="zh-CN"/>
        </w:rPr>
        <w:lastRenderedPageBreak/>
        <w:t>信息学会医院信息化专业委员会二届副主任委员、浙江省卫生信 息学会理事会理事、中国卫生信息学会 安全与新技术应用专业委员会委员、浙江省中医药学会互联网分会委员。</w:t>
      </w:r>
    </w:p>
    <w:p w14:paraId="463CF6B0" w14:textId="7CCE8CF0" w:rsidR="00193352" w:rsidRPr="009C545A" w:rsidRDefault="00000000" w:rsidP="009C545A">
      <w:pPr>
        <w:pStyle w:val="TableText"/>
        <w:spacing w:line="360" w:lineRule="auto"/>
        <w:ind w:firstLineChars="200" w:firstLine="643"/>
        <w:rPr>
          <w:rFonts w:ascii="仿宋" w:eastAsia="仿宋" w:hAnsi="仿宋" w:cs="仿宋" w:hint="eastAsia"/>
          <w:sz w:val="32"/>
          <w:szCs w:val="32"/>
          <w:lang w:eastAsia="zh-CN"/>
        </w:rPr>
      </w:pPr>
      <w:r w:rsidRPr="009C545A">
        <w:rPr>
          <w:rFonts w:ascii="仿宋" w:eastAsia="仿宋" w:hAnsi="仿宋" w:cs="仿宋" w:hint="eastAsia"/>
          <w:b/>
          <w:bCs/>
          <w:sz w:val="32"/>
          <w:szCs w:val="32"/>
          <w:lang w:eastAsia="zh-CN"/>
        </w:rPr>
        <w:t>蔡战英：</w:t>
      </w:r>
      <w:r w:rsidRPr="009C545A">
        <w:rPr>
          <w:rFonts w:ascii="仿宋" w:eastAsia="仿宋" w:hAnsi="仿宋" w:cs="仿宋" w:hint="eastAsia"/>
          <w:sz w:val="32"/>
          <w:szCs w:val="32"/>
          <w:lang w:eastAsia="zh-CN"/>
        </w:rPr>
        <w:t>温州医科大学附属第二医院党委委员、副院长、温州医科大学附属第二医院党委委员、副院长、国家卫生健康行业经济管理领军人才、正高级会计师，兼任中国卫生经济学会卫生财会分会理事、浙江省卫生经济学会理事、浙江省总会计师协会理事，国家卫健委项目监管中心审计及绩效评价专家、国家卫健委大型公立医院巡查专家。</w:t>
      </w:r>
    </w:p>
    <w:p w14:paraId="7D8F1120" w14:textId="1B01C502" w:rsidR="00193352" w:rsidRPr="009C545A" w:rsidRDefault="00000000" w:rsidP="009C545A">
      <w:pPr>
        <w:pStyle w:val="TableText"/>
        <w:spacing w:line="360" w:lineRule="auto"/>
        <w:ind w:firstLineChars="200" w:firstLine="643"/>
        <w:rPr>
          <w:rFonts w:ascii="仿宋" w:eastAsia="仿宋" w:hAnsi="仿宋" w:cs="仿宋" w:hint="eastAsia"/>
          <w:sz w:val="32"/>
          <w:szCs w:val="32"/>
          <w:lang w:eastAsia="zh-CN"/>
        </w:rPr>
      </w:pPr>
      <w:r w:rsidRPr="009C545A">
        <w:rPr>
          <w:rFonts w:ascii="仿宋" w:eastAsia="仿宋" w:hAnsi="仿宋" w:cs="仿宋" w:hint="eastAsia"/>
          <w:b/>
          <w:bCs/>
          <w:sz w:val="32"/>
          <w:szCs w:val="32"/>
          <w:lang w:eastAsia="zh-CN"/>
        </w:rPr>
        <w:t>杨少春：</w:t>
      </w:r>
      <w:r w:rsidRPr="009C545A">
        <w:rPr>
          <w:rFonts w:ascii="仿宋" w:eastAsia="仿宋" w:hAnsi="仿宋" w:cs="仿宋" w:hint="eastAsia"/>
          <w:sz w:val="32"/>
          <w:szCs w:val="32"/>
          <w:lang w:eastAsia="zh-CN"/>
        </w:rPr>
        <w:t>上海交通大学附属新华医院财务部主任、招采办主任、财政部全国会计领军人才、国家卫健委卫生健康行业经济管理领军人才、正高级会计师。</w:t>
      </w:r>
    </w:p>
    <w:p w14:paraId="75BE302E" w14:textId="2DEF8DE8" w:rsidR="00193352" w:rsidRDefault="00000000" w:rsidP="009C545A">
      <w:pPr>
        <w:pStyle w:val="TableText"/>
        <w:spacing w:line="360" w:lineRule="auto"/>
        <w:ind w:firstLineChars="200" w:firstLine="643"/>
        <w:rPr>
          <w:rFonts w:ascii="仿宋" w:eastAsia="仿宋" w:hAnsi="仿宋" w:cs="仿宋"/>
          <w:sz w:val="32"/>
          <w:szCs w:val="32"/>
          <w:lang w:eastAsia="zh-CN"/>
        </w:rPr>
      </w:pPr>
      <w:r w:rsidRPr="009C545A">
        <w:rPr>
          <w:rFonts w:ascii="仿宋" w:eastAsia="仿宋" w:hAnsi="仿宋" w:cs="仿宋" w:hint="eastAsia"/>
          <w:b/>
          <w:bCs/>
          <w:sz w:val="32"/>
          <w:szCs w:val="32"/>
          <w:lang w:eastAsia="zh-CN"/>
        </w:rPr>
        <w:t>许剑红：</w:t>
      </w:r>
      <w:r w:rsidRPr="009C545A">
        <w:rPr>
          <w:rFonts w:ascii="仿宋" w:eastAsia="仿宋" w:hAnsi="仿宋" w:cs="仿宋" w:hint="eastAsia"/>
          <w:sz w:val="32"/>
          <w:szCs w:val="32"/>
          <w:lang w:eastAsia="zh-CN"/>
        </w:rPr>
        <w:t>浙江大学附属邵逸夫医院财务部主任，92年起在邵逸夫医院工作。曾被委派至邵逸夫医院、浙江中医药大学附属三院、浙江省新华医院任财务部负责人，有着丰富的多家医院财务管理经验，现任邵逸夫医院财务部主任，多年来在不同医院从事成本管理、绩效管理，积累了丰富的经验，是实战派的医院管理专家。主讲：邵逸夫医院的运营管理、绩效管理实践等。</w:t>
      </w:r>
    </w:p>
    <w:p w14:paraId="0CE9815E" w14:textId="1F91212F" w:rsidR="003830E8" w:rsidRPr="009C545A" w:rsidRDefault="003830E8" w:rsidP="009C545A">
      <w:pPr>
        <w:pStyle w:val="TableText"/>
        <w:spacing w:line="360" w:lineRule="auto"/>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其他公立医院已经接入deepseek人工智能模型及应用</w:t>
      </w:r>
      <w:r>
        <w:rPr>
          <w:rFonts w:ascii="仿宋" w:eastAsia="仿宋" w:hAnsi="仿宋" w:cs="仿宋" w:hint="eastAsia"/>
          <w:sz w:val="32"/>
          <w:szCs w:val="32"/>
          <w:lang w:eastAsia="zh-CN"/>
        </w:rPr>
        <w:lastRenderedPageBreak/>
        <w:t>的领域专家。</w:t>
      </w:r>
    </w:p>
    <w:p w14:paraId="1C4B4DB9" w14:textId="77777777" w:rsidR="00193352" w:rsidRDefault="00000000">
      <w:pPr>
        <w:spacing w:line="520" w:lineRule="exact"/>
        <w:ind w:firstLineChars="200" w:firstLine="643"/>
        <w:jc w:val="left"/>
        <w:rPr>
          <w:rFonts w:ascii="黑体" w:eastAsia="黑体" w:hAnsi="黑体" w:cs="仿宋" w:hint="eastAsia"/>
          <w:b/>
          <w:bCs/>
          <w:sz w:val="32"/>
          <w:szCs w:val="32"/>
        </w:rPr>
      </w:pPr>
      <w:r>
        <w:rPr>
          <w:rFonts w:ascii="黑体" w:eastAsia="黑体" w:hAnsi="黑体" w:cs="仿宋" w:hint="eastAsia"/>
          <w:b/>
          <w:bCs/>
          <w:sz w:val="32"/>
          <w:szCs w:val="32"/>
        </w:rPr>
        <w:t>五、学院培训平台优势</w:t>
      </w:r>
    </w:p>
    <w:p w14:paraId="0FF1732C" w14:textId="77777777" w:rsidR="00193352" w:rsidRDefault="00000000" w:rsidP="002A6618">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1.资源平台：国家级培训基地，依托财政部会计司、国家卫健委财务司、准则委、各省财政厅、省卫健委的领军人才培养，学员资源跨越政企事，高层级学员资源丰富，有利各个行业的跨领域交流互通。</w:t>
      </w:r>
    </w:p>
    <w:p w14:paraId="3CDC24F8" w14:textId="77777777" w:rsidR="00193352" w:rsidRDefault="00000000" w:rsidP="002A6618">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2.行业培训：短期医院行业培训业内评价高，公立医院财务管理与高质量发展案例教学系列课程共举办18期，联合了业内8家标杆医院开创性开展案例教学，2000多名学员参训。相应国家卫健委跟岗培训的号召，创新开设跟岗培训，促进头部医院实践经验分享，助力医院高质量发展。</w:t>
      </w:r>
    </w:p>
    <w:p w14:paraId="64830A98" w14:textId="77777777" w:rsidR="00193352" w:rsidRDefault="00000000" w:rsidP="002A6618">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3.区域发展：依托长三角区域发展优势，长三角区域头部医院多，发掘更丰富的案例医院，将长三角头部医院资源和专家充分利用，发挥长三角头部医院的区域影响力和带动力，将头部医院的教学和实践充分融合。</w:t>
      </w:r>
    </w:p>
    <w:p w14:paraId="123A5485" w14:textId="77777777" w:rsidR="00193352" w:rsidRDefault="00000000" w:rsidP="002A6618">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4.高层论坛：每年不定期举行国内外高层论坛线下线上面向校友学员免费开放，打造终生学习平台。</w:t>
      </w:r>
    </w:p>
    <w:p w14:paraId="62C929FD" w14:textId="77777777" w:rsidR="00193352" w:rsidRDefault="00000000" w:rsidP="00D6417B">
      <w:pPr>
        <w:pStyle w:val="af1"/>
        <w:spacing w:line="360" w:lineRule="auto"/>
        <w:ind w:left="0"/>
        <w:jc w:val="left"/>
        <w:rPr>
          <w:rFonts w:ascii="黑体" w:eastAsia="黑体" w:hAnsi="黑体" w:cs="仿宋" w:hint="eastAsia"/>
          <w:b/>
          <w:bCs/>
          <w:sz w:val="32"/>
          <w:szCs w:val="32"/>
        </w:rPr>
      </w:pPr>
      <w:r>
        <w:rPr>
          <w:rFonts w:ascii="黑体" w:eastAsia="黑体" w:hAnsi="黑体" w:cs="仿宋" w:hint="eastAsia"/>
          <w:b/>
          <w:bCs/>
          <w:sz w:val="32"/>
          <w:szCs w:val="32"/>
        </w:rPr>
        <w:t>六、报名咨询及联系</w:t>
      </w:r>
    </w:p>
    <w:p w14:paraId="5A5CA72D" w14:textId="77777777" w:rsidR="00193352" w:rsidRDefault="00000000" w:rsidP="00D6417B">
      <w:pPr>
        <w:spacing w:line="360" w:lineRule="auto"/>
        <w:ind w:leftChars="300" w:left="630"/>
        <w:rPr>
          <w:rFonts w:ascii="仿宋" w:eastAsia="仿宋" w:hAnsi="仿宋" w:cs="仿宋" w:hint="eastAsia"/>
          <w:sz w:val="32"/>
          <w:szCs w:val="32"/>
        </w:rPr>
      </w:pPr>
      <w:r>
        <w:rPr>
          <w:rFonts w:ascii="仿宋" w:eastAsia="仿宋" w:hAnsi="仿宋" w:cs="仿宋" w:hint="eastAsia"/>
          <w:sz w:val="32"/>
          <w:szCs w:val="32"/>
        </w:rPr>
        <w:t>1.会务组报名咨询：</w:t>
      </w:r>
      <w:r>
        <w:rPr>
          <w:rFonts w:ascii="仿宋_GB2312" w:eastAsia="仿宋_GB2312" w:hAnsi="Songti SC" w:cs="Times New Roman" w:hint="eastAsia"/>
          <w:sz w:val="32"/>
          <w:szCs w:val="32"/>
          <w14:ligatures w14:val="none"/>
        </w:rPr>
        <w:t>张喆15796729576</w:t>
      </w:r>
    </w:p>
    <w:p w14:paraId="2F864224" w14:textId="77777777" w:rsidR="00193352" w:rsidRDefault="00000000" w:rsidP="00D6417B">
      <w:pPr>
        <w:spacing w:line="360" w:lineRule="auto"/>
        <w:ind w:leftChars="300" w:left="630"/>
        <w:rPr>
          <w:rFonts w:ascii="仿宋" w:eastAsia="仿宋" w:hAnsi="仿宋" w:cs="仿宋" w:hint="eastAsia"/>
          <w:sz w:val="32"/>
          <w:szCs w:val="32"/>
        </w:rPr>
      </w:pPr>
      <w:r>
        <w:rPr>
          <w:rFonts w:ascii="仿宋" w:eastAsia="仿宋" w:hAnsi="仿宋" w:cs="仿宋" w:hint="eastAsia"/>
          <w:sz w:val="32"/>
          <w:szCs w:val="32"/>
        </w:rPr>
        <w:t>报名邮箱：</w:t>
      </w:r>
      <w:hyperlink r:id="rId9" w:history="1">
        <w:r>
          <w:rPr>
            <w:rFonts w:ascii="仿宋_GB2312" w:eastAsia="仿宋_GB2312" w:hAnsi="Songti SC" w:cs="Times New Roman" w:hint="eastAsia"/>
            <w:sz w:val="32"/>
            <w:szCs w:val="32"/>
            <w14:ligatures w14:val="none"/>
          </w:rPr>
          <w:t>785799883@qq.com</w:t>
        </w:r>
      </w:hyperlink>
    </w:p>
    <w:p w14:paraId="4CA41BEB" w14:textId="77777777" w:rsidR="00193352" w:rsidRDefault="00000000" w:rsidP="00D6417B">
      <w:pPr>
        <w:spacing w:line="360" w:lineRule="auto"/>
        <w:ind w:firstLineChars="200" w:firstLine="640"/>
        <w:jc w:val="left"/>
        <w:rPr>
          <w:rFonts w:ascii="仿宋" w:eastAsia="仿宋" w:hAnsi="仿宋" w:cs="仿宋" w:hint="eastAsia"/>
          <w:sz w:val="32"/>
          <w:szCs w:val="32"/>
        </w:rPr>
      </w:pPr>
      <w:r>
        <w:rPr>
          <w:rFonts w:ascii="仿宋_GB2312" w:eastAsia="仿宋_GB2312" w:hAnsi="Songti SC" w:cs="Times New Roman" w:hint="eastAsia"/>
          <w:sz w:val="32"/>
          <w:szCs w:val="32"/>
          <w14:ligatures w14:val="none"/>
        </w:rPr>
        <w:t>2.上海国家会计学院项目组 赵云燕 18121168081</w:t>
      </w:r>
    </w:p>
    <w:p w14:paraId="4ECFF317" w14:textId="77777777" w:rsidR="00193352" w:rsidRDefault="00000000" w:rsidP="00D6417B">
      <w:pPr>
        <w:pStyle w:val="af1"/>
        <w:spacing w:line="360" w:lineRule="auto"/>
        <w:ind w:left="0"/>
        <w:jc w:val="left"/>
        <w:rPr>
          <w:rFonts w:ascii="黑体" w:eastAsia="黑体" w:hAnsi="黑体" w:cs="仿宋" w:hint="eastAsia"/>
          <w:b/>
          <w:bCs/>
          <w:sz w:val="32"/>
          <w:szCs w:val="32"/>
        </w:rPr>
      </w:pPr>
      <w:r>
        <w:rPr>
          <w:rFonts w:ascii="黑体" w:eastAsia="黑体" w:hAnsi="黑体" w:cs="仿宋" w:hint="eastAsia"/>
          <w:b/>
          <w:bCs/>
          <w:sz w:val="32"/>
          <w:szCs w:val="32"/>
        </w:rPr>
        <w:lastRenderedPageBreak/>
        <w:t>七、收费标准及缴费方式</w:t>
      </w:r>
    </w:p>
    <w:p w14:paraId="1AADA8B4" w14:textId="77777777" w:rsidR="00193352" w:rsidRDefault="00000000" w:rsidP="00D6417B">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1.培训费：3600元/人（不含食宿）；</w:t>
      </w:r>
    </w:p>
    <w:p w14:paraId="132DB1B9" w14:textId="2985FC26" w:rsidR="00193352" w:rsidRDefault="00000000" w:rsidP="00D6417B">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2.费用支付与发票：报名后将培训费</w:t>
      </w:r>
      <w:r w:rsidR="00580CED">
        <w:rPr>
          <w:rFonts w:ascii="仿宋" w:eastAsia="仿宋" w:hAnsi="仿宋" w:cs="仿宋" w:hint="eastAsia"/>
          <w:sz w:val="32"/>
          <w:szCs w:val="32"/>
        </w:rPr>
        <w:t>扫码或</w:t>
      </w:r>
      <w:r>
        <w:rPr>
          <w:rFonts w:ascii="仿宋" w:eastAsia="仿宋" w:hAnsi="仿宋" w:cs="仿宋" w:hint="eastAsia"/>
          <w:sz w:val="32"/>
          <w:szCs w:val="32"/>
        </w:rPr>
        <w:t>电汇至上海国家会计学院上海国家会计学院提供发票。</w:t>
      </w:r>
    </w:p>
    <w:p w14:paraId="5B07BFC0" w14:textId="77777777" w:rsidR="00193352" w:rsidRDefault="00000000" w:rsidP="00D6417B">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3.食宿费用自理，按实际费用标准结算。</w:t>
      </w:r>
    </w:p>
    <w:p w14:paraId="535415C5" w14:textId="77777777" w:rsidR="00193352" w:rsidRDefault="00000000" w:rsidP="00D6417B">
      <w:pPr>
        <w:pStyle w:val="af1"/>
        <w:spacing w:line="360" w:lineRule="auto"/>
        <w:ind w:left="0"/>
        <w:jc w:val="left"/>
        <w:rPr>
          <w:rFonts w:ascii="黑体" w:eastAsia="黑体" w:hAnsi="黑体" w:cs="仿宋" w:hint="eastAsia"/>
          <w:b/>
          <w:bCs/>
          <w:sz w:val="32"/>
          <w:szCs w:val="32"/>
        </w:rPr>
      </w:pPr>
      <w:r>
        <w:rPr>
          <w:rFonts w:ascii="黑体" w:eastAsia="黑体" w:hAnsi="黑体" w:cs="仿宋" w:hint="eastAsia"/>
          <w:b/>
          <w:bCs/>
          <w:sz w:val="32"/>
          <w:szCs w:val="32"/>
        </w:rPr>
        <w:t>八、结业及考核</w:t>
      </w:r>
    </w:p>
    <w:p w14:paraId="5BD40B6B" w14:textId="77777777" w:rsidR="00193352" w:rsidRDefault="00000000" w:rsidP="00D6417B">
      <w:pPr>
        <w:widowControl/>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完成全部课程，颁发上海国家会计学院结业证书（标注学时）。</w:t>
      </w:r>
    </w:p>
    <w:p w14:paraId="70C6F471" w14:textId="77777777" w:rsidR="00193352" w:rsidRDefault="00000000" w:rsidP="00D6417B">
      <w:pPr>
        <w:pStyle w:val="3"/>
        <w:spacing w:before="0" w:after="0" w:line="360" w:lineRule="auto"/>
        <w:ind w:firstLine="640"/>
        <w:rPr>
          <w:rFonts w:ascii="仿宋" w:eastAsia="仿宋" w:hAnsi="仿宋" w:cs="仿宋" w:hint="eastAsia"/>
          <w:color w:val="auto"/>
        </w:rPr>
      </w:pPr>
      <w:r>
        <w:rPr>
          <w:rFonts w:ascii="仿宋" w:eastAsia="仿宋" w:hAnsi="仿宋" w:cs="仿宋" w:hint="eastAsia"/>
          <w:color w:val="auto"/>
        </w:rPr>
        <w:t>附件一：报名回执表</w:t>
      </w:r>
    </w:p>
    <w:p w14:paraId="1B9C7476" w14:textId="77777777" w:rsidR="00193352" w:rsidRDefault="00000000" w:rsidP="00D6417B">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附件二：上海国家会计学院简介</w:t>
      </w:r>
    </w:p>
    <w:p w14:paraId="5C2C8B70" w14:textId="77777777" w:rsidR="00193352" w:rsidRDefault="00193352" w:rsidP="00D6417B">
      <w:pPr>
        <w:widowControl/>
        <w:spacing w:line="360" w:lineRule="auto"/>
        <w:rPr>
          <w:rFonts w:ascii="仿宋_GB2312" w:eastAsia="仿宋_GB2312" w:hAnsi="Songti SC" w:cs="Times New Roman" w:hint="eastAsia"/>
          <w:sz w:val="32"/>
          <w:szCs w:val="32"/>
        </w:rPr>
      </w:pPr>
    </w:p>
    <w:p w14:paraId="33EE26D9" w14:textId="77777777" w:rsidR="00193352" w:rsidRDefault="00000000" w:rsidP="00D6417B">
      <w:pPr>
        <w:widowControl/>
        <w:spacing w:line="360" w:lineRule="auto"/>
        <w:ind w:firstLineChars="200" w:firstLine="640"/>
        <w:jc w:val="right"/>
        <w:rPr>
          <w:rFonts w:ascii="仿宋_GB2312" w:eastAsia="仿宋_GB2312" w:hAnsi="Songti SC" w:cs="Times New Roman" w:hint="eastAsia"/>
          <w:sz w:val="32"/>
          <w:szCs w:val="32"/>
        </w:rPr>
      </w:pPr>
      <w:r>
        <w:rPr>
          <w:rFonts w:ascii="仿宋_GB2312" w:eastAsia="仿宋_GB2312" w:hAnsi="Songti SC" w:cs="Times New Roman" w:hint="eastAsia"/>
          <w:sz w:val="32"/>
          <w:szCs w:val="32"/>
        </w:rPr>
        <w:t xml:space="preserve">上海国家会计学院教务二部  </w:t>
      </w:r>
    </w:p>
    <w:p w14:paraId="52552088" w14:textId="77777777" w:rsidR="00193352" w:rsidRDefault="00000000" w:rsidP="00D6417B">
      <w:pPr>
        <w:widowControl/>
        <w:spacing w:line="360" w:lineRule="auto"/>
        <w:ind w:firstLineChars="200" w:firstLine="640"/>
        <w:jc w:val="center"/>
        <w:rPr>
          <w:rFonts w:ascii="仿宋_GB2312" w:eastAsia="仿宋_GB2312" w:hAnsi="Songti SC" w:cs="Times New Roman" w:hint="eastAsia"/>
          <w:sz w:val="32"/>
          <w:szCs w:val="32"/>
        </w:rPr>
      </w:pPr>
      <w:r>
        <w:rPr>
          <w:rFonts w:ascii="仿宋_GB2312" w:eastAsia="仿宋_GB2312" w:hAnsi="Songti SC" w:cs="Times New Roman" w:hint="eastAsia"/>
          <w:sz w:val="32"/>
          <w:szCs w:val="32"/>
        </w:rPr>
        <w:t xml:space="preserve">                                 2025年2月  </w:t>
      </w:r>
    </w:p>
    <w:p w14:paraId="26CDE91C" w14:textId="77777777" w:rsidR="00193352" w:rsidRDefault="00193352" w:rsidP="00D6417B">
      <w:pPr>
        <w:widowControl/>
        <w:spacing w:line="360" w:lineRule="auto"/>
        <w:ind w:firstLineChars="200" w:firstLine="640"/>
        <w:jc w:val="center"/>
        <w:rPr>
          <w:rFonts w:ascii="仿宋_GB2312" w:eastAsia="仿宋_GB2312" w:hAnsi="Songti SC" w:cs="Times New Roman" w:hint="eastAsia"/>
          <w:sz w:val="32"/>
          <w:szCs w:val="32"/>
        </w:rPr>
      </w:pPr>
    </w:p>
    <w:p w14:paraId="447499A2" w14:textId="77777777" w:rsidR="00193352" w:rsidRDefault="00193352" w:rsidP="00D6417B">
      <w:pPr>
        <w:widowControl/>
        <w:spacing w:line="360" w:lineRule="auto"/>
        <w:rPr>
          <w:rFonts w:ascii="仿宋_GB2312" w:eastAsia="仿宋_GB2312" w:hAnsi="Songti SC" w:cs="Times New Roman" w:hint="eastAsia"/>
          <w:sz w:val="32"/>
          <w:szCs w:val="32"/>
        </w:rPr>
      </w:pPr>
    </w:p>
    <w:p w14:paraId="4836BA1C" w14:textId="77777777" w:rsidR="00193352" w:rsidRDefault="00193352">
      <w:pPr>
        <w:widowControl/>
        <w:spacing w:line="600" w:lineRule="exact"/>
        <w:ind w:firstLineChars="200" w:firstLine="640"/>
        <w:jc w:val="center"/>
        <w:rPr>
          <w:rFonts w:ascii="仿宋_GB2312" w:eastAsia="仿宋_GB2312" w:hAnsi="Songti SC" w:cs="Times New Roman" w:hint="eastAsia"/>
          <w:sz w:val="32"/>
          <w:szCs w:val="32"/>
        </w:rPr>
      </w:pPr>
    </w:p>
    <w:p w14:paraId="768EB157" w14:textId="77777777" w:rsidR="00193352" w:rsidRDefault="00193352">
      <w:pPr>
        <w:widowControl/>
        <w:spacing w:line="600" w:lineRule="exact"/>
        <w:rPr>
          <w:rFonts w:ascii="仿宋_GB2312" w:eastAsia="仿宋_GB2312" w:hAnsi="Songti SC" w:cs="Times New Roman" w:hint="eastAsia"/>
          <w:sz w:val="32"/>
          <w:szCs w:val="32"/>
        </w:rPr>
      </w:pPr>
    </w:p>
    <w:p w14:paraId="5B364965" w14:textId="77777777" w:rsidR="00193352" w:rsidRDefault="00000000">
      <w:pPr>
        <w:widowControl/>
        <w:spacing w:line="600" w:lineRule="exact"/>
        <w:ind w:firstLineChars="200" w:firstLine="640"/>
        <w:jc w:val="center"/>
        <w:rPr>
          <w:rFonts w:ascii="仿宋_GB2312" w:eastAsia="仿宋_GB2312" w:hAnsi="Songti SC" w:cs="Times New Roman" w:hint="eastAsia"/>
          <w:sz w:val="32"/>
          <w:szCs w:val="32"/>
        </w:rPr>
      </w:pPr>
      <w:r>
        <w:rPr>
          <w:rFonts w:ascii="仿宋_GB2312" w:eastAsia="仿宋_GB2312" w:hAnsi="Songti SC" w:cs="Times New Roman" w:hint="eastAsia"/>
          <w:sz w:val="32"/>
          <w:szCs w:val="32"/>
        </w:rPr>
        <w:t xml:space="preserve">                                  </w:t>
      </w:r>
    </w:p>
    <w:p w14:paraId="4CAA8C05" w14:textId="77777777" w:rsidR="00193352" w:rsidRDefault="00000000">
      <w:pPr>
        <w:rPr>
          <w:rFonts w:hint="eastAsia"/>
        </w:rPr>
      </w:pPr>
      <w:bookmarkStart w:id="0" w:name="_Hlk8036622"/>
      <w:r>
        <w:rPr>
          <w:rFonts w:hint="eastAsia"/>
          <w:noProof/>
        </w:rPr>
        <mc:AlternateContent>
          <mc:Choice Requires="wps">
            <w:drawing>
              <wp:anchor distT="0" distB="0" distL="114300" distR="114300" simplePos="0" relativeHeight="251660288" behindDoc="0" locked="0" layoutInCell="1" allowOverlap="1" wp14:anchorId="6C9BCAC9" wp14:editId="2FBF7430">
                <wp:simplePos x="0" y="0"/>
                <wp:positionH relativeFrom="column">
                  <wp:posOffset>-231140</wp:posOffset>
                </wp:positionH>
                <wp:positionV relativeFrom="paragraph">
                  <wp:posOffset>141605</wp:posOffset>
                </wp:positionV>
                <wp:extent cx="5676900" cy="9525"/>
                <wp:effectExtent l="0" t="0" r="0" b="0"/>
                <wp:wrapNone/>
                <wp:docPr id="2" name="Line 4"/>
                <wp:cNvGraphicFramePr/>
                <a:graphic xmlns:a="http://schemas.openxmlformats.org/drawingml/2006/main">
                  <a:graphicData uri="http://schemas.microsoft.com/office/word/2010/wordprocessingShape">
                    <wps:wsp>
                      <wps:cNvCnPr/>
                      <wps:spPr>
                        <a:xfrm flipV="1">
                          <a:off x="0" y="0"/>
                          <a:ext cx="5676900" cy="9525"/>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w14:anchorId="47A8D9D1" id="Line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2pt,11.15pt" to="42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" strokeweight="1.5pt">
                <v:stroke joinstyle="miter"/>
              </v:line>
            </w:pict>
          </mc:Fallback>
        </mc:AlternateContent>
      </w:r>
      <w:bookmarkEnd w:id="0"/>
    </w:p>
    <w:p w14:paraId="45CA7DF9" w14:textId="77777777" w:rsidR="00193352" w:rsidRDefault="00000000">
      <w:pPr>
        <w:spacing w:line="360" w:lineRule="auto"/>
        <w:jc w:val="left"/>
        <w:rPr>
          <w:rFonts w:ascii="仿宋" w:eastAsia="仿宋" w:hAnsi="仿宋" w:cs="仿宋" w:hint="eastAsia"/>
          <w:b/>
          <w:bCs/>
          <w:sz w:val="32"/>
          <w:szCs w:val="32"/>
        </w:rPr>
      </w:pPr>
      <w:r>
        <w:rPr>
          <w:rFonts w:hint="eastAsia"/>
          <w:noProof/>
        </w:rPr>
        <mc:AlternateContent>
          <mc:Choice Requires="wps">
            <w:drawing>
              <wp:anchor distT="0" distB="0" distL="114300" distR="114300" simplePos="0" relativeHeight="251661312" behindDoc="0" locked="0" layoutInCell="1" allowOverlap="1" wp14:anchorId="5ED90FF4" wp14:editId="4845FE86">
                <wp:simplePos x="0" y="0"/>
                <wp:positionH relativeFrom="margin">
                  <wp:posOffset>-201295</wp:posOffset>
                </wp:positionH>
                <wp:positionV relativeFrom="paragraph">
                  <wp:posOffset>495300</wp:posOffset>
                </wp:positionV>
                <wp:extent cx="5657850" cy="9525"/>
                <wp:effectExtent l="0" t="7620" r="0"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a:effectLst/>
                      </wps:spPr>
                      <wps:bodyPr/>
                    </wps:wsp>
                  </a:graphicData>
                </a:graphic>
              </wp:anchor>
            </w:drawing>
          </mc:Choice>
          <mc:Fallback>
            <w:pict>
              <v:line w14:anchorId="12A344CD" id="直接连接符 5"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15.85pt,39pt" to="429.6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" strokeweight="1.25pt">
                <w10:wrap anchorx="margin"/>
              </v:line>
            </w:pict>
          </mc:Fallback>
        </mc:AlternateContent>
      </w:r>
      <w:r>
        <w:rPr>
          <w:rFonts w:ascii="仿宋" w:eastAsia="仿宋" w:hAnsi="仿宋" w:cs="仿宋" w:hint="eastAsia"/>
          <w:sz w:val="32"/>
          <w:szCs w:val="32"/>
        </w:rPr>
        <w:t>上海国家会计学院教务二部               2025年2月印</w:t>
      </w:r>
    </w:p>
    <w:p w14:paraId="3B9C1B68" w14:textId="77777777" w:rsidR="00D6417B" w:rsidRDefault="00D6417B">
      <w:pPr>
        <w:widowControl/>
        <w:spacing w:line="600" w:lineRule="exact"/>
        <w:jc w:val="center"/>
        <w:rPr>
          <w:rFonts w:ascii="华文中宋" w:eastAsia="华文中宋" w:hAnsi="华文中宋" w:cs="Times New Roman"/>
          <w:b/>
          <w:bCs/>
          <w:sz w:val="36"/>
          <w:szCs w:val="36"/>
          <w14:ligatures w14:val="none"/>
        </w:rPr>
      </w:pPr>
    </w:p>
    <w:p w14:paraId="615055F7" w14:textId="77777777" w:rsidR="00D6417B" w:rsidRDefault="00D6417B">
      <w:pPr>
        <w:widowControl/>
        <w:spacing w:line="600" w:lineRule="exact"/>
        <w:jc w:val="center"/>
        <w:rPr>
          <w:rFonts w:ascii="华文中宋" w:eastAsia="华文中宋" w:hAnsi="华文中宋" w:cs="Times New Roman"/>
          <w:b/>
          <w:bCs/>
          <w:sz w:val="36"/>
          <w:szCs w:val="36"/>
          <w14:ligatures w14:val="none"/>
        </w:rPr>
      </w:pPr>
    </w:p>
    <w:p w14:paraId="635682AF" w14:textId="77777777" w:rsidR="00D6417B" w:rsidRDefault="00D6417B" w:rsidP="00D64795">
      <w:pPr>
        <w:widowControl/>
        <w:spacing w:line="600" w:lineRule="exact"/>
        <w:rPr>
          <w:rFonts w:ascii="华文中宋" w:eastAsia="华文中宋" w:hAnsi="华文中宋" w:cs="Times New Roman" w:hint="eastAsia"/>
          <w:b/>
          <w:bCs/>
          <w:sz w:val="36"/>
          <w:szCs w:val="36"/>
          <w14:ligatures w14:val="none"/>
        </w:rPr>
      </w:pPr>
    </w:p>
    <w:p w14:paraId="7B87DFA4" w14:textId="45CD53E0" w:rsidR="00193352" w:rsidRPr="007C1340" w:rsidRDefault="00000000" w:rsidP="007C1340">
      <w:pPr>
        <w:spacing w:line="221" w:lineRule="auto"/>
        <w:jc w:val="center"/>
        <w:rPr>
          <w:rFonts w:ascii="华文中宋" w:eastAsia="华文中宋" w:hAnsi="华文中宋" w:cs="Times New Roman" w:hint="eastAsia"/>
          <w:b/>
          <w:bCs/>
          <w:sz w:val="36"/>
          <w:szCs w:val="36"/>
          <w14:ligatures w14:val="none"/>
        </w:rPr>
      </w:pPr>
      <w:r>
        <w:rPr>
          <w:rFonts w:ascii="华文中宋" w:eastAsia="华文中宋" w:hAnsi="华文中宋" w:cs="Times New Roman" w:hint="eastAsia"/>
          <w:b/>
          <w:bCs/>
          <w:sz w:val="36"/>
          <w:szCs w:val="36"/>
          <w14:ligatures w14:val="none"/>
        </w:rPr>
        <w:lastRenderedPageBreak/>
        <w:t>上海国家会计学院</w:t>
      </w:r>
      <w:r w:rsidR="007C1340">
        <w:rPr>
          <w:rFonts w:ascii="华文中宋" w:eastAsia="华文中宋" w:hAnsi="华文中宋" w:cs="Times New Roman" w:hint="eastAsia"/>
          <w:b/>
          <w:bCs/>
          <w:sz w:val="36"/>
          <w:szCs w:val="36"/>
          <w14:ligatures w14:val="none"/>
        </w:rPr>
        <w:t>公立医院经济管理培训（总第8期）——基于人工智能和大数据应用场景下的医院精益运营管理专题研修班</w:t>
      </w:r>
      <w:r>
        <w:rPr>
          <w:rFonts w:ascii="华文中宋" w:eastAsia="华文中宋" w:hAnsi="华文中宋" w:cs="Times New Roman" w:hint="eastAsia"/>
          <w:b/>
          <w:bCs/>
          <w:sz w:val="36"/>
          <w:szCs w:val="36"/>
          <w14:ligatures w14:val="none"/>
        </w:rPr>
        <w:t>报名回执表</w:t>
      </w:r>
    </w:p>
    <w:tbl>
      <w:tblPr>
        <w:tblpPr w:leftFromText="180" w:rightFromText="180" w:vertAnchor="text" w:horzAnchor="page" w:tblpXSpec="center" w:tblpY="156"/>
        <w:tblOverlap w:val="never"/>
        <w:tblW w:w="8736"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30"/>
        <w:gridCol w:w="690"/>
        <w:gridCol w:w="660"/>
        <w:gridCol w:w="1700"/>
        <w:gridCol w:w="1840"/>
        <w:gridCol w:w="1464"/>
        <w:gridCol w:w="1252"/>
      </w:tblGrid>
      <w:tr w:rsidR="00193352" w14:paraId="2CBC2406" w14:textId="77777777">
        <w:trPr>
          <w:trHeight w:val="65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B8E64" w14:textId="77777777" w:rsidR="00193352" w:rsidRDefault="00000000">
            <w:pPr>
              <w:wordWrap w:val="0"/>
              <w:autoSpaceDN w:val="0"/>
              <w:spacing w:before="156" w:after="156"/>
              <w:rPr>
                <w:rFonts w:ascii="仿宋" w:eastAsia="仿宋" w:hAnsi="仿宋" w:hint="eastAsia"/>
                <w:color w:val="58595B"/>
                <w:szCs w:val="21"/>
              </w:rPr>
            </w:pPr>
            <w:bookmarkStart w:id="1" w:name="_Hlk82519880"/>
            <w:r>
              <w:rPr>
                <w:rFonts w:ascii="仿宋" w:eastAsia="仿宋" w:hAnsi="仿宋" w:hint="eastAsia"/>
                <w:b/>
                <w:color w:val="000000"/>
                <w:szCs w:val="21"/>
              </w:rPr>
              <w:t>单位名称</w:t>
            </w:r>
          </w:p>
        </w:tc>
        <w:tc>
          <w:tcPr>
            <w:tcW w:w="760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256E3" w14:textId="77777777" w:rsidR="00193352" w:rsidRDefault="00193352">
            <w:pPr>
              <w:wordWrap w:val="0"/>
              <w:autoSpaceDN w:val="0"/>
              <w:jc w:val="center"/>
              <w:rPr>
                <w:rFonts w:ascii="仿宋" w:eastAsia="仿宋" w:hAnsi="仿宋" w:hint="eastAsia"/>
                <w:color w:val="58595B"/>
                <w:szCs w:val="21"/>
              </w:rPr>
            </w:pPr>
          </w:p>
        </w:tc>
      </w:tr>
      <w:tr w:rsidR="00193352" w14:paraId="46F6042B"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BEC0B0" w14:textId="77777777" w:rsidR="00193352" w:rsidRDefault="00000000">
            <w:pPr>
              <w:tabs>
                <w:tab w:val="left" w:pos="360"/>
                <w:tab w:val="left" w:pos="540"/>
              </w:tabs>
              <w:wordWrap w:val="0"/>
              <w:autoSpaceDN w:val="0"/>
              <w:spacing w:before="156" w:after="156"/>
              <w:jc w:val="center"/>
              <w:rPr>
                <w:rFonts w:ascii="仿宋" w:eastAsia="仿宋" w:hAnsi="仿宋" w:hint="eastAsia"/>
                <w:color w:val="58595B"/>
                <w:szCs w:val="21"/>
              </w:rPr>
            </w:pPr>
            <w:r>
              <w:rPr>
                <w:rFonts w:ascii="仿宋" w:eastAsia="仿宋" w:hAnsi="仿宋"/>
                <w:b/>
                <w:color w:val="000000"/>
                <w:szCs w:val="21"/>
              </w:rPr>
              <w:t>联系人</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2F6DA" w14:textId="77777777" w:rsidR="00193352" w:rsidRDefault="00193352">
            <w:pPr>
              <w:tabs>
                <w:tab w:val="left" w:pos="360"/>
                <w:tab w:val="left" w:pos="540"/>
              </w:tabs>
              <w:wordWrap w:val="0"/>
              <w:autoSpaceDN w:val="0"/>
              <w:ind w:left="27"/>
              <w:jc w:val="center"/>
              <w:rPr>
                <w:rFonts w:ascii="仿宋" w:eastAsia="仿宋" w:hAnsi="仿宋" w:hint="eastAsia"/>
                <w:b/>
                <w:color w:val="58595B"/>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7BF4FE01" w14:textId="77777777" w:rsidR="00193352" w:rsidRDefault="00000000">
            <w:pPr>
              <w:tabs>
                <w:tab w:val="left" w:pos="360"/>
                <w:tab w:val="left" w:pos="540"/>
              </w:tabs>
              <w:wordWrap w:val="0"/>
              <w:autoSpaceDN w:val="0"/>
              <w:ind w:left="27"/>
              <w:jc w:val="center"/>
              <w:rPr>
                <w:rFonts w:ascii="仿宋" w:eastAsia="仿宋" w:hAnsi="仿宋" w:hint="eastAsia"/>
                <w:b/>
                <w:color w:val="58595B"/>
                <w:szCs w:val="21"/>
              </w:rPr>
            </w:pPr>
            <w:r>
              <w:rPr>
                <w:rFonts w:ascii="仿宋" w:eastAsia="仿宋" w:hAnsi="仿宋" w:hint="eastAsia"/>
                <w:b/>
                <w:color w:val="000000"/>
                <w:szCs w:val="21"/>
              </w:rPr>
              <w:t>电话</w:t>
            </w:r>
          </w:p>
        </w:tc>
        <w:tc>
          <w:tcPr>
            <w:tcW w:w="1840" w:type="dxa"/>
            <w:tcBorders>
              <w:top w:val="single" w:sz="4" w:space="0" w:color="000000"/>
              <w:left w:val="single" w:sz="4" w:space="0" w:color="000000"/>
              <w:bottom w:val="single" w:sz="4" w:space="0" w:color="000000"/>
              <w:right w:val="single" w:sz="4" w:space="0" w:color="000000"/>
            </w:tcBorders>
            <w:vAlign w:val="center"/>
          </w:tcPr>
          <w:p w14:paraId="00C17363" w14:textId="77777777" w:rsidR="00193352" w:rsidRDefault="00193352">
            <w:pPr>
              <w:tabs>
                <w:tab w:val="left" w:pos="360"/>
                <w:tab w:val="left" w:pos="540"/>
              </w:tabs>
              <w:wordWrap w:val="0"/>
              <w:autoSpaceDN w:val="0"/>
              <w:ind w:left="27"/>
              <w:jc w:val="center"/>
              <w:rPr>
                <w:rFonts w:ascii="仿宋" w:eastAsia="仿宋" w:hAnsi="仿宋" w:hint="eastAsia"/>
                <w:b/>
                <w:color w:val="58595B"/>
                <w:szCs w:val="21"/>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18745CBB" w14:textId="77777777" w:rsidR="00193352" w:rsidRDefault="00000000">
            <w:pPr>
              <w:tabs>
                <w:tab w:val="left" w:pos="360"/>
                <w:tab w:val="left" w:pos="540"/>
              </w:tabs>
              <w:wordWrap w:val="0"/>
              <w:autoSpaceDN w:val="0"/>
              <w:ind w:left="27"/>
              <w:jc w:val="center"/>
              <w:rPr>
                <w:rFonts w:ascii="仿宋" w:eastAsia="仿宋" w:hAnsi="仿宋" w:hint="eastAsia"/>
                <w:color w:val="58595B"/>
                <w:szCs w:val="21"/>
              </w:rPr>
            </w:pPr>
            <w:r>
              <w:rPr>
                <w:rFonts w:ascii="仿宋" w:eastAsia="仿宋" w:hAnsi="仿宋"/>
                <w:b/>
                <w:color w:val="000000"/>
                <w:szCs w:val="21"/>
              </w:rPr>
              <w:t>邮箱</w:t>
            </w:r>
          </w:p>
        </w:tc>
        <w:tc>
          <w:tcPr>
            <w:tcW w:w="1252" w:type="dxa"/>
            <w:tcBorders>
              <w:top w:val="single" w:sz="4" w:space="0" w:color="000000"/>
              <w:left w:val="single" w:sz="4" w:space="0" w:color="000000"/>
              <w:bottom w:val="single" w:sz="4" w:space="0" w:color="000000"/>
              <w:right w:val="single" w:sz="4" w:space="0" w:color="000000"/>
            </w:tcBorders>
            <w:vAlign w:val="center"/>
          </w:tcPr>
          <w:p w14:paraId="43163B84" w14:textId="77777777" w:rsidR="00193352" w:rsidRDefault="00193352">
            <w:pPr>
              <w:tabs>
                <w:tab w:val="left" w:pos="360"/>
                <w:tab w:val="left" w:pos="540"/>
              </w:tabs>
              <w:wordWrap w:val="0"/>
              <w:autoSpaceDN w:val="0"/>
              <w:ind w:left="27"/>
              <w:jc w:val="center"/>
              <w:rPr>
                <w:rFonts w:ascii="仿宋" w:eastAsia="仿宋" w:hAnsi="仿宋" w:hint="eastAsia"/>
                <w:color w:val="58595B"/>
                <w:szCs w:val="21"/>
              </w:rPr>
            </w:pPr>
          </w:p>
        </w:tc>
      </w:tr>
      <w:tr w:rsidR="00193352" w14:paraId="19874198"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AB33F" w14:textId="77777777" w:rsidR="00193352" w:rsidRDefault="00000000">
            <w:pPr>
              <w:tabs>
                <w:tab w:val="left" w:pos="360"/>
                <w:tab w:val="left" w:pos="540"/>
              </w:tabs>
              <w:wordWrap w:val="0"/>
              <w:autoSpaceDN w:val="0"/>
              <w:spacing w:before="156" w:after="156"/>
              <w:rPr>
                <w:rFonts w:ascii="仿宋" w:eastAsia="仿宋" w:hAnsi="仿宋" w:hint="eastAsia"/>
                <w:b/>
                <w:color w:val="000000"/>
                <w:szCs w:val="21"/>
              </w:rPr>
            </w:pPr>
            <w:r>
              <w:rPr>
                <w:rFonts w:ascii="仿宋" w:eastAsia="仿宋" w:hAnsi="仿宋" w:hint="eastAsia"/>
                <w:b/>
                <w:color w:val="000000"/>
                <w:szCs w:val="21"/>
              </w:rPr>
              <w:t>学员姓名</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B589F" w14:textId="77777777" w:rsidR="00193352" w:rsidRDefault="00000000">
            <w:pPr>
              <w:tabs>
                <w:tab w:val="left" w:pos="360"/>
                <w:tab w:val="left" w:pos="540"/>
              </w:tabs>
              <w:wordWrap w:val="0"/>
              <w:autoSpaceDN w:val="0"/>
              <w:rPr>
                <w:rFonts w:ascii="仿宋" w:eastAsia="仿宋" w:hAnsi="仿宋" w:hint="eastAsia"/>
                <w:b/>
                <w:color w:val="000000"/>
                <w:spacing w:val="-26"/>
                <w:szCs w:val="21"/>
              </w:rPr>
            </w:pPr>
            <w:r>
              <w:rPr>
                <w:rFonts w:ascii="仿宋" w:eastAsia="仿宋" w:hAnsi="仿宋"/>
                <w:b/>
                <w:color w:val="000000"/>
                <w:spacing w:val="-26"/>
                <w:szCs w:val="21"/>
              </w:rPr>
              <w:t>性别</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39259" w14:textId="147304F1" w:rsidR="00193352" w:rsidRDefault="00EC442F">
            <w:pPr>
              <w:tabs>
                <w:tab w:val="left" w:pos="360"/>
                <w:tab w:val="left" w:pos="540"/>
              </w:tabs>
              <w:wordWrap w:val="0"/>
              <w:autoSpaceDN w:val="0"/>
              <w:jc w:val="center"/>
              <w:rPr>
                <w:rFonts w:ascii="仿宋" w:eastAsia="仿宋" w:hAnsi="仿宋" w:hint="eastAsia"/>
                <w:b/>
                <w:color w:val="000000"/>
                <w:szCs w:val="21"/>
              </w:rPr>
            </w:pPr>
            <w:r>
              <w:rPr>
                <w:rFonts w:ascii="仿宋" w:eastAsia="仿宋" w:hAnsi="仿宋" w:hint="eastAsia"/>
                <w:b/>
                <w:color w:val="000000"/>
                <w:szCs w:val="21"/>
              </w:rPr>
              <w:t>科室</w:t>
            </w:r>
            <w:r w:rsidR="00000000">
              <w:rPr>
                <w:rFonts w:ascii="仿宋" w:eastAsia="仿宋" w:hAnsi="仿宋" w:hint="eastAsia"/>
                <w:b/>
                <w:color w:val="000000"/>
                <w:szCs w:val="21"/>
              </w:rPr>
              <w:t>职务</w:t>
            </w:r>
          </w:p>
        </w:tc>
        <w:tc>
          <w:tcPr>
            <w:tcW w:w="1700" w:type="dxa"/>
            <w:tcBorders>
              <w:top w:val="single" w:sz="4" w:space="0" w:color="000000"/>
              <w:left w:val="single" w:sz="4" w:space="0" w:color="000000"/>
              <w:bottom w:val="single" w:sz="4" w:space="0" w:color="000000"/>
              <w:right w:val="single" w:sz="4" w:space="0" w:color="000000"/>
            </w:tcBorders>
            <w:vAlign w:val="center"/>
          </w:tcPr>
          <w:p w14:paraId="7BA217DA" w14:textId="77777777" w:rsidR="00193352" w:rsidRDefault="00000000">
            <w:pPr>
              <w:tabs>
                <w:tab w:val="left" w:pos="360"/>
                <w:tab w:val="left" w:pos="540"/>
              </w:tabs>
              <w:wordWrap w:val="0"/>
              <w:autoSpaceDN w:val="0"/>
              <w:jc w:val="center"/>
              <w:rPr>
                <w:rFonts w:ascii="仿宋" w:eastAsia="仿宋" w:hAnsi="仿宋" w:hint="eastAsia"/>
                <w:b/>
                <w:color w:val="000000"/>
                <w:szCs w:val="21"/>
              </w:rPr>
            </w:pPr>
            <w:r>
              <w:rPr>
                <w:rFonts w:ascii="仿宋" w:eastAsia="仿宋" w:hAnsi="仿宋" w:hint="eastAsia"/>
                <w:b/>
                <w:color w:val="000000"/>
                <w:szCs w:val="21"/>
              </w:rPr>
              <w:t>手机号码</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9F6E4" w14:textId="77777777" w:rsidR="00193352" w:rsidRDefault="00000000">
            <w:pPr>
              <w:tabs>
                <w:tab w:val="left" w:pos="360"/>
                <w:tab w:val="left" w:pos="540"/>
              </w:tabs>
              <w:wordWrap w:val="0"/>
              <w:autoSpaceDN w:val="0"/>
              <w:ind w:left="27"/>
              <w:jc w:val="center"/>
              <w:rPr>
                <w:rFonts w:ascii="仿宋" w:eastAsia="仿宋" w:hAnsi="仿宋" w:hint="eastAsia"/>
                <w:b/>
                <w:color w:val="000000"/>
                <w:szCs w:val="21"/>
              </w:rPr>
            </w:pPr>
            <w:r>
              <w:rPr>
                <w:rFonts w:ascii="仿宋" w:eastAsia="仿宋" w:hAnsi="仿宋" w:hint="eastAsia"/>
                <w:b/>
                <w:color w:val="000000"/>
                <w:szCs w:val="21"/>
              </w:rPr>
              <w:t>电子邮箱</w:t>
            </w: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14:paraId="26014380" w14:textId="77777777" w:rsidR="00193352" w:rsidRDefault="00000000">
            <w:pPr>
              <w:tabs>
                <w:tab w:val="left" w:pos="360"/>
                <w:tab w:val="left" w:pos="540"/>
              </w:tabs>
              <w:wordWrap w:val="0"/>
              <w:autoSpaceDN w:val="0"/>
              <w:ind w:left="27"/>
              <w:jc w:val="center"/>
              <w:rPr>
                <w:rFonts w:ascii="仿宋" w:eastAsia="仿宋" w:hAnsi="仿宋" w:hint="eastAsia"/>
                <w:b/>
                <w:color w:val="000000"/>
                <w:szCs w:val="21"/>
              </w:rPr>
            </w:pPr>
            <w:r>
              <w:rPr>
                <w:rFonts w:ascii="仿宋" w:eastAsia="仿宋" w:hAnsi="仿宋" w:hint="eastAsia"/>
                <w:b/>
                <w:color w:val="000000"/>
                <w:szCs w:val="21"/>
              </w:rPr>
              <w:t>报名期数或时间及地点</w:t>
            </w:r>
          </w:p>
        </w:tc>
      </w:tr>
      <w:tr w:rsidR="00193352" w14:paraId="6BA7AE11"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C319E" w14:textId="77777777" w:rsidR="00193352" w:rsidRDefault="00193352">
            <w:pPr>
              <w:tabs>
                <w:tab w:val="left" w:pos="360"/>
                <w:tab w:val="left" w:pos="540"/>
              </w:tabs>
              <w:wordWrap w:val="0"/>
              <w:autoSpaceDN w:val="0"/>
              <w:spacing w:before="156" w:after="156"/>
              <w:rPr>
                <w:rFonts w:ascii="仿宋" w:eastAsia="仿宋" w:hAnsi="仿宋" w:hint="eastAsia"/>
                <w:b/>
                <w:color w:val="000000"/>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86C97" w14:textId="77777777" w:rsidR="00193352" w:rsidRDefault="00193352">
            <w:pPr>
              <w:tabs>
                <w:tab w:val="left" w:pos="360"/>
                <w:tab w:val="left" w:pos="540"/>
              </w:tabs>
              <w:wordWrap w:val="0"/>
              <w:autoSpaceDN w:val="0"/>
              <w:rPr>
                <w:rFonts w:ascii="仿宋" w:eastAsia="仿宋" w:hAnsi="仿宋" w:hint="eastAsia"/>
                <w:b/>
                <w:color w:val="000000"/>
                <w:spacing w:val="-26"/>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AAFCE"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627283B"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F5AB2"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14:paraId="24870A6D"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r>
      <w:tr w:rsidR="00193352" w14:paraId="4C3B9DB3"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DC467" w14:textId="77777777" w:rsidR="00193352" w:rsidRDefault="00193352">
            <w:pPr>
              <w:tabs>
                <w:tab w:val="left" w:pos="360"/>
                <w:tab w:val="left" w:pos="540"/>
              </w:tabs>
              <w:wordWrap w:val="0"/>
              <w:autoSpaceDN w:val="0"/>
              <w:spacing w:before="156" w:after="156"/>
              <w:rPr>
                <w:rFonts w:ascii="仿宋" w:eastAsia="仿宋" w:hAnsi="仿宋" w:hint="eastAsia"/>
                <w:b/>
                <w:color w:val="000000"/>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F47191" w14:textId="77777777" w:rsidR="00193352" w:rsidRDefault="00193352">
            <w:pPr>
              <w:tabs>
                <w:tab w:val="left" w:pos="360"/>
                <w:tab w:val="left" w:pos="540"/>
              </w:tabs>
              <w:wordWrap w:val="0"/>
              <w:autoSpaceDN w:val="0"/>
              <w:rPr>
                <w:rFonts w:ascii="仿宋" w:eastAsia="仿宋" w:hAnsi="仿宋" w:hint="eastAsia"/>
                <w:b/>
                <w:color w:val="000000"/>
                <w:spacing w:val="-26"/>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5B2D2"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39A18C1"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45E43"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14:paraId="3790E205"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r>
      <w:tr w:rsidR="00193352" w14:paraId="5A55D7B7"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DCB99" w14:textId="77777777" w:rsidR="00193352" w:rsidRDefault="00193352">
            <w:pPr>
              <w:tabs>
                <w:tab w:val="left" w:pos="360"/>
                <w:tab w:val="left" w:pos="540"/>
              </w:tabs>
              <w:wordWrap w:val="0"/>
              <w:autoSpaceDN w:val="0"/>
              <w:spacing w:before="156" w:after="156"/>
              <w:rPr>
                <w:rFonts w:ascii="仿宋" w:eastAsia="仿宋" w:hAnsi="仿宋" w:hint="eastAsia"/>
                <w:b/>
                <w:color w:val="000000"/>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871D0" w14:textId="77777777" w:rsidR="00193352" w:rsidRDefault="00193352">
            <w:pPr>
              <w:tabs>
                <w:tab w:val="left" w:pos="360"/>
                <w:tab w:val="left" w:pos="540"/>
              </w:tabs>
              <w:wordWrap w:val="0"/>
              <w:autoSpaceDN w:val="0"/>
              <w:rPr>
                <w:rFonts w:ascii="仿宋" w:eastAsia="仿宋" w:hAnsi="仿宋" w:hint="eastAsia"/>
                <w:b/>
                <w:color w:val="000000"/>
                <w:spacing w:val="-26"/>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33279"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554413BD"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613F3"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14:paraId="77282665"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r>
      <w:tr w:rsidR="00193352" w14:paraId="5E556555"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17E65" w14:textId="77777777" w:rsidR="00193352" w:rsidRDefault="00193352">
            <w:pPr>
              <w:tabs>
                <w:tab w:val="left" w:pos="360"/>
                <w:tab w:val="left" w:pos="540"/>
              </w:tabs>
              <w:wordWrap w:val="0"/>
              <w:autoSpaceDN w:val="0"/>
              <w:spacing w:before="156" w:after="156"/>
              <w:rPr>
                <w:rFonts w:ascii="仿宋" w:eastAsia="仿宋" w:hAnsi="仿宋" w:hint="eastAsia"/>
                <w:b/>
                <w:color w:val="000000"/>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AA649" w14:textId="77777777" w:rsidR="00193352" w:rsidRDefault="00193352">
            <w:pPr>
              <w:tabs>
                <w:tab w:val="left" w:pos="360"/>
                <w:tab w:val="left" w:pos="540"/>
              </w:tabs>
              <w:wordWrap w:val="0"/>
              <w:autoSpaceDN w:val="0"/>
              <w:rPr>
                <w:rFonts w:ascii="仿宋" w:eastAsia="仿宋" w:hAnsi="仿宋" w:hint="eastAsia"/>
                <w:b/>
                <w:color w:val="000000"/>
                <w:spacing w:val="-26"/>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9FDD6"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4BBBC0E0"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32BCF"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14:paraId="3214AD9E"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r>
      <w:tr w:rsidR="00193352" w14:paraId="31943E13"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D4D0B" w14:textId="77777777" w:rsidR="00193352" w:rsidRDefault="00193352">
            <w:pPr>
              <w:tabs>
                <w:tab w:val="left" w:pos="360"/>
                <w:tab w:val="left" w:pos="540"/>
              </w:tabs>
              <w:wordWrap w:val="0"/>
              <w:autoSpaceDN w:val="0"/>
              <w:spacing w:before="156" w:after="156"/>
              <w:rPr>
                <w:rFonts w:ascii="仿宋" w:eastAsia="仿宋" w:hAnsi="仿宋" w:hint="eastAsia"/>
                <w:b/>
                <w:color w:val="000000"/>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14656" w14:textId="77777777" w:rsidR="00193352" w:rsidRDefault="00193352">
            <w:pPr>
              <w:tabs>
                <w:tab w:val="left" w:pos="360"/>
                <w:tab w:val="left" w:pos="540"/>
              </w:tabs>
              <w:wordWrap w:val="0"/>
              <w:autoSpaceDN w:val="0"/>
              <w:rPr>
                <w:rFonts w:ascii="仿宋" w:eastAsia="仿宋" w:hAnsi="仿宋" w:hint="eastAsia"/>
                <w:b/>
                <w:color w:val="000000"/>
                <w:spacing w:val="-26"/>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41294"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E99A098"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29F32"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14:paraId="0D91E894"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r>
      <w:tr w:rsidR="00193352" w14:paraId="33D78894"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E1D3F" w14:textId="77777777" w:rsidR="00193352" w:rsidRDefault="00193352">
            <w:pPr>
              <w:tabs>
                <w:tab w:val="left" w:pos="360"/>
                <w:tab w:val="left" w:pos="540"/>
              </w:tabs>
              <w:wordWrap w:val="0"/>
              <w:autoSpaceDN w:val="0"/>
              <w:spacing w:before="156" w:after="156"/>
              <w:rPr>
                <w:rFonts w:ascii="仿宋" w:eastAsia="仿宋" w:hAnsi="仿宋" w:hint="eastAsia"/>
                <w:b/>
                <w:color w:val="000000"/>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4B228" w14:textId="77777777" w:rsidR="00193352" w:rsidRDefault="00193352">
            <w:pPr>
              <w:tabs>
                <w:tab w:val="left" w:pos="360"/>
                <w:tab w:val="left" w:pos="540"/>
              </w:tabs>
              <w:wordWrap w:val="0"/>
              <w:autoSpaceDN w:val="0"/>
              <w:rPr>
                <w:rFonts w:ascii="仿宋" w:eastAsia="仿宋" w:hAnsi="仿宋" w:hint="eastAsia"/>
                <w:b/>
                <w:color w:val="000000"/>
                <w:spacing w:val="-26"/>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43922F"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004BCCE6"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05364"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14:paraId="628C1A3D"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r>
      <w:tr w:rsidR="00193352" w14:paraId="4C2F13C1"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F5740" w14:textId="77777777" w:rsidR="00193352" w:rsidRDefault="00193352">
            <w:pPr>
              <w:tabs>
                <w:tab w:val="left" w:pos="360"/>
                <w:tab w:val="left" w:pos="540"/>
              </w:tabs>
              <w:wordWrap w:val="0"/>
              <w:autoSpaceDN w:val="0"/>
              <w:spacing w:before="156" w:after="156"/>
              <w:rPr>
                <w:rFonts w:ascii="仿宋" w:eastAsia="仿宋" w:hAnsi="仿宋" w:hint="eastAsia"/>
                <w:b/>
                <w:color w:val="000000"/>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E32902" w14:textId="77777777" w:rsidR="00193352" w:rsidRDefault="00193352">
            <w:pPr>
              <w:tabs>
                <w:tab w:val="left" w:pos="360"/>
                <w:tab w:val="left" w:pos="540"/>
              </w:tabs>
              <w:wordWrap w:val="0"/>
              <w:autoSpaceDN w:val="0"/>
              <w:rPr>
                <w:rFonts w:ascii="仿宋" w:eastAsia="仿宋" w:hAnsi="仿宋" w:hint="eastAsia"/>
                <w:b/>
                <w:color w:val="000000"/>
                <w:spacing w:val="-26"/>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92E2F"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F5D8FAD" w14:textId="77777777" w:rsidR="00193352" w:rsidRDefault="00193352">
            <w:pPr>
              <w:tabs>
                <w:tab w:val="left" w:pos="360"/>
                <w:tab w:val="left" w:pos="540"/>
              </w:tabs>
              <w:wordWrap w:val="0"/>
              <w:autoSpaceDN w:val="0"/>
              <w:jc w:val="center"/>
              <w:rPr>
                <w:rFonts w:ascii="仿宋" w:eastAsia="仿宋" w:hAnsi="仿宋" w:hint="eastAsia"/>
                <w:b/>
                <w:color w:val="000000"/>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DA814"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14:paraId="1B05E501" w14:textId="77777777" w:rsidR="00193352" w:rsidRDefault="00193352">
            <w:pPr>
              <w:tabs>
                <w:tab w:val="left" w:pos="360"/>
                <w:tab w:val="left" w:pos="540"/>
              </w:tabs>
              <w:wordWrap w:val="0"/>
              <w:autoSpaceDN w:val="0"/>
              <w:ind w:left="27"/>
              <w:jc w:val="center"/>
              <w:rPr>
                <w:rFonts w:ascii="仿宋" w:eastAsia="仿宋" w:hAnsi="仿宋" w:hint="eastAsia"/>
                <w:b/>
                <w:color w:val="000000"/>
                <w:szCs w:val="21"/>
              </w:rPr>
            </w:pPr>
          </w:p>
        </w:tc>
      </w:tr>
      <w:tr w:rsidR="00193352" w14:paraId="0D8CDBCA" w14:textId="77777777">
        <w:trPr>
          <w:trHeight w:val="639"/>
          <w:jc w:val="center"/>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5BC63" w14:textId="77777777" w:rsidR="00193352" w:rsidRDefault="00000000">
            <w:pPr>
              <w:tabs>
                <w:tab w:val="left" w:pos="360"/>
                <w:tab w:val="left" w:pos="540"/>
              </w:tabs>
              <w:wordWrap w:val="0"/>
              <w:autoSpaceDN w:val="0"/>
              <w:spacing w:before="156" w:after="156"/>
              <w:jc w:val="center"/>
              <w:rPr>
                <w:rFonts w:ascii="仿宋" w:eastAsia="仿宋" w:hAnsi="仿宋" w:hint="eastAsia"/>
                <w:color w:val="58595B"/>
                <w:szCs w:val="21"/>
              </w:rPr>
            </w:pPr>
            <w:r>
              <w:rPr>
                <w:rFonts w:ascii="仿宋" w:eastAsia="仿宋" w:hAnsi="仿宋"/>
                <w:b/>
                <w:color w:val="000000"/>
                <w:szCs w:val="21"/>
              </w:rPr>
              <w:t>费用总计</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903AB" w14:textId="77777777" w:rsidR="00193352" w:rsidRDefault="00000000">
            <w:pPr>
              <w:spacing w:line="340" w:lineRule="exact"/>
              <w:jc w:val="center"/>
              <w:rPr>
                <w:rFonts w:ascii="仿宋" w:eastAsia="仿宋" w:hAnsi="仿宋" w:cs="宋体" w:hint="eastAsia"/>
                <w:bCs/>
                <w:szCs w:val="21"/>
              </w:rPr>
            </w:pPr>
            <w:r>
              <w:rPr>
                <w:rFonts w:ascii="仿宋" w:eastAsia="仿宋" w:hAnsi="仿宋" w:cs="宋体" w:hint="eastAsia"/>
                <w:bCs/>
                <w:szCs w:val="21"/>
              </w:rPr>
              <w:t xml:space="preserve"> 万  </w:t>
            </w:r>
            <w:r>
              <w:rPr>
                <w:rFonts w:ascii="仿宋" w:eastAsia="仿宋" w:hAnsi="仿宋" w:cs="宋体"/>
                <w:bCs/>
                <w:szCs w:val="21"/>
              </w:rPr>
              <w:t xml:space="preserve"> </w:t>
            </w:r>
            <w:r>
              <w:rPr>
                <w:rFonts w:ascii="仿宋" w:eastAsia="仿宋" w:hAnsi="仿宋" w:cs="宋体" w:hint="eastAsia"/>
                <w:bCs/>
                <w:szCs w:val="21"/>
              </w:rPr>
              <w:t xml:space="preserve">仟 </w:t>
            </w:r>
            <w:r>
              <w:rPr>
                <w:rFonts w:ascii="仿宋" w:eastAsia="仿宋" w:hAnsi="仿宋" w:cs="宋体"/>
                <w:bCs/>
                <w:szCs w:val="21"/>
              </w:rPr>
              <w:t xml:space="preserve"> </w:t>
            </w:r>
            <w:r>
              <w:rPr>
                <w:rFonts w:ascii="仿宋" w:eastAsia="仿宋" w:hAnsi="仿宋" w:cs="宋体" w:hint="eastAsia"/>
                <w:bCs/>
                <w:szCs w:val="21"/>
              </w:rPr>
              <w:t>佰元整</w:t>
            </w:r>
          </w:p>
        </w:tc>
        <w:tc>
          <w:tcPr>
            <w:tcW w:w="1840" w:type="dxa"/>
            <w:tcBorders>
              <w:top w:val="single" w:sz="4" w:space="0" w:color="000000"/>
              <w:left w:val="single" w:sz="4" w:space="0" w:color="000000"/>
              <w:bottom w:val="single" w:sz="4" w:space="0" w:color="000000"/>
              <w:right w:val="single" w:sz="4" w:space="0" w:color="000000"/>
            </w:tcBorders>
            <w:vAlign w:val="center"/>
          </w:tcPr>
          <w:p w14:paraId="1F3EB1EE" w14:textId="77777777" w:rsidR="00193352" w:rsidRDefault="00000000">
            <w:pPr>
              <w:spacing w:line="340" w:lineRule="exact"/>
              <w:jc w:val="center"/>
              <w:rPr>
                <w:rFonts w:ascii="仿宋" w:eastAsia="仿宋" w:hAnsi="仿宋" w:cs="宋体" w:hint="eastAsia"/>
                <w:b/>
                <w:bCs/>
                <w:szCs w:val="21"/>
              </w:rPr>
            </w:pPr>
            <w:r>
              <w:rPr>
                <w:rFonts w:ascii="仿宋" w:eastAsia="仿宋" w:hAnsi="仿宋" w:cs="宋体" w:hint="eastAsia"/>
                <w:b/>
                <w:bCs/>
                <w:szCs w:val="21"/>
              </w:rPr>
              <w:t>小写</w:t>
            </w:r>
          </w:p>
        </w:tc>
        <w:tc>
          <w:tcPr>
            <w:tcW w:w="2716" w:type="dxa"/>
            <w:gridSpan w:val="2"/>
            <w:tcBorders>
              <w:top w:val="single" w:sz="4" w:space="0" w:color="000000"/>
              <w:left w:val="single" w:sz="4" w:space="0" w:color="000000"/>
              <w:bottom w:val="single" w:sz="4" w:space="0" w:color="000000"/>
              <w:right w:val="single" w:sz="4" w:space="0" w:color="000000"/>
            </w:tcBorders>
            <w:vAlign w:val="center"/>
          </w:tcPr>
          <w:p w14:paraId="433CC636" w14:textId="77777777" w:rsidR="00193352" w:rsidRDefault="00000000">
            <w:pPr>
              <w:spacing w:line="340" w:lineRule="exact"/>
              <w:rPr>
                <w:rFonts w:ascii="仿宋" w:eastAsia="仿宋" w:hAnsi="仿宋" w:cs="宋体" w:hint="eastAsia"/>
                <w:bCs/>
                <w:szCs w:val="21"/>
              </w:rPr>
            </w:pPr>
            <w:r>
              <w:rPr>
                <w:rFonts w:ascii="仿宋" w:eastAsia="仿宋" w:hAnsi="仿宋" w:cs="宋体" w:hint="eastAsia"/>
                <w:bCs/>
                <w:szCs w:val="21"/>
              </w:rPr>
              <w:t>￥：</w:t>
            </w:r>
          </w:p>
        </w:tc>
      </w:tr>
      <w:tr w:rsidR="00193352" w14:paraId="08F383C6" w14:textId="77777777">
        <w:trPr>
          <w:trHeight w:val="1583"/>
          <w:jc w:val="center"/>
        </w:trPr>
        <w:tc>
          <w:tcPr>
            <w:tcW w:w="41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88383" w14:textId="77777777" w:rsidR="00193352" w:rsidRDefault="00000000">
            <w:pPr>
              <w:tabs>
                <w:tab w:val="left" w:pos="360"/>
                <w:tab w:val="left" w:pos="540"/>
              </w:tabs>
              <w:wordWrap w:val="0"/>
              <w:autoSpaceDN w:val="0"/>
              <w:rPr>
                <w:rFonts w:ascii="仿宋" w:eastAsia="仿宋" w:hAnsi="仿宋" w:cs="宋体" w:hint="eastAsia"/>
                <w:b/>
                <w:color w:val="000000"/>
                <w:szCs w:val="21"/>
              </w:rPr>
            </w:pPr>
            <w:r>
              <w:rPr>
                <w:rFonts w:ascii="仿宋" w:eastAsia="仿宋" w:hAnsi="仿宋" w:cs="宋体" w:hint="eastAsia"/>
                <w:b/>
                <w:color w:val="000000"/>
                <w:szCs w:val="21"/>
              </w:rPr>
              <w:t>报名程序：</w:t>
            </w:r>
          </w:p>
          <w:p w14:paraId="603A1C18" w14:textId="77777777" w:rsidR="00193352" w:rsidRDefault="00000000">
            <w:pPr>
              <w:tabs>
                <w:tab w:val="left" w:pos="360"/>
                <w:tab w:val="left" w:pos="540"/>
              </w:tabs>
              <w:wordWrap w:val="0"/>
              <w:autoSpaceDN w:val="0"/>
              <w:ind w:left="27"/>
              <w:rPr>
                <w:rFonts w:ascii="仿宋" w:eastAsia="仿宋" w:hAnsi="仿宋" w:cs="宋体" w:hint="eastAsia"/>
                <w:bCs/>
                <w:color w:val="000000"/>
                <w:szCs w:val="21"/>
              </w:rPr>
            </w:pPr>
            <w:r>
              <w:rPr>
                <w:rFonts w:ascii="仿宋" w:eastAsia="仿宋" w:hAnsi="仿宋" w:cs="宋体" w:hint="eastAsia"/>
                <w:bCs/>
                <w:color w:val="000000"/>
                <w:szCs w:val="21"/>
              </w:rPr>
              <w:t>线上班培训费报名后电汇至上海国家会计学院，线下班可以现场缴费或提前汇款发票由学院提供，开班前一周下发开课通知。</w:t>
            </w:r>
          </w:p>
        </w:tc>
        <w:tc>
          <w:tcPr>
            <w:tcW w:w="4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4A6F3" w14:textId="77777777" w:rsidR="00193352" w:rsidRDefault="00000000">
            <w:pPr>
              <w:tabs>
                <w:tab w:val="left" w:pos="360"/>
                <w:tab w:val="left" w:pos="540"/>
              </w:tabs>
              <w:wordWrap w:val="0"/>
              <w:autoSpaceDN w:val="0"/>
              <w:rPr>
                <w:rFonts w:ascii="仿宋" w:eastAsia="仿宋" w:hAnsi="仿宋" w:cs="宋体" w:hint="eastAsia"/>
                <w:b/>
                <w:color w:val="000000"/>
                <w:szCs w:val="21"/>
              </w:rPr>
            </w:pPr>
            <w:r>
              <w:rPr>
                <w:rFonts w:ascii="仿宋" w:eastAsia="仿宋" w:hAnsi="仿宋" w:cs="宋体" w:hint="eastAsia"/>
                <w:b/>
                <w:color w:val="000000"/>
                <w:szCs w:val="21"/>
              </w:rPr>
              <w:t>请将培训费汇至以下账户：</w:t>
            </w:r>
          </w:p>
          <w:p w14:paraId="3A959723" w14:textId="77777777" w:rsidR="00193352" w:rsidRDefault="00000000">
            <w:pPr>
              <w:tabs>
                <w:tab w:val="left" w:pos="360"/>
                <w:tab w:val="left" w:pos="540"/>
              </w:tabs>
              <w:wordWrap w:val="0"/>
              <w:autoSpaceDN w:val="0"/>
              <w:rPr>
                <w:rFonts w:ascii="仿宋" w:eastAsia="仿宋" w:hAnsi="仿宋" w:cs="宋体" w:hint="eastAsia"/>
                <w:bCs/>
                <w:color w:val="000000"/>
                <w:szCs w:val="21"/>
              </w:rPr>
            </w:pPr>
            <w:r>
              <w:rPr>
                <w:rFonts w:ascii="仿宋" w:eastAsia="仿宋" w:hAnsi="仿宋" w:cs="宋体" w:hint="eastAsia"/>
                <w:bCs/>
                <w:color w:val="000000"/>
                <w:szCs w:val="21"/>
              </w:rPr>
              <w:t>学院开户行：中国建设银行上海徐泾支行</w:t>
            </w:r>
          </w:p>
          <w:p w14:paraId="17D3F1E9" w14:textId="77777777" w:rsidR="00193352" w:rsidRDefault="00000000">
            <w:pPr>
              <w:tabs>
                <w:tab w:val="left" w:pos="360"/>
                <w:tab w:val="left" w:pos="540"/>
              </w:tabs>
              <w:wordWrap w:val="0"/>
              <w:autoSpaceDN w:val="0"/>
              <w:rPr>
                <w:rFonts w:ascii="仿宋" w:eastAsia="仿宋" w:hAnsi="仿宋" w:cs="宋体" w:hint="eastAsia"/>
                <w:bCs/>
                <w:color w:val="000000"/>
                <w:szCs w:val="21"/>
              </w:rPr>
            </w:pPr>
            <w:r>
              <w:rPr>
                <w:rFonts w:ascii="仿宋" w:eastAsia="仿宋" w:hAnsi="仿宋" w:cs="宋体" w:hint="eastAsia"/>
                <w:bCs/>
                <w:color w:val="000000"/>
                <w:szCs w:val="21"/>
              </w:rPr>
              <w:t>单位名称：上海国家会计学院</w:t>
            </w:r>
          </w:p>
          <w:p w14:paraId="38F4231B" w14:textId="77777777" w:rsidR="00193352" w:rsidRDefault="00000000">
            <w:pPr>
              <w:tabs>
                <w:tab w:val="left" w:pos="360"/>
                <w:tab w:val="left" w:pos="540"/>
              </w:tabs>
              <w:wordWrap w:val="0"/>
              <w:autoSpaceDN w:val="0"/>
              <w:rPr>
                <w:rFonts w:ascii="仿宋" w:eastAsia="仿宋" w:hAnsi="仿宋" w:cs="宋体" w:hint="eastAsia"/>
                <w:bCs/>
                <w:color w:val="000000"/>
                <w:szCs w:val="21"/>
              </w:rPr>
            </w:pPr>
            <w:r>
              <w:rPr>
                <w:rFonts w:ascii="仿宋" w:eastAsia="仿宋" w:hAnsi="仿宋" w:cs="宋体" w:hint="eastAsia"/>
                <w:bCs/>
                <w:color w:val="000000"/>
                <w:szCs w:val="21"/>
              </w:rPr>
              <w:t>汇款账号：31001984300059768088</w:t>
            </w:r>
          </w:p>
        </w:tc>
      </w:tr>
      <w:tr w:rsidR="00193352" w14:paraId="732AF786" w14:textId="77777777">
        <w:trPr>
          <w:trHeight w:val="1109"/>
          <w:jc w:val="center"/>
        </w:trPr>
        <w:tc>
          <w:tcPr>
            <w:tcW w:w="873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308EB" w14:textId="77777777" w:rsidR="00193352" w:rsidRDefault="00000000">
            <w:pPr>
              <w:tabs>
                <w:tab w:val="left" w:pos="360"/>
                <w:tab w:val="left" w:pos="540"/>
              </w:tabs>
              <w:wordWrap w:val="0"/>
              <w:autoSpaceDN w:val="0"/>
              <w:rPr>
                <w:rFonts w:ascii="仿宋" w:eastAsia="仿宋" w:hAnsi="仿宋" w:cs="宋体" w:hint="eastAsia"/>
                <w:b/>
                <w:color w:val="000000"/>
                <w:szCs w:val="21"/>
              </w:rPr>
            </w:pPr>
            <w:r>
              <w:rPr>
                <w:rFonts w:ascii="仿宋" w:eastAsia="仿宋" w:hAnsi="仿宋" w:cs="宋体" w:hint="eastAsia"/>
                <w:b/>
                <w:color w:val="000000"/>
                <w:szCs w:val="21"/>
              </w:rPr>
              <w:t>报名咨询：</w:t>
            </w:r>
          </w:p>
          <w:p w14:paraId="5249C582" w14:textId="77777777" w:rsidR="00193352" w:rsidRDefault="00000000">
            <w:pPr>
              <w:tabs>
                <w:tab w:val="left" w:pos="360"/>
                <w:tab w:val="left" w:pos="540"/>
              </w:tabs>
              <w:wordWrap w:val="0"/>
              <w:autoSpaceDN w:val="0"/>
              <w:ind w:left="27" w:firstLineChars="200" w:firstLine="420"/>
              <w:rPr>
                <w:rFonts w:ascii="仿宋" w:eastAsia="仿宋" w:hAnsi="仿宋" w:cs="宋体" w:hint="eastAsia"/>
                <w:bCs/>
                <w:color w:val="000000"/>
                <w:szCs w:val="21"/>
              </w:rPr>
            </w:pPr>
            <w:r>
              <w:rPr>
                <w:rFonts w:ascii="仿宋" w:eastAsia="仿宋" w:hAnsi="仿宋" w:cs="宋体" w:hint="eastAsia"/>
                <w:bCs/>
                <w:color w:val="000000"/>
                <w:szCs w:val="21"/>
              </w:rPr>
              <w:t>联系人：张  喆   手机：15796729576（同微信）      邮箱：</w:t>
            </w:r>
            <w:hyperlink r:id="rId10" w:history="1">
              <w:r>
                <w:rPr>
                  <w:rFonts w:ascii="仿宋" w:eastAsia="仿宋" w:hAnsi="仿宋" w:cs="宋体" w:hint="eastAsia"/>
                  <w:bCs/>
                  <w:color w:val="000000"/>
                  <w:szCs w:val="21"/>
                </w:rPr>
                <w:t>785799883@qq.com</w:t>
              </w:r>
            </w:hyperlink>
          </w:p>
        </w:tc>
      </w:tr>
      <w:bookmarkEnd w:id="1"/>
    </w:tbl>
    <w:p w14:paraId="5266B92E" w14:textId="77777777" w:rsidR="00193352" w:rsidRDefault="00193352">
      <w:pPr>
        <w:jc w:val="left"/>
        <w:rPr>
          <w:rFonts w:ascii="仿宋" w:eastAsia="仿宋" w:hAnsi="仿宋" w:cs="仿宋" w:hint="eastAsia"/>
          <w:b/>
          <w:bCs/>
          <w:sz w:val="32"/>
          <w:szCs w:val="32"/>
        </w:rPr>
      </w:pPr>
    </w:p>
    <w:p w14:paraId="49DAE9F5" w14:textId="77777777" w:rsidR="00193352" w:rsidRDefault="00193352">
      <w:pPr>
        <w:jc w:val="left"/>
        <w:rPr>
          <w:rFonts w:ascii="仿宋" w:eastAsia="仿宋" w:hAnsi="仿宋" w:cs="仿宋" w:hint="eastAsia"/>
          <w:b/>
          <w:bCs/>
          <w:sz w:val="32"/>
          <w:szCs w:val="32"/>
        </w:rPr>
      </w:pPr>
    </w:p>
    <w:p w14:paraId="6E4E4A72" w14:textId="77777777" w:rsidR="00193352" w:rsidRDefault="00193352">
      <w:pPr>
        <w:jc w:val="left"/>
        <w:rPr>
          <w:rFonts w:ascii="仿宋" w:eastAsia="仿宋" w:hAnsi="仿宋" w:cs="仿宋" w:hint="eastAsia"/>
          <w:b/>
          <w:bCs/>
          <w:sz w:val="32"/>
          <w:szCs w:val="32"/>
        </w:rPr>
      </w:pPr>
    </w:p>
    <w:p w14:paraId="4C8AED93" w14:textId="77777777" w:rsidR="00193352" w:rsidRDefault="00000000">
      <w:pPr>
        <w:jc w:val="left"/>
        <w:rPr>
          <w:rFonts w:ascii="仿宋" w:eastAsia="仿宋" w:hAnsi="仿宋" w:cs="仿宋" w:hint="eastAsia"/>
          <w:b/>
          <w:bCs/>
          <w:sz w:val="32"/>
          <w:szCs w:val="32"/>
        </w:rPr>
      </w:pPr>
      <w:r>
        <w:rPr>
          <w:rFonts w:ascii="仿宋" w:eastAsia="仿宋" w:hAnsi="仿宋" w:cs="仿宋" w:hint="eastAsia"/>
          <w:b/>
          <w:bCs/>
          <w:sz w:val="32"/>
          <w:szCs w:val="32"/>
        </w:rPr>
        <w:lastRenderedPageBreak/>
        <w:t>附件二：上海国家会计学院简介</w:t>
      </w:r>
    </w:p>
    <w:p w14:paraId="08C90B7B" w14:textId="77777777" w:rsidR="00193352" w:rsidRDefault="00000000">
      <w:pPr>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上海国家会计学院（SNAI）毗邻虹桥枢纽，于2000年9月正式组建。学院也是中国政府 促进区域能力建设而创设的亚太财经与发展学院（AFDI）所在地。学院是财政部直属事业单位，实行党委领导下的院长负责制。学院董事会主席由财政部部长担任。</w:t>
      </w:r>
      <w:r>
        <w:rPr>
          <w:rFonts w:ascii="Calibri" w:eastAsia="仿宋" w:hAnsi="Calibri" w:cs="Calibri"/>
          <w:sz w:val="32"/>
          <w:szCs w:val="32"/>
        </w:rPr>
        <w:t> </w:t>
      </w:r>
    </w:p>
    <w:p w14:paraId="23CA1074" w14:textId="77777777" w:rsidR="00193352" w:rsidRDefault="00000000">
      <w:pPr>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学院以立德树人为根本任务，秉持朱镕基同志亲笔题写的“不做假账”校训，坚持高层次、国际化、应用型的办学理念，培育具有家国情怀、开阔视野和专业深度的高端人才。历经20年发展，逐步形成高端培训与学位教育齐头并进、人才培养与智库建设相辅相成、服务国内与面向国际融合互动的事业格局，积极服务财政中心工作，服务于现代化经济建设。学院打造了全国高端会计人才培养工程、全国大中型企事业单位总会计师培养（高端班）、国际化高端会计人才培养工程等一批品牌性人才培养项目。与香港中文大学联合推出我国第一个高级管理人员会计硕士学位项目（EMPAcc），与美国亚利桑那州立大学合作的EMBA项目名列英国《金融时报》全球排名前列。全日制研究生涵盖会计、审计、税务、金融四个专业，与上海财经大学联合培养会计学博士，并设有博士后科研工作站。学院年均线下培训学员约5万人次、招收学位教育学生300人，线上培训学员60万人次。</w:t>
      </w:r>
    </w:p>
    <w:p w14:paraId="19E5F069" w14:textId="77777777" w:rsidR="00193352" w:rsidRDefault="00000000">
      <w:pPr>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学院推动构建“政产学研”融通的会计发展生态。设</w:t>
      </w:r>
      <w:r>
        <w:rPr>
          <w:rFonts w:ascii="仿宋" w:eastAsia="仿宋" w:hAnsi="仿宋" w:cs="仿宋" w:hint="eastAsia"/>
          <w:sz w:val="32"/>
          <w:szCs w:val="32"/>
        </w:rPr>
        <w:lastRenderedPageBreak/>
        <w:t>有会计、审计、金融、企业管理和应用经济5个系，并与多个合作伙伴一起，发起设立了大数据与会计发展、智能财务、CFO领导力、医院运营管理等多个跨越组织边界和学科边界的研究中心，积极开展应用型研究。联手亚洲开发银行等合作伙伴，打造了亚洲评价周、管理会计年度论坛、会计基础设施助推“一带一路”等高端交流平台。</w:t>
      </w:r>
    </w:p>
    <w:p w14:paraId="25449D73" w14:textId="77777777" w:rsidR="00193352" w:rsidRDefault="00000000">
      <w:pPr>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在国家领导人的关怀下，亚太财经与发展学院历经项目、中心、学院三个阶段，成长为财经领域重要的国际交流平台。年均培训境外学员1000多人次。学院承接商务部、教育部“发展中国家会计硕士专业学位项目”，主要面向发展中国家青年财经官员开展留学生培养工作，取得良好成效。</w:t>
      </w:r>
    </w:p>
    <w:p w14:paraId="54590C2F" w14:textId="77777777" w:rsidR="00193352" w:rsidRDefault="00000000">
      <w:pPr>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学院努力建设会计人的“精神家园”。运营会计人的网上家园中国会计视野网，加强以诚信教育为特色的职业道德教育，积极弘扬先进会计文化。上海国家会计学院教育发展基金会着力整合社会资源助力学院创新发展，促进校友终身学习。</w:t>
      </w:r>
      <w:r>
        <w:rPr>
          <w:rFonts w:ascii="Calibri" w:eastAsia="仿宋" w:hAnsi="Calibri" w:cs="Calibri"/>
          <w:sz w:val="32"/>
          <w:szCs w:val="32"/>
        </w:rPr>
        <w:t> </w:t>
      </w:r>
    </w:p>
    <w:p w14:paraId="773544E2" w14:textId="77777777" w:rsidR="00193352" w:rsidRDefault="00000000">
      <w:pPr>
        <w:spacing w:line="6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面向未来，学院将以习近平新时代中国特色社会主义思想为指引，持续致力于发展成为中国财会领袖的培养摇篮、国家财经政策与企业财务运作的思想库、国内重要的财会信息集散中心以及财会领域重要的国际交流平台，加快建设国际知名会计学院，助力经济高质量发展。</w:t>
      </w:r>
    </w:p>
    <w:sectPr w:rsidR="0019335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8CD95" w14:textId="77777777" w:rsidR="003A5F4D" w:rsidRDefault="003A5F4D">
      <w:pPr>
        <w:rPr>
          <w:rFonts w:hint="eastAsia"/>
        </w:rPr>
      </w:pPr>
      <w:r>
        <w:separator/>
      </w:r>
    </w:p>
  </w:endnote>
  <w:endnote w:type="continuationSeparator" w:id="0">
    <w:p w14:paraId="230C4EFF" w14:textId="77777777" w:rsidR="003A5F4D" w:rsidRDefault="003A5F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w:altName w:val="微软雅黑"/>
    <w:charset w:val="86"/>
    <w:family w:val="auto"/>
    <w:pitch w:val="default"/>
    <w:sig w:usb0="00000000" w:usb1="00000000" w:usb2="00000010" w:usb3="00000000" w:csb0="0004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43194"/>
    </w:sdtPr>
    <w:sdtContent>
      <w:p w14:paraId="480336FE" w14:textId="77777777" w:rsidR="00193352"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3E619C0B" w14:textId="77777777" w:rsidR="00193352" w:rsidRDefault="00193352">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E556B" w14:textId="77777777" w:rsidR="003A5F4D" w:rsidRDefault="003A5F4D">
      <w:pPr>
        <w:rPr>
          <w:rFonts w:hint="eastAsia"/>
        </w:rPr>
      </w:pPr>
      <w:r>
        <w:separator/>
      </w:r>
    </w:p>
  </w:footnote>
  <w:footnote w:type="continuationSeparator" w:id="0">
    <w:p w14:paraId="1F517ABF" w14:textId="77777777" w:rsidR="003A5F4D" w:rsidRDefault="003A5F4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F1BFB"/>
    <w:multiLevelType w:val="singleLevel"/>
    <w:tmpl w:val="370F1BFB"/>
    <w:lvl w:ilvl="0">
      <w:start w:val="1"/>
      <w:numFmt w:val="chineseCounting"/>
      <w:suff w:val="nothing"/>
      <w:lvlText w:val="%1、"/>
      <w:lvlJc w:val="left"/>
      <w:rPr>
        <w:rFonts w:hint="eastAsia"/>
      </w:rPr>
    </w:lvl>
  </w:abstractNum>
  <w:num w:numId="1" w16cid:durableId="49888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yZWM5NmFlOTNiN2JlMjgwMGY1ZTYzY2MyZjVkM2UifQ=="/>
  </w:docVars>
  <w:rsids>
    <w:rsidRoot w:val="00CC1348"/>
    <w:rsid w:val="00032319"/>
    <w:rsid w:val="000373BF"/>
    <w:rsid w:val="0003750A"/>
    <w:rsid w:val="00037E8C"/>
    <w:rsid w:val="0006457F"/>
    <w:rsid w:val="00085DE1"/>
    <w:rsid w:val="000B21F3"/>
    <w:rsid w:val="000D7D4F"/>
    <w:rsid w:val="000F08F9"/>
    <w:rsid w:val="000F4E2F"/>
    <w:rsid w:val="00102ED2"/>
    <w:rsid w:val="00104A43"/>
    <w:rsid w:val="00124F83"/>
    <w:rsid w:val="00146693"/>
    <w:rsid w:val="00154B20"/>
    <w:rsid w:val="00175F7A"/>
    <w:rsid w:val="00180693"/>
    <w:rsid w:val="00184457"/>
    <w:rsid w:val="00191160"/>
    <w:rsid w:val="00193352"/>
    <w:rsid w:val="001E1E56"/>
    <w:rsid w:val="001E773A"/>
    <w:rsid w:val="00207315"/>
    <w:rsid w:val="00210A9A"/>
    <w:rsid w:val="00214447"/>
    <w:rsid w:val="00225FA1"/>
    <w:rsid w:val="002821D7"/>
    <w:rsid w:val="00284274"/>
    <w:rsid w:val="00295935"/>
    <w:rsid w:val="002A0EF4"/>
    <w:rsid w:val="002A6618"/>
    <w:rsid w:val="00327E0B"/>
    <w:rsid w:val="0037212D"/>
    <w:rsid w:val="003830E8"/>
    <w:rsid w:val="003A5F4D"/>
    <w:rsid w:val="003C468B"/>
    <w:rsid w:val="003E14D9"/>
    <w:rsid w:val="00427067"/>
    <w:rsid w:val="004545E6"/>
    <w:rsid w:val="00471EE7"/>
    <w:rsid w:val="004912A1"/>
    <w:rsid w:val="004D3353"/>
    <w:rsid w:val="00506BA5"/>
    <w:rsid w:val="00526139"/>
    <w:rsid w:val="00560A1C"/>
    <w:rsid w:val="005806EE"/>
    <w:rsid w:val="00580CED"/>
    <w:rsid w:val="00596479"/>
    <w:rsid w:val="005C1995"/>
    <w:rsid w:val="006072BE"/>
    <w:rsid w:val="00630AEF"/>
    <w:rsid w:val="0063675C"/>
    <w:rsid w:val="0066489A"/>
    <w:rsid w:val="0068550E"/>
    <w:rsid w:val="00686158"/>
    <w:rsid w:val="006A5A4C"/>
    <w:rsid w:val="006C784E"/>
    <w:rsid w:val="006E3583"/>
    <w:rsid w:val="006F2BB9"/>
    <w:rsid w:val="00717A80"/>
    <w:rsid w:val="00794BB0"/>
    <w:rsid w:val="007A0E23"/>
    <w:rsid w:val="007C1340"/>
    <w:rsid w:val="007C16F0"/>
    <w:rsid w:val="007C54AF"/>
    <w:rsid w:val="007E254E"/>
    <w:rsid w:val="007E5081"/>
    <w:rsid w:val="007F445E"/>
    <w:rsid w:val="00812A40"/>
    <w:rsid w:val="00826CEC"/>
    <w:rsid w:val="008377BF"/>
    <w:rsid w:val="00841799"/>
    <w:rsid w:val="00865DC7"/>
    <w:rsid w:val="008802EE"/>
    <w:rsid w:val="008872A5"/>
    <w:rsid w:val="00887625"/>
    <w:rsid w:val="00894F8C"/>
    <w:rsid w:val="008B35B6"/>
    <w:rsid w:val="008C5154"/>
    <w:rsid w:val="008C7A86"/>
    <w:rsid w:val="0090676C"/>
    <w:rsid w:val="00945A65"/>
    <w:rsid w:val="0095684D"/>
    <w:rsid w:val="00964D21"/>
    <w:rsid w:val="00973266"/>
    <w:rsid w:val="00991D50"/>
    <w:rsid w:val="009A52FD"/>
    <w:rsid w:val="009C545A"/>
    <w:rsid w:val="00A634AA"/>
    <w:rsid w:val="00A810EF"/>
    <w:rsid w:val="00A86B24"/>
    <w:rsid w:val="00AD193A"/>
    <w:rsid w:val="00AD36F1"/>
    <w:rsid w:val="00AF7C3E"/>
    <w:rsid w:val="00B40763"/>
    <w:rsid w:val="00B65E7D"/>
    <w:rsid w:val="00B974C6"/>
    <w:rsid w:val="00BB72AD"/>
    <w:rsid w:val="00BC59D5"/>
    <w:rsid w:val="00BE165F"/>
    <w:rsid w:val="00BF1679"/>
    <w:rsid w:val="00C07A88"/>
    <w:rsid w:val="00C11556"/>
    <w:rsid w:val="00C23F3E"/>
    <w:rsid w:val="00C310F0"/>
    <w:rsid w:val="00C52DB8"/>
    <w:rsid w:val="00C771B6"/>
    <w:rsid w:val="00CA5B2F"/>
    <w:rsid w:val="00CC1348"/>
    <w:rsid w:val="00CE0214"/>
    <w:rsid w:val="00CE69A3"/>
    <w:rsid w:val="00D029E1"/>
    <w:rsid w:val="00D158B3"/>
    <w:rsid w:val="00D27B7C"/>
    <w:rsid w:val="00D43103"/>
    <w:rsid w:val="00D60618"/>
    <w:rsid w:val="00D6417B"/>
    <w:rsid w:val="00D64795"/>
    <w:rsid w:val="00D9568B"/>
    <w:rsid w:val="00DC7F22"/>
    <w:rsid w:val="00DF5A97"/>
    <w:rsid w:val="00DF5C04"/>
    <w:rsid w:val="00DF6362"/>
    <w:rsid w:val="00E04044"/>
    <w:rsid w:val="00E16089"/>
    <w:rsid w:val="00E2639E"/>
    <w:rsid w:val="00E40121"/>
    <w:rsid w:val="00E45DD6"/>
    <w:rsid w:val="00EC077D"/>
    <w:rsid w:val="00EC442F"/>
    <w:rsid w:val="00EC76FD"/>
    <w:rsid w:val="00ED5C47"/>
    <w:rsid w:val="00EF5BB6"/>
    <w:rsid w:val="00F35FA1"/>
    <w:rsid w:val="00F44B31"/>
    <w:rsid w:val="00F7738A"/>
    <w:rsid w:val="00F87692"/>
    <w:rsid w:val="00F9051A"/>
    <w:rsid w:val="00F92979"/>
    <w:rsid w:val="00F94E33"/>
    <w:rsid w:val="00F95C05"/>
    <w:rsid w:val="00FB0F98"/>
    <w:rsid w:val="00FC1A59"/>
    <w:rsid w:val="00FE57E8"/>
    <w:rsid w:val="033A6AA3"/>
    <w:rsid w:val="081402D3"/>
    <w:rsid w:val="086F5E57"/>
    <w:rsid w:val="093262B7"/>
    <w:rsid w:val="0D8779DC"/>
    <w:rsid w:val="0F9C273B"/>
    <w:rsid w:val="121D227E"/>
    <w:rsid w:val="15457E8F"/>
    <w:rsid w:val="1D891DA2"/>
    <w:rsid w:val="283C3AB7"/>
    <w:rsid w:val="2DB52D72"/>
    <w:rsid w:val="2E463F1C"/>
    <w:rsid w:val="3A0359C1"/>
    <w:rsid w:val="3A062848"/>
    <w:rsid w:val="3A9E6820"/>
    <w:rsid w:val="4C175DB1"/>
    <w:rsid w:val="511E60F0"/>
    <w:rsid w:val="51851704"/>
    <w:rsid w:val="57BA463A"/>
    <w:rsid w:val="5A691B1E"/>
    <w:rsid w:val="5B0376A5"/>
    <w:rsid w:val="5B6B4497"/>
    <w:rsid w:val="5C303A5F"/>
    <w:rsid w:val="5E20795C"/>
    <w:rsid w:val="65BB5336"/>
    <w:rsid w:val="65F62D8F"/>
    <w:rsid w:val="67B56A24"/>
    <w:rsid w:val="67ED6A24"/>
    <w:rsid w:val="715F47B7"/>
    <w:rsid w:val="73FD3440"/>
    <w:rsid w:val="7E23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F7E186"/>
  <w15:docId w15:val="{F8619DC1-FBE9-445A-9981-EFBA6C7D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467886"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pPr>
      <w:spacing w:before="160" w:after="160"/>
      <w:jc w:val="center"/>
    </w:pPr>
    <w:rPr>
      <w:i/>
      <w:iCs/>
      <w:color w:val="404040" w:themeColor="text1" w:themeTint="BF"/>
    </w:rPr>
  </w:style>
  <w:style w:type="character" w:customStyle="1" w:styleId="af0">
    <w:name w:val="引用 字符"/>
    <w:basedOn w:val="a0"/>
    <w:link w:val="af"/>
    <w:uiPriority w:val="29"/>
    <w:qFormat/>
    <w:rPr>
      <w:i/>
      <w:iCs/>
      <w:color w:val="404040" w:themeColor="text1" w:themeTint="BF"/>
    </w:rPr>
  </w:style>
  <w:style w:type="paragraph" w:styleId="af1">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2">
    <w:name w:val="Intense Quote"/>
    <w:basedOn w:val="a"/>
    <w:next w:val="a"/>
    <w:link w:val="a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3">
    <w:name w:val="明显引用 字符"/>
    <w:basedOn w:val="a0"/>
    <w:link w:val="af2"/>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3">
    <w:name w:val="未处理的提及1"/>
    <w:basedOn w:val="a0"/>
    <w:uiPriority w:val="99"/>
    <w:semiHidden/>
    <w:unhideWhenUsed/>
    <w:qFormat/>
    <w:rPr>
      <w:color w:val="605E5C"/>
      <w:shd w:val="clear" w:color="auto" w:fill="E1DFDD"/>
    </w:rPr>
  </w:style>
  <w:style w:type="paragraph" w:customStyle="1" w:styleId="TableText">
    <w:name w:val="Table Text"/>
    <w:basedOn w:val="a"/>
    <w:semiHidden/>
    <w:qFormat/>
    <w:rPr>
      <w:rFonts w:ascii="宋体" w:eastAsia="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785799883@qq.com" TargetMode="External"/><Relationship Id="rId4" Type="http://schemas.openxmlformats.org/officeDocument/2006/relationships/styles" Target="styles.xml"/><Relationship Id="rId9" Type="http://schemas.openxmlformats.org/officeDocument/2006/relationships/hyperlink" Target="mailto:78579988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F9E21-8A51-4CAB-B3EA-421AF963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赵云燕</dc:creator>
  <cp:lastModifiedBy>赵云燕</cp:lastModifiedBy>
  <cp:revision>91</cp:revision>
  <cp:lastPrinted>2024-07-10T06:08:00Z</cp:lastPrinted>
  <dcterms:created xsi:type="dcterms:W3CDTF">2024-07-05T09:35:00Z</dcterms:created>
  <dcterms:modified xsi:type="dcterms:W3CDTF">2025-03-14T06:48:00Z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8CFB3966CB564F4686003857397AFC2D_13</vt:lpwstr>
  </property>
  <property fmtid="{D5CDD505-2E9C-101B-9397-08002B2CF9AE}" pid="4" name="KSOTemplateDocerSaveRecord">
    <vt:lpwstr>eyJoZGlkIjoiZjQ1YjlmMDlmODJlYzc3NTFkYzgxZWNlN2RiMTY4MzAiLCJ1c2VySWQiOiIyNTU4NTIyMjAifQ==</vt:lpwstr>
  </property>
</Properties>
</file>