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C5717" w14:textId="77777777" w:rsidR="006B3998" w:rsidRDefault="006B3998" w:rsidP="006B3998">
      <w:pPr>
        <w:spacing w:line="360" w:lineRule="auto"/>
        <w:jc w:val="center"/>
        <w:rPr>
          <w:rFonts w:hint="eastAsia"/>
          <w:b/>
          <w:sz w:val="96"/>
          <w:szCs w:val="96"/>
        </w:rPr>
      </w:pPr>
    </w:p>
    <w:p w14:paraId="317605C4" w14:textId="77777777" w:rsidR="006B3998" w:rsidRDefault="006B3998" w:rsidP="006B3998">
      <w:pPr>
        <w:spacing w:line="360" w:lineRule="auto"/>
        <w:jc w:val="center"/>
        <w:rPr>
          <w:rFonts w:ascii="宋体" w:eastAsia="宋体" w:hAnsi="宋体" w:hint="eastAsia"/>
          <w:b/>
          <w:bCs/>
          <w:color w:val="FF3300"/>
          <w:spacing w:val="-40"/>
          <w:sz w:val="84"/>
          <w:szCs w:val="84"/>
        </w:rPr>
      </w:pPr>
      <w:r>
        <w:rPr>
          <w:rFonts w:ascii="宋体" w:eastAsia="宋体" w:hAnsi="宋体" w:hint="eastAsia"/>
          <w:b/>
          <w:bCs/>
          <w:color w:val="FF3300"/>
          <w:spacing w:val="-40"/>
          <w:sz w:val="84"/>
          <w:szCs w:val="84"/>
        </w:rPr>
        <w:t>上海国家会计学院</w:t>
      </w:r>
    </w:p>
    <w:p w14:paraId="17C80613" w14:textId="77777777" w:rsidR="006B3998" w:rsidRDefault="006B3998" w:rsidP="006B3998">
      <w:pPr>
        <w:spacing w:line="360" w:lineRule="auto"/>
        <w:jc w:val="center"/>
        <w:rPr>
          <w:rFonts w:ascii="宋体" w:eastAsia="宋体" w:hAnsi="宋体" w:cs="微软雅黑" w:hint="eastAsia"/>
          <w:bCs/>
          <w:sz w:val="32"/>
          <w:szCs w:val="32"/>
        </w:rPr>
      </w:pPr>
      <w:r>
        <w:rPr>
          <w:rFonts w:ascii="宋体" w:eastAsia="宋体" w:hAnsi="宋体" w:cs="微软雅黑" w:hint="eastAsia"/>
          <w:bCs/>
          <w:sz w:val="32"/>
          <w:szCs w:val="32"/>
        </w:rPr>
        <w:t>上国会培〔</w:t>
      </w:r>
      <w:r>
        <w:rPr>
          <w:rFonts w:ascii="宋体" w:eastAsia="宋体" w:hAnsi="宋体" w:cs="微软雅黑"/>
          <w:bCs/>
          <w:sz w:val="32"/>
          <w:szCs w:val="32"/>
        </w:rPr>
        <w:t>202</w:t>
      </w:r>
      <w:r>
        <w:rPr>
          <w:rFonts w:ascii="宋体" w:eastAsia="宋体" w:hAnsi="宋体" w:cs="微软雅黑" w:hint="eastAsia"/>
          <w:bCs/>
          <w:sz w:val="32"/>
          <w:szCs w:val="32"/>
        </w:rPr>
        <w:t>5〕</w:t>
      </w:r>
      <w:r>
        <w:rPr>
          <w:rFonts w:ascii="宋体" w:eastAsia="宋体" w:hAnsi="宋体" w:cs="微软雅黑"/>
          <w:bCs/>
          <w:sz w:val="32"/>
          <w:szCs w:val="32"/>
        </w:rPr>
        <w:t>12</w:t>
      </w:r>
      <w:r>
        <w:rPr>
          <w:rFonts w:ascii="宋体" w:eastAsia="宋体" w:hAnsi="宋体" w:cs="微软雅黑" w:hint="eastAsia"/>
          <w:bCs/>
          <w:sz w:val="32"/>
          <w:szCs w:val="32"/>
        </w:rPr>
        <w:t>号</w:t>
      </w:r>
    </w:p>
    <w:p w14:paraId="6F9DC085" w14:textId="77777777" w:rsidR="006B3998" w:rsidRDefault="006B3998" w:rsidP="006B3998">
      <w:pPr>
        <w:spacing w:line="420" w:lineRule="exact"/>
        <w:rPr>
          <w:rFonts w:ascii="宋体" w:eastAsia="宋体" w:hAnsi="宋体" w:hint="eastAsia"/>
          <w:bCs/>
          <w:sz w:val="42"/>
          <w:szCs w:val="42"/>
        </w:rPr>
      </w:pPr>
      <w:r>
        <w:rPr>
          <w:rFonts w:ascii="仿宋_GB2312" w:eastAsia="仿宋_GB2312"/>
          <w:noProof/>
          <w:sz w:val="24"/>
          <w:szCs w:val="24"/>
        </w:rPr>
        <mc:AlternateContent>
          <mc:Choice Requires="wps">
            <w:drawing>
              <wp:anchor distT="0" distB="0" distL="114300" distR="114300" simplePos="0" relativeHeight="251659264" behindDoc="0" locked="0" layoutInCell="1" allowOverlap="1" wp14:anchorId="5D7A5812" wp14:editId="39918D5F">
                <wp:simplePos x="0" y="0"/>
                <wp:positionH relativeFrom="column">
                  <wp:posOffset>-123825</wp:posOffset>
                </wp:positionH>
                <wp:positionV relativeFrom="paragraph">
                  <wp:posOffset>97155</wp:posOffset>
                </wp:positionV>
                <wp:extent cx="5461635" cy="13970"/>
                <wp:effectExtent l="0" t="0" r="24765" b="24130"/>
                <wp:wrapNone/>
                <wp:docPr id="4" name="Line 4"/>
                <wp:cNvGraphicFramePr/>
                <a:graphic xmlns:a="http://schemas.openxmlformats.org/drawingml/2006/main">
                  <a:graphicData uri="http://schemas.microsoft.com/office/word/2010/wordprocessingShape">
                    <wps:wsp>
                      <wps:cNvCnPr/>
                      <wps:spPr bwMode="auto">
                        <a:xfrm flipV="1">
                          <a:off x="0" y="0"/>
                          <a:ext cx="5461635" cy="13970"/>
                        </a:xfrm>
                        <a:prstGeom prst="line">
                          <a:avLst/>
                        </a:prstGeom>
                        <a:noFill/>
                        <a:ln w="25400">
                          <a:solidFill>
                            <a:srgbClr val="FF0000"/>
                          </a:solidFill>
                          <a:round/>
                        </a:ln>
                      </wps:spPr>
                      <wps:bodyPr/>
                    </wps:wsp>
                  </a:graphicData>
                </a:graphic>
              </wp:anchor>
            </w:drawing>
          </mc:Choice>
          <mc:Fallback>
            <w:pict>
              <v:line w14:anchorId="020D3C02" id="Line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75pt,7.65pt" to="420.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" strokecolor="red" strokeweight="2pt"/>
            </w:pict>
          </mc:Fallback>
        </mc:AlternateContent>
      </w:r>
    </w:p>
    <w:p w14:paraId="11EFA24F" w14:textId="77777777" w:rsidR="006B3998" w:rsidRDefault="006B3998" w:rsidP="006B3998">
      <w:pPr>
        <w:spacing w:line="360" w:lineRule="auto"/>
        <w:jc w:val="center"/>
        <w:rPr>
          <w:rFonts w:ascii="宋体" w:eastAsia="宋体" w:hAnsi="宋体" w:cs="Times New Roman" w:hint="eastAsia"/>
          <w:b/>
          <w:sz w:val="32"/>
          <w:szCs w:val="32"/>
        </w:rPr>
      </w:pPr>
      <w:r>
        <w:rPr>
          <w:rFonts w:ascii="宋体" w:eastAsia="宋体" w:hAnsi="宋体" w:cs="Times New Roman" w:hint="eastAsia"/>
          <w:b/>
          <w:sz w:val="32"/>
          <w:szCs w:val="32"/>
        </w:rPr>
        <w:t>关于举办“微咨询课程：业财融合实务与案例”</w:t>
      </w:r>
    </w:p>
    <w:p w14:paraId="31326B12" w14:textId="77777777" w:rsidR="006B3998" w:rsidRDefault="006B3998" w:rsidP="006B3998">
      <w:pPr>
        <w:spacing w:line="360" w:lineRule="auto"/>
        <w:jc w:val="center"/>
        <w:rPr>
          <w:rFonts w:ascii="宋体" w:eastAsia="宋体" w:hAnsi="宋体" w:cs="Times New Roman" w:hint="eastAsia"/>
          <w:b/>
          <w:sz w:val="32"/>
          <w:szCs w:val="32"/>
        </w:rPr>
      </w:pPr>
      <w:r>
        <w:rPr>
          <w:rFonts w:ascii="宋体" w:eastAsia="宋体" w:hAnsi="宋体" w:cs="Times New Roman" w:hint="eastAsia"/>
          <w:b/>
          <w:sz w:val="32"/>
          <w:szCs w:val="32"/>
        </w:rPr>
        <w:t>（线上+线下）研修班的通知</w:t>
      </w:r>
    </w:p>
    <w:p w14:paraId="7642581E" w14:textId="77777777" w:rsidR="006B3998" w:rsidRDefault="006B3998" w:rsidP="006B3998">
      <w:pPr>
        <w:pStyle w:val="af2"/>
        <w:spacing w:line="360" w:lineRule="auto"/>
        <w:rPr>
          <w:rFonts w:ascii="仿宋_GB2312" w:eastAsia="仿宋_GB2312" w:hAnsi="宋体" w:hint="eastAsia"/>
          <w:sz w:val="32"/>
          <w:szCs w:val="32"/>
        </w:rPr>
      </w:pPr>
      <w:r>
        <w:rPr>
          <w:rFonts w:ascii="仿宋_GB2312" w:eastAsia="仿宋_GB2312" w:hAnsi="宋体" w:hint="eastAsia"/>
          <w:sz w:val="32"/>
          <w:szCs w:val="32"/>
        </w:rPr>
        <w:t>各相关单位：</w:t>
      </w:r>
    </w:p>
    <w:p w14:paraId="6A3B7B25" w14:textId="77777777" w:rsidR="006B3998" w:rsidRDefault="006B3998" w:rsidP="006B3998">
      <w:pPr>
        <w:pStyle w:val="af2"/>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财政部发布的《管理会计基本指引》明确“单位应用管理会计，应遵循融合性原则。管理会计应嵌入单位相关领域、层次、环节，以业务流程为基础，利用管理会计工具方法，将财务和业务等有机融合”。我们把“财务与业务活动的有机融合”简称为“业财融合”。</w:t>
      </w:r>
    </w:p>
    <w:p w14:paraId="06F02B36" w14:textId="77777777" w:rsidR="006B3998" w:rsidRDefault="006B3998" w:rsidP="006B3998">
      <w:pPr>
        <w:pStyle w:val="af2"/>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业财融合是指业务部门与财务部门通过信息化技术和手段实现业务流、资金流、信息流等数据源的及时共享，基于价值目标共同做出规划、决策、控制和评价等管理活动，一起保证企业价值创造过程的实现。</w:t>
      </w:r>
    </w:p>
    <w:p w14:paraId="46B67841" w14:textId="77777777" w:rsidR="006B3998" w:rsidRDefault="006B3998" w:rsidP="006B3998">
      <w:pPr>
        <w:pStyle w:val="af2"/>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在数字化时代，财务部门必须转型：借助标准化、自动化和共享服务提高效率，借助云计算、大数据和BI等提供有效的管理信息，通过决策支持和绩效管理发挥更大的影响力和作用，也就是数字化时代的业财融合。</w:t>
      </w:r>
    </w:p>
    <w:p w14:paraId="613033F2" w14:textId="77777777" w:rsidR="006B3998" w:rsidRDefault="006B3998" w:rsidP="006B3998">
      <w:pPr>
        <w:pStyle w:val="af2"/>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作为高效的业务合作伙伴，财务人员需要具备综合的专业、沟通及商业能力。为给大家提供业财融合的逻辑与路径参考，上海国家会计学院特开设此次课程，以案例教学的方式，以点带面，逐步深入，让各类企业都能从中找到切入点，开启财务转型创造价值之路。</w:t>
      </w:r>
    </w:p>
    <w:p w14:paraId="1145BF0E" w14:textId="77777777" w:rsidR="006B3998" w:rsidRDefault="006B3998" w:rsidP="006B3998">
      <w:pPr>
        <w:pStyle w:val="af2"/>
        <w:spacing w:line="360" w:lineRule="auto"/>
        <w:ind w:firstLineChars="200" w:firstLine="640"/>
        <w:rPr>
          <w:rFonts w:ascii="仿宋_GB2312" w:eastAsia="仿宋_GB2312" w:hAnsi="宋体" w:hint="eastAsia"/>
          <w:sz w:val="32"/>
          <w:szCs w:val="32"/>
        </w:rPr>
      </w:pPr>
    </w:p>
    <w:p w14:paraId="3BBF4464" w14:textId="77777777" w:rsidR="006B3998" w:rsidRDefault="006B3998" w:rsidP="006B3998">
      <w:pPr>
        <w:pStyle w:val="af2"/>
        <w:spacing w:line="360" w:lineRule="auto"/>
        <w:ind w:firstLineChars="200" w:firstLine="640"/>
        <w:rPr>
          <w:rFonts w:ascii="仿宋_GB2312" w:eastAsia="仿宋_GB2312" w:hAnsi="宋体" w:hint="eastAsia"/>
          <w:sz w:val="32"/>
          <w:szCs w:val="32"/>
        </w:rPr>
      </w:pPr>
      <w:r>
        <w:rPr>
          <w:rFonts w:ascii="仿宋_GB2312" w:eastAsia="仿宋_GB2312" w:hAnsi="宋体" w:hint="eastAsia"/>
          <w:sz w:val="32"/>
          <w:szCs w:val="32"/>
        </w:rPr>
        <w:t>附件：一、课程简介</w:t>
      </w:r>
    </w:p>
    <w:p w14:paraId="33AF9508" w14:textId="77777777" w:rsidR="006B3998" w:rsidRDefault="006B3998" w:rsidP="006B3998">
      <w:pPr>
        <w:pStyle w:val="af2"/>
        <w:spacing w:line="360" w:lineRule="auto"/>
        <w:ind w:firstLineChars="500" w:firstLine="1600"/>
        <w:rPr>
          <w:rFonts w:ascii="仿宋_GB2312" w:eastAsia="仿宋_GB2312" w:hAnsi="宋体" w:hint="eastAsia"/>
          <w:sz w:val="32"/>
          <w:szCs w:val="32"/>
        </w:rPr>
      </w:pPr>
      <w:r>
        <w:rPr>
          <w:rFonts w:ascii="仿宋_GB2312" w:eastAsia="仿宋_GB2312" w:hAnsi="宋体" w:hint="eastAsia"/>
          <w:sz w:val="32"/>
          <w:szCs w:val="32"/>
        </w:rPr>
        <w:t>二、报名回执表</w:t>
      </w:r>
    </w:p>
    <w:p w14:paraId="71F5328A" w14:textId="77777777" w:rsidR="006B3998" w:rsidRDefault="006B3998" w:rsidP="006B3998">
      <w:pPr>
        <w:spacing w:line="360" w:lineRule="auto"/>
        <w:rPr>
          <w:rFonts w:ascii="仿宋_GB2312" w:eastAsia="仿宋_GB2312" w:hAnsi="宋体" w:hint="eastAsia"/>
          <w:sz w:val="32"/>
          <w:szCs w:val="32"/>
        </w:rPr>
      </w:pPr>
    </w:p>
    <w:p w14:paraId="66A0C1C8" w14:textId="77777777" w:rsidR="006B3998" w:rsidRDefault="006B3998" w:rsidP="006B3998">
      <w:pPr>
        <w:spacing w:line="360" w:lineRule="auto"/>
        <w:rPr>
          <w:rFonts w:ascii="仿宋_GB2312" w:eastAsia="仿宋_GB2312" w:hAnsi="宋体" w:hint="eastAsia"/>
          <w:sz w:val="32"/>
          <w:szCs w:val="32"/>
        </w:rPr>
      </w:pPr>
    </w:p>
    <w:p w14:paraId="4036F3FE" w14:textId="77777777" w:rsidR="006B3998" w:rsidRDefault="006B3998" w:rsidP="006B3998">
      <w:pPr>
        <w:spacing w:line="360" w:lineRule="auto"/>
        <w:rPr>
          <w:rFonts w:ascii="仿宋_GB2312" w:eastAsia="仿宋_GB2312" w:hAnsi="宋体" w:hint="eastAsia"/>
          <w:sz w:val="32"/>
          <w:szCs w:val="32"/>
        </w:rPr>
      </w:pPr>
    </w:p>
    <w:p w14:paraId="173B250D" w14:textId="77777777" w:rsidR="006B3998" w:rsidRDefault="006B3998" w:rsidP="006B3998">
      <w:pPr>
        <w:spacing w:line="360" w:lineRule="auto"/>
        <w:rPr>
          <w:rFonts w:ascii="仿宋_GB2312" w:eastAsia="仿宋_GB2312" w:hAnsi="宋体" w:hint="eastAsia"/>
          <w:sz w:val="32"/>
          <w:szCs w:val="32"/>
        </w:rPr>
      </w:pPr>
    </w:p>
    <w:p w14:paraId="53092C07" w14:textId="77777777" w:rsidR="006B3998" w:rsidRDefault="006B3998" w:rsidP="006B3998">
      <w:pPr>
        <w:spacing w:line="360" w:lineRule="auto"/>
        <w:rPr>
          <w:rFonts w:ascii="仿宋_GB2312" w:eastAsia="仿宋_GB2312" w:hAnsi="宋体" w:hint="eastAsia"/>
          <w:sz w:val="32"/>
          <w:szCs w:val="32"/>
        </w:rPr>
      </w:pPr>
    </w:p>
    <w:p w14:paraId="21EAED40" w14:textId="77777777" w:rsidR="006B3998" w:rsidRDefault="006B3998" w:rsidP="006B3998">
      <w:pPr>
        <w:spacing w:line="360" w:lineRule="auto"/>
        <w:jc w:val="right"/>
        <w:rPr>
          <w:rFonts w:ascii="仿宋_GB2312" w:eastAsia="仿宋_GB2312" w:hAnsi="宋体" w:hint="eastAsia"/>
          <w:sz w:val="32"/>
          <w:szCs w:val="32"/>
        </w:rPr>
      </w:pPr>
      <w:r>
        <w:rPr>
          <w:rFonts w:ascii="仿宋_GB2312" w:eastAsia="仿宋_GB2312" w:hAnsi="宋体" w:hint="eastAsia"/>
          <w:sz w:val="32"/>
          <w:szCs w:val="32"/>
        </w:rPr>
        <w:t>上海国家会计学院</w:t>
      </w:r>
    </w:p>
    <w:p w14:paraId="4C9C6885" w14:textId="77777777" w:rsidR="006B3998" w:rsidRDefault="006B3998" w:rsidP="006B3998">
      <w:pPr>
        <w:spacing w:line="360" w:lineRule="auto"/>
        <w:jc w:val="right"/>
        <w:rPr>
          <w:rFonts w:ascii="仿宋_GB2312" w:eastAsia="仿宋_GB2312" w:hAnsi="宋体" w:hint="eastAsia"/>
          <w:sz w:val="32"/>
          <w:szCs w:val="32"/>
        </w:rPr>
      </w:pPr>
      <w:r>
        <w:rPr>
          <w:rFonts w:ascii="仿宋_GB2312" w:eastAsia="仿宋_GB2312" w:hAnsi="宋体" w:hint="eastAsia"/>
          <w:sz w:val="32"/>
          <w:szCs w:val="32"/>
        </w:rPr>
        <w:t>教务二部</w:t>
      </w:r>
    </w:p>
    <w:p w14:paraId="27629FF8" w14:textId="6DECF01A" w:rsidR="006B3998" w:rsidRDefault="006B3998" w:rsidP="006B3998">
      <w:pPr>
        <w:spacing w:line="360" w:lineRule="auto"/>
        <w:ind w:firstLineChars="1600" w:firstLine="5120"/>
        <w:jc w:val="right"/>
        <w:rPr>
          <w:rFonts w:ascii="仿宋_GB2312" w:eastAsia="仿宋_GB2312" w:hAnsi="宋体" w:hint="eastAsia"/>
          <w:sz w:val="32"/>
          <w:szCs w:val="32"/>
        </w:rPr>
      </w:pPr>
      <w:r>
        <w:rPr>
          <w:rFonts w:ascii="仿宋_GB2312" w:eastAsia="仿宋_GB2312" w:hAnsi="宋体" w:hint="eastAsia"/>
          <w:sz w:val="32"/>
          <w:szCs w:val="32"/>
        </w:rPr>
        <w:t>202</w:t>
      </w:r>
      <w:r w:rsidR="003E1122">
        <w:rPr>
          <w:rFonts w:ascii="仿宋_GB2312" w:eastAsia="仿宋_GB2312" w:hAnsi="宋体" w:hint="eastAsia"/>
          <w:sz w:val="32"/>
          <w:szCs w:val="32"/>
        </w:rPr>
        <w:t>5</w:t>
      </w:r>
      <w:r>
        <w:rPr>
          <w:rFonts w:ascii="仿宋_GB2312" w:eastAsia="仿宋_GB2312" w:hAnsi="宋体" w:hint="eastAsia"/>
          <w:sz w:val="32"/>
          <w:szCs w:val="32"/>
        </w:rPr>
        <w:t>年1月</w:t>
      </w:r>
    </w:p>
    <w:p w14:paraId="0D9FA4EB" w14:textId="77777777" w:rsidR="006B3998" w:rsidRDefault="006B3998" w:rsidP="006B3998">
      <w:pPr>
        <w:spacing w:line="360" w:lineRule="auto"/>
        <w:rPr>
          <w:rFonts w:ascii="仿宋_GB2312" w:eastAsia="仿宋_GB2312" w:hAnsi="宋体" w:hint="eastAsia"/>
          <w:sz w:val="32"/>
          <w:szCs w:val="32"/>
        </w:rPr>
      </w:pPr>
    </w:p>
    <w:p w14:paraId="40868B36" w14:textId="77777777" w:rsidR="006B3998" w:rsidRDefault="006B3998" w:rsidP="006B3998">
      <w:pPr>
        <w:spacing w:line="360" w:lineRule="auto"/>
        <w:rPr>
          <w:rFonts w:ascii="仿宋_GB2312" w:eastAsia="仿宋_GB2312" w:hAnsi="宋体" w:hint="eastAsia"/>
          <w:sz w:val="32"/>
          <w:szCs w:val="32"/>
        </w:rPr>
      </w:pPr>
    </w:p>
    <w:p w14:paraId="0497672B" w14:textId="77777777" w:rsidR="006B3998" w:rsidRDefault="006B3998" w:rsidP="006B3998">
      <w:pPr>
        <w:spacing w:line="360" w:lineRule="auto"/>
        <w:rPr>
          <w:rFonts w:ascii="仿宋_GB2312" w:eastAsia="仿宋_GB2312" w:hAnsi="宋体" w:hint="eastAsia"/>
          <w:sz w:val="32"/>
          <w:szCs w:val="32"/>
        </w:rPr>
      </w:pPr>
    </w:p>
    <w:p w14:paraId="3F5D9A36" w14:textId="77777777" w:rsidR="006B3998" w:rsidRDefault="006B3998" w:rsidP="006B3998">
      <w:pPr>
        <w:pStyle w:val="af2"/>
        <w:spacing w:beforeLines="50" w:before="156" w:line="360" w:lineRule="auto"/>
        <w:rPr>
          <w:rFonts w:ascii="黑体" w:eastAsia="黑体" w:hAnsi="黑体" w:cs="宋体" w:hint="eastAsia"/>
          <w:b/>
          <w:bCs/>
          <w:kern w:val="0"/>
          <w:sz w:val="32"/>
          <w:szCs w:val="32"/>
        </w:rPr>
      </w:pPr>
    </w:p>
    <w:p w14:paraId="04F1EF4C" w14:textId="77777777" w:rsidR="006B3998" w:rsidRDefault="006B3998" w:rsidP="006B3998">
      <w:pPr>
        <w:pStyle w:val="af2"/>
        <w:spacing w:beforeLines="50" w:before="156" w:line="360" w:lineRule="auto"/>
        <w:rPr>
          <w:rFonts w:ascii="黑体" w:eastAsia="黑体" w:hAnsi="黑体" w:cs="宋体" w:hint="eastAsia"/>
          <w:b/>
          <w:bCs/>
          <w:kern w:val="0"/>
          <w:sz w:val="32"/>
          <w:szCs w:val="32"/>
        </w:rPr>
      </w:pPr>
    </w:p>
    <w:p w14:paraId="5075FCBE" w14:textId="77777777" w:rsidR="006B3998" w:rsidRDefault="006B3998" w:rsidP="006B3998">
      <w:pPr>
        <w:pStyle w:val="af2"/>
        <w:spacing w:beforeLines="50" w:before="156" w:line="360" w:lineRule="auto"/>
        <w:rPr>
          <w:rFonts w:ascii="黑体" w:eastAsia="黑体" w:hAnsi="黑体" w:cs="宋体" w:hint="eastAsia"/>
          <w:b/>
          <w:bCs/>
          <w:kern w:val="0"/>
          <w:sz w:val="32"/>
          <w:szCs w:val="32"/>
        </w:rPr>
      </w:pPr>
      <w:r>
        <w:rPr>
          <w:rFonts w:ascii="黑体" w:eastAsia="黑体" w:hAnsi="黑体" w:cs="宋体" w:hint="eastAsia"/>
          <w:b/>
          <w:bCs/>
          <w:kern w:val="0"/>
          <w:sz w:val="32"/>
          <w:szCs w:val="32"/>
        </w:rPr>
        <w:lastRenderedPageBreak/>
        <w:t>附件一：课程简介</w:t>
      </w:r>
    </w:p>
    <w:p w14:paraId="596DDF76" w14:textId="77777777" w:rsidR="006B3998" w:rsidRDefault="006B3998" w:rsidP="006B3998">
      <w:pPr>
        <w:spacing w:line="360" w:lineRule="auto"/>
        <w:ind w:leftChars="100" w:left="210"/>
        <w:rPr>
          <w:rFonts w:ascii="仿宋_GB2312" w:eastAsia="仿宋_GB2312" w:hAnsi="宋体" w:cs="Times New Roman" w:hint="eastAsia"/>
          <w:b/>
          <w:color w:val="000000"/>
          <w:sz w:val="32"/>
          <w:szCs w:val="32"/>
        </w:rPr>
      </w:pPr>
      <w:r>
        <w:rPr>
          <w:rFonts w:ascii="仿宋_GB2312" w:eastAsia="仿宋_GB2312" w:hAnsi="宋体" w:cs="Times New Roman" w:hint="eastAsia"/>
          <w:b/>
          <w:color w:val="000000"/>
          <w:sz w:val="32"/>
          <w:szCs w:val="32"/>
        </w:rPr>
        <w:t>一、培训安排</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402"/>
        <w:gridCol w:w="1701"/>
        <w:gridCol w:w="2976"/>
      </w:tblGrid>
      <w:tr w:rsidR="006B3998" w14:paraId="3225AADB" w14:textId="77777777" w:rsidTr="00600538">
        <w:trPr>
          <w:jc w:val="center"/>
        </w:trPr>
        <w:tc>
          <w:tcPr>
            <w:tcW w:w="1555" w:type="dxa"/>
          </w:tcPr>
          <w:p w14:paraId="672294EC" w14:textId="77777777" w:rsidR="006B3998" w:rsidRDefault="006B3998" w:rsidP="00600538">
            <w:pPr>
              <w:spacing w:line="360" w:lineRule="auto"/>
              <w:jc w:val="center"/>
              <w:rPr>
                <w:rFonts w:ascii="仿宋_GB2312" w:eastAsia="仿宋_GB2312" w:hAnsi="宋体" w:hint="eastAsia"/>
                <w:sz w:val="32"/>
                <w:szCs w:val="32"/>
              </w:rPr>
            </w:pPr>
            <w:r>
              <w:rPr>
                <w:rFonts w:ascii="仿宋_GB2312" w:eastAsia="仿宋_GB2312" w:hAnsi="宋体" w:hint="eastAsia"/>
                <w:sz w:val="32"/>
                <w:szCs w:val="32"/>
              </w:rPr>
              <w:t>期数</w:t>
            </w:r>
          </w:p>
        </w:tc>
        <w:tc>
          <w:tcPr>
            <w:tcW w:w="3402" w:type="dxa"/>
          </w:tcPr>
          <w:p w14:paraId="34B80085" w14:textId="77777777" w:rsidR="006B3998" w:rsidRDefault="006B3998" w:rsidP="00600538">
            <w:pPr>
              <w:spacing w:line="360" w:lineRule="auto"/>
              <w:jc w:val="center"/>
              <w:rPr>
                <w:rFonts w:ascii="仿宋_GB2312" w:eastAsia="仿宋_GB2312" w:hAnsi="宋体" w:hint="eastAsia"/>
                <w:sz w:val="32"/>
                <w:szCs w:val="32"/>
              </w:rPr>
            </w:pPr>
            <w:r>
              <w:rPr>
                <w:rFonts w:ascii="仿宋_GB2312" w:eastAsia="仿宋_GB2312" w:hAnsi="宋体" w:hint="eastAsia"/>
                <w:sz w:val="32"/>
                <w:szCs w:val="32"/>
              </w:rPr>
              <w:t>培训时间</w:t>
            </w:r>
          </w:p>
        </w:tc>
        <w:tc>
          <w:tcPr>
            <w:tcW w:w="1701" w:type="dxa"/>
          </w:tcPr>
          <w:p w14:paraId="11F8BF8B" w14:textId="77777777" w:rsidR="006B3998" w:rsidRDefault="006B3998" w:rsidP="00600538">
            <w:pPr>
              <w:spacing w:line="360" w:lineRule="auto"/>
              <w:jc w:val="center"/>
              <w:rPr>
                <w:rFonts w:ascii="仿宋_GB2312" w:eastAsia="仿宋_GB2312" w:hAnsi="宋体" w:hint="eastAsia"/>
                <w:sz w:val="32"/>
                <w:szCs w:val="32"/>
              </w:rPr>
            </w:pPr>
            <w:r>
              <w:rPr>
                <w:rFonts w:ascii="仿宋_GB2312" w:eastAsia="仿宋_GB2312" w:hAnsi="宋体" w:hint="eastAsia"/>
                <w:sz w:val="32"/>
                <w:szCs w:val="32"/>
              </w:rPr>
              <w:t>报到时间</w:t>
            </w:r>
          </w:p>
        </w:tc>
        <w:tc>
          <w:tcPr>
            <w:tcW w:w="2976" w:type="dxa"/>
          </w:tcPr>
          <w:p w14:paraId="0ED8E714" w14:textId="77777777" w:rsidR="006B3998" w:rsidRDefault="006B3998" w:rsidP="00600538">
            <w:pPr>
              <w:spacing w:line="360" w:lineRule="auto"/>
              <w:jc w:val="center"/>
              <w:rPr>
                <w:rFonts w:ascii="仿宋_GB2312" w:eastAsia="仿宋_GB2312" w:hAnsi="宋体" w:hint="eastAsia"/>
                <w:sz w:val="32"/>
                <w:szCs w:val="32"/>
              </w:rPr>
            </w:pPr>
            <w:r>
              <w:rPr>
                <w:rFonts w:ascii="仿宋_GB2312" w:eastAsia="仿宋_GB2312" w:hAnsi="宋体" w:hint="eastAsia"/>
                <w:sz w:val="32"/>
                <w:szCs w:val="32"/>
              </w:rPr>
              <w:t>培训地点</w:t>
            </w:r>
          </w:p>
        </w:tc>
      </w:tr>
      <w:tr w:rsidR="006B3998" w14:paraId="5D124287" w14:textId="77777777" w:rsidTr="00600538">
        <w:trPr>
          <w:jc w:val="center"/>
        </w:trPr>
        <w:tc>
          <w:tcPr>
            <w:tcW w:w="1555" w:type="dxa"/>
          </w:tcPr>
          <w:p w14:paraId="6A185D10" w14:textId="77777777" w:rsidR="006B3998" w:rsidRDefault="006B3998" w:rsidP="00600538">
            <w:pPr>
              <w:spacing w:line="360" w:lineRule="auto"/>
              <w:jc w:val="center"/>
              <w:rPr>
                <w:rFonts w:ascii="仿宋_GB2312" w:eastAsia="仿宋_GB2312" w:hAnsi="宋体" w:hint="eastAsia"/>
                <w:sz w:val="32"/>
                <w:szCs w:val="32"/>
              </w:rPr>
            </w:pPr>
            <w:r>
              <w:rPr>
                <w:rFonts w:ascii="仿宋_GB2312" w:eastAsia="仿宋_GB2312" w:hAnsi="宋体" w:hint="eastAsia"/>
                <w:sz w:val="32"/>
                <w:szCs w:val="32"/>
              </w:rPr>
              <w:t>第一期</w:t>
            </w:r>
          </w:p>
        </w:tc>
        <w:tc>
          <w:tcPr>
            <w:tcW w:w="3402" w:type="dxa"/>
          </w:tcPr>
          <w:p w14:paraId="43B70FEB" w14:textId="77777777" w:rsidR="006B3998" w:rsidRDefault="006B3998" w:rsidP="00600538">
            <w:pPr>
              <w:spacing w:line="360" w:lineRule="auto"/>
              <w:jc w:val="center"/>
              <w:rPr>
                <w:rFonts w:ascii="仿宋_GB2312" w:eastAsia="仿宋_GB2312" w:hAnsi="宋体" w:hint="eastAsia"/>
                <w:sz w:val="32"/>
                <w:szCs w:val="32"/>
              </w:rPr>
            </w:pPr>
            <w:r>
              <w:rPr>
                <w:rFonts w:ascii="仿宋_GB2312" w:eastAsia="仿宋_GB2312" w:hAnsi="宋体" w:hint="eastAsia"/>
                <w:sz w:val="32"/>
                <w:szCs w:val="32"/>
              </w:rPr>
              <w:t>3月23-25日</w:t>
            </w:r>
          </w:p>
        </w:tc>
        <w:tc>
          <w:tcPr>
            <w:tcW w:w="1701" w:type="dxa"/>
          </w:tcPr>
          <w:p w14:paraId="60EA93CB" w14:textId="77777777" w:rsidR="006B3998" w:rsidRDefault="006B3998" w:rsidP="00600538">
            <w:pPr>
              <w:spacing w:line="360" w:lineRule="auto"/>
              <w:jc w:val="center"/>
              <w:rPr>
                <w:rFonts w:ascii="仿宋_GB2312" w:eastAsia="仿宋_GB2312" w:hAnsi="宋体" w:hint="eastAsia"/>
                <w:sz w:val="32"/>
                <w:szCs w:val="32"/>
              </w:rPr>
            </w:pPr>
            <w:r>
              <w:rPr>
                <w:rFonts w:ascii="仿宋_GB2312" w:eastAsia="仿宋_GB2312" w:hAnsi="宋体" w:hint="eastAsia"/>
                <w:sz w:val="32"/>
                <w:szCs w:val="32"/>
              </w:rPr>
              <w:t>22日</w:t>
            </w:r>
          </w:p>
        </w:tc>
        <w:tc>
          <w:tcPr>
            <w:tcW w:w="2976" w:type="dxa"/>
          </w:tcPr>
          <w:p w14:paraId="2234C264" w14:textId="77777777" w:rsidR="006B3998" w:rsidRDefault="006B3998" w:rsidP="00600538">
            <w:pPr>
              <w:spacing w:line="360" w:lineRule="auto"/>
              <w:jc w:val="center"/>
              <w:rPr>
                <w:rFonts w:ascii="仿宋_GB2312" w:eastAsia="仿宋_GB2312" w:hAnsi="宋体" w:hint="eastAsia"/>
                <w:sz w:val="32"/>
                <w:szCs w:val="32"/>
              </w:rPr>
            </w:pPr>
            <w:r>
              <w:rPr>
                <w:rFonts w:ascii="仿宋_GB2312" w:eastAsia="仿宋_GB2312" w:hAnsi="宋体" w:hint="eastAsia"/>
                <w:sz w:val="32"/>
                <w:szCs w:val="32"/>
              </w:rPr>
              <w:t>上海国家会计学院</w:t>
            </w:r>
          </w:p>
        </w:tc>
      </w:tr>
      <w:tr w:rsidR="006B3998" w14:paraId="69B62FD7" w14:textId="77777777" w:rsidTr="00600538">
        <w:trPr>
          <w:jc w:val="center"/>
        </w:trPr>
        <w:tc>
          <w:tcPr>
            <w:tcW w:w="1555" w:type="dxa"/>
          </w:tcPr>
          <w:p w14:paraId="208F2AD5" w14:textId="77777777" w:rsidR="006B3998" w:rsidRDefault="006B3998" w:rsidP="00600538">
            <w:pPr>
              <w:spacing w:line="360" w:lineRule="auto"/>
              <w:jc w:val="center"/>
              <w:rPr>
                <w:rFonts w:ascii="仿宋_GB2312" w:eastAsia="仿宋_GB2312" w:hAnsi="宋体" w:hint="eastAsia"/>
                <w:sz w:val="32"/>
                <w:szCs w:val="32"/>
              </w:rPr>
            </w:pPr>
            <w:r>
              <w:rPr>
                <w:rFonts w:ascii="仿宋_GB2312" w:eastAsia="仿宋_GB2312" w:hAnsi="宋体" w:hint="eastAsia"/>
                <w:sz w:val="32"/>
                <w:szCs w:val="32"/>
              </w:rPr>
              <w:t>第二期</w:t>
            </w:r>
          </w:p>
        </w:tc>
        <w:tc>
          <w:tcPr>
            <w:tcW w:w="3402" w:type="dxa"/>
          </w:tcPr>
          <w:p w14:paraId="2F6AF589" w14:textId="77777777" w:rsidR="006B3998" w:rsidRDefault="006B3998" w:rsidP="00600538">
            <w:pPr>
              <w:spacing w:line="360" w:lineRule="auto"/>
              <w:jc w:val="center"/>
              <w:rPr>
                <w:rFonts w:ascii="仿宋_GB2312" w:eastAsia="仿宋_GB2312" w:hAnsi="宋体" w:hint="eastAsia"/>
                <w:sz w:val="32"/>
                <w:szCs w:val="32"/>
              </w:rPr>
            </w:pPr>
            <w:r>
              <w:rPr>
                <w:rFonts w:ascii="仿宋_GB2312" w:eastAsia="仿宋_GB2312" w:hAnsi="宋体" w:hint="eastAsia"/>
                <w:sz w:val="32"/>
                <w:szCs w:val="32"/>
              </w:rPr>
              <w:t>7月1</w:t>
            </w:r>
            <w:r>
              <w:rPr>
                <w:rFonts w:ascii="仿宋_GB2312" w:eastAsia="仿宋_GB2312" w:hAnsi="宋体"/>
                <w:sz w:val="32"/>
                <w:szCs w:val="32"/>
              </w:rPr>
              <w:t>7-</w:t>
            </w:r>
            <w:r>
              <w:rPr>
                <w:rFonts w:ascii="仿宋_GB2312" w:eastAsia="仿宋_GB2312" w:hAnsi="宋体" w:hint="eastAsia"/>
                <w:sz w:val="32"/>
                <w:szCs w:val="32"/>
              </w:rPr>
              <w:t>1</w:t>
            </w:r>
            <w:r>
              <w:rPr>
                <w:rFonts w:ascii="仿宋_GB2312" w:eastAsia="仿宋_GB2312" w:hAnsi="宋体"/>
                <w:sz w:val="32"/>
                <w:szCs w:val="32"/>
              </w:rPr>
              <w:t>9</w:t>
            </w:r>
            <w:r>
              <w:rPr>
                <w:rFonts w:ascii="仿宋_GB2312" w:eastAsia="仿宋_GB2312" w:hAnsi="宋体" w:hint="eastAsia"/>
                <w:sz w:val="32"/>
                <w:szCs w:val="32"/>
              </w:rPr>
              <w:t>日</w:t>
            </w:r>
          </w:p>
        </w:tc>
        <w:tc>
          <w:tcPr>
            <w:tcW w:w="1701" w:type="dxa"/>
          </w:tcPr>
          <w:p w14:paraId="355A5F8A" w14:textId="77777777" w:rsidR="006B3998" w:rsidRDefault="006B3998" w:rsidP="00600538">
            <w:pPr>
              <w:spacing w:line="360" w:lineRule="auto"/>
              <w:jc w:val="center"/>
              <w:rPr>
                <w:rFonts w:ascii="仿宋_GB2312" w:eastAsia="仿宋_GB2312" w:hAnsi="宋体" w:hint="eastAsia"/>
                <w:sz w:val="32"/>
                <w:szCs w:val="32"/>
              </w:rPr>
            </w:pPr>
            <w:r>
              <w:rPr>
                <w:rFonts w:ascii="仿宋_GB2312" w:eastAsia="仿宋_GB2312" w:hAnsi="宋体" w:hint="eastAsia"/>
                <w:sz w:val="32"/>
                <w:szCs w:val="32"/>
              </w:rPr>
              <w:t>16日</w:t>
            </w:r>
          </w:p>
        </w:tc>
        <w:tc>
          <w:tcPr>
            <w:tcW w:w="2976" w:type="dxa"/>
          </w:tcPr>
          <w:p w14:paraId="670FF1A5" w14:textId="77777777" w:rsidR="006B3998" w:rsidRDefault="006B3998" w:rsidP="00600538">
            <w:pPr>
              <w:spacing w:line="360" w:lineRule="auto"/>
              <w:jc w:val="center"/>
              <w:rPr>
                <w:rFonts w:ascii="仿宋_GB2312" w:eastAsia="仿宋_GB2312" w:hAnsi="宋体" w:hint="eastAsia"/>
                <w:sz w:val="32"/>
                <w:szCs w:val="32"/>
              </w:rPr>
            </w:pPr>
            <w:r>
              <w:rPr>
                <w:rFonts w:ascii="仿宋_GB2312" w:eastAsia="仿宋_GB2312" w:hAnsi="宋体" w:hint="eastAsia"/>
                <w:sz w:val="32"/>
                <w:szCs w:val="32"/>
              </w:rPr>
              <w:t>上海国家会计学院</w:t>
            </w:r>
          </w:p>
        </w:tc>
      </w:tr>
      <w:tr w:rsidR="006B3998" w14:paraId="6345B65B" w14:textId="77777777" w:rsidTr="00600538">
        <w:trPr>
          <w:jc w:val="center"/>
        </w:trPr>
        <w:tc>
          <w:tcPr>
            <w:tcW w:w="1555" w:type="dxa"/>
          </w:tcPr>
          <w:p w14:paraId="0D563056" w14:textId="77777777" w:rsidR="006B3998" w:rsidRDefault="006B3998" w:rsidP="00600538">
            <w:pPr>
              <w:spacing w:line="360" w:lineRule="auto"/>
              <w:jc w:val="center"/>
              <w:rPr>
                <w:rFonts w:ascii="仿宋_GB2312" w:eastAsia="仿宋_GB2312" w:hAnsi="宋体" w:hint="eastAsia"/>
                <w:sz w:val="32"/>
                <w:szCs w:val="32"/>
              </w:rPr>
            </w:pPr>
            <w:r>
              <w:rPr>
                <w:rFonts w:ascii="仿宋_GB2312" w:eastAsia="仿宋_GB2312" w:hAnsi="宋体" w:hint="eastAsia"/>
                <w:sz w:val="32"/>
                <w:szCs w:val="32"/>
              </w:rPr>
              <w:t>第三期</w:t>
            </w:r>
          </w:p>
        </w:tc>
        <w:tc>
          <w:tcPr>
            <w:tcW w:w="3402" w:type="dxa"/>
          </w:tcPr>
          <w:p w14:paraId="3E8915EE" w14:textId="77777777" w:rsidR="006B3998" w:rsidRDefault="006B3998" w:rsidP="00600538">
            <w:pPr>
              <w:spacing w:line="360" w:lineRule="auto"/>
              <w:jc w:val="center"/>
              <w:rPr>
                <w:rFonts w:ascii="仿宋_GB2312" w:eastAsia="仿宋_GB2312" w:hAnsi="宋体" w:hint="eastAsia"/>
                <w:sz w:val="32"/>
                <w:szCs w:val="32"/>
              </w:rPr>
            </w:pPr>
            <w:r>
              <w:rPr>
                <w:rFonts w:ascii="仿宋_GB2312" w:eastAsia="仿宋_GB2312" w:hAnsi="宋体" w:hint="eastAsia"/>
                <w:sz w:val="32"/>
                <w:szCs w:val="32"/>
              </w:rPr>
              <w:t>10月20</w:t>
            </w:r>
            <w:r>
              <w:rPr>
                <w:rFonts w:ascii="仿宋_GB2312" w:eastAsia="仿宋_GB2312" w:hAnsi="宋体"/>
                <w:sz w:val="32"/>
                <w:szCs w:val="32"/>
              </w:rPr>
              <w:t>-</w:t>
            </w:r>
            <w:r>
              <w:rPr>
                <w:rFonts w:ascii="仿宋_GB2312" w:eastAsia="仿宋_GB2312" w:hAnsi="宋体" w:hint="eastAsia"/>
                <w:sz w:val="32"/>
                <w:szCs w:val="32"/>
              </w:rPr>
              <w:t>22日</w:t>
            </w:r>
          </w:p>
        </w:tc>
        <w:tc>
          <w:tcPr>
            <w:tcW w:w="1701" w:type="dxa"/>
          </w:tcPr>
          <w:p w14:paraId="2C1B1844" w14:textId="77777777" w:rsidR="006B3998" w:rsidRDefault="006B3998" w:rsidP="00600538">
            <w:pPr>
              <w:spacing w:line="360" w:lineRule="auto"/>
              <w:jc w:val="center"/>
              <w:rPr>
                <w:rFonts w:ascii="仿宋_GB2312" w:eastAsia="仿宋_GB2312" w:hAnsi="宋体" w:hint="eastAsia"/>
                <w:sz w:val="32"/>
                <w:szCs w:val="32"/>
              </w:rPr>
            </w:pPr>
            <w:r>
              <w:rPr>
                <w:rFonts w:ascii="仿宋_GB2312" w:eastAsia="仿宋_GB2312" w:hAnsi="宋体" w:hint="eastAsia"/>
                <w:sz w:val="32"/>
                <w:szCs w:val="32"/>
              </w:rPr>
              <w:t>19</w:t>
            </w:r>
            <w:r>
              <w:rPr>
                <w:rFonts w:ascii="仿宋_GB2312" w:eastAsia="仿宋_GB2312" w:hAnsi="宋体"/>
                <w:sz w:val="32"/>
                <w:szCs w:val="32"/>
              </w:rPr>
              <w:t>日</w:t>
            </w:r>
          </w:p>
        </w:tc>
        <w:tc>
          <w:tcPr>
            <w:tcW w:w="2976" w:type="dxa"/>
          </w:tcPr>
          <w:p w14:paraId="267EA326" w14:textId="77777777" w:rsidR="006B3998" w:rsidRDefault="006B3998" w:rsidP="00600538">
            <w:pPr>
              <w:spacing w:line="360" w:lineRule="auto"/>
              <w:jc w:val="center"/>
              <w:rPr>
                <w:rFonts w:ascii="仿宋_GB2312" w:eastAsia="仿宋_GB2312" w:hAnsi="宋体" w:hint="eastAsia"/>
                <w:sz w:val="32"/>
                <w:szCs w:val="32"/>
              </w:rPr>
            </w:pPr>
            <w:r>
              <w:rPr>
                <w:rFonts w:ascii="仿宋_GB2312" w:eastAsia="仿宋_GB2312" w:hAnsi="宋体" w:hint="eastAsia"/>
                <w:sz w:val="32"/>
                <w:szCs w:val="32"/>
              </w:rPr>
              <w:t>成都</w:t>
            </w:r>
          </w:p>
        </w:tc>
      </w:tr>
    </w:tbl>
    <w:p w14:paraId="04719AD4" w14:textId="77777777" w:rsidR="006B3998" w:rsidRDefault="006B3998" w:rsidP="006B3998">
      <w:pPr>
        <w:pStyle w:val="af2"/>
        <w:spacing w:line="360" w:lineRule="auto"/>
        <w:rPr>
          <w:rFonts w:ascii="仿宋_GB2312" w:eastAsia="仿宋_GB2312" w:hAnsi="仿宋" w:hint="eastAsia"/>
          <w:sz w:val="32"/>
          <w:szCs w:val="32"/>
        </w:rPr>
      </w:pPr>
      <w:r>
        <w:rPr>
          <w:rFonts w:ascii="仿宋_GB2312" w:eastAsia="仿宋_GB2312" w:hAnsi="宋体" w:cs="宋体" w:hint="eastAsia"/>
          <w:kern w:val="0"/>
          <w:sz w:val="32"/>
          <w:szCs w:val="32"/>
        </w:rPr>
        <w:t>注：线下面授 + 线上直播 同步进行，学员可自主选择参加面授或直播，凡参训学员皆提供14天录播回看。</w:t>
      </w:r>
      <w:r>
        <w:rPr>
          <w:rFonts w:ascii="仿宋_GB2312" w:eastAsia="仿宋_GB2312" w:hAnsi="仿宋" w:hint="eastAsia"/>
          <w:sz w:val="32"/>
          <w:szCs w:val="32"/>
        </w:rPr>
        <w:t>（如果线上授课因故取消，本期课程不提供录播回看。）</w:t>
      </w:r>
    </w:p>
    <w:p w14:paraId="154D5B5C" w14:textId="77777777" w:rsidR="006B3998" w:rsidRDefault="006B3998" w:rsidP="006B3998">
      <w:pPr>
        <w:spacing w:line="360" w:lineRule="auto"/>
        <w:rPr>
          <w:rFonts w:ascii="仿宋_GB2312" w:eastAsia="仿宋_GB2312" w:hAnsi="宋体" w:hint="eastAsia"/>
          <w:b/>
          <w:sz w:val="32"/>
          <w:szCs w:val="32"/>
        </w:rPr>
      </w:pPr>
      <w:r>
        <w:rPr>
          <w:rFonts w:ascii="仿宋_GB2312" w:eastAsia="仿宋_GB2312" w:hAnsi="宋体" w:hint="eastAsia"/>
          <w:b/>
          <w:sz w:val="32"/>
          <w:szCs w:val="32"/>
        </w:rPr>
        <w:t>二、课程目标</w:t>
      </w:r>
    </w:p>
    <w:p w14:paraId="53B68F91" w14:textId="77777777" w:rsidR="006B3998" w:rsidRDefault="006B3998" w:rsidP="006B3998">
      <w:pPr>
        <w:spacing w:line="360" w:lineRule="auto"/>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1.理解企业发展对于财务管理转型的要求；</w:t>
      </w:r>
    </w:p>
    <w:p w14:paraId="1DAEA1E4" w14:textId="77777777" w:rsidR="006B3998" w:rsidRDefault="006B3998" w:rsidP="006B3998">
      <w:pPr>
        <w:spacing w:line="360" w:lineRule="auto"/>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2.洞悉业务部门的财务需求；</w:t>
      </w:r>
    </w:p>
    <w:p w14:paraId="4F85771A" w14:textId="77777777" w:rsidR="006B3998" w:rsidRDefault="006B3998" w:rsidP="006B3998">
      <w:pPr>
        <w:spacing w:line="360" w:lineRule="auto"/>
        <w:rPr>
          <w:rFonts w:ascii="仿宋_GB2312" w:eastAsia="仿宋_GB2312" w:hAnsi="宋体" w:cs="宋体" w:hint="eastAsia"/>
          <w:kern w:val="0"/>
          <w:sz w:val="32"/>
          <w:szCs w:val="32"/>
        </w:rPr>
      </w:pPr>
      <w:r>
        <w:rPr>
          <w:rFonts w:ascii="仿宋_GB2312" w:eastAsia="仿宋_GB2312" w:hAnsi="宋体" w:cs="宋体" w:hint="eastAsia"/>
          <w:kern w:val="0"/>
          <w:sz w:val="32"/>
          <w:szCs w:val="32"/>
        </w:rPr>
        <w:t>3.运用管理会计工具实现分析与预测；</w:t>
      </w:r>
    </w:p>
    <w:p w14:paraId="4E370107" w14:textId="77777777" w:rsidR="006B3998" w:rsidRDefault="006B3998" w:rsidP="006B3998">
      <w:pPr>
        <w:spacing w:line="360" w:lineRule="auto"/>
        <w:rPr>
          <w:rFonts w:ascii="仿宋_GB2312" w:eastAsia="仿宋_GB2312" w:hAnsi="宋体" w:cs="宋体" w:hint="eastAsia"/>
          <w:kern w:val="0"/>
          <w:sz w:val="32"/>
          <w:szCs w:val="32"/>
        </w:rPr>
      </w:pPr>
      <w:r>
        <w:rPr>
          <w:rFonts w:ascii="仿宋_GB2312" w:eastAsia="仿宋_GB2312" w:hAnsi="宋体" w:cs="宋体" w:hint="eastAsia"/>
          <w:kern w:val="0"/>
          <w:sz w:val="32"/>
          <w:szCs w:val="32"/>
        </w:rPr>
        <w:t>4.了解业财融合的目标、逻辑、路径、挑战与实践路径。</w:t>
      </w:r>
    </w:p>
    <w:p w14:paraId="2F2F488E" w14:textId="77777777" w:rsidR="006B3998" w:rsidRDefault="006B3998" w:rsidP="006B3998">
      <w:pPr>
        <w:spacing w:line="360" w:lineRule="auto"/>
        <w:rPr>
          <w:rFonts w:ascii="仿宋_GB2312" w:eastAsia="仿宋_GB2312" w:hAnsi="宋体" w:cs="Times New Roman" w:hint="eastAsia"/>
          <w:b/>
          <w:color w:val="000000"/>
          <w:sz w:val="32"/>
          <w:szCs w:val="32"/>
        </w:rPr>
      </w:pPr>
      <w:r>
        <w:rPr>
          <w:rFonts w:ascii="仿宋_GB2312" w:eastAsia="仿宋_GB2312" w:hAnsi="宋体" w:cs="Times New Roman" w:hint="eastAsia"/>
          <w:b/>
          <w:color w:val="000000"/>
          <w:sz w:val="32"/>
          <w:szCs w:val="32"/>
        </w:rPr>
        <w:t>三、培训对象</w:t>
      </w:r>
    </w:p>
    <w:p w14:paraId="43FF2F5A" w14:textId="77777777" w:rsidR="006B3998" w:rsidRDefault="006B3998" w:rsidP="006B3998">
      <w:pPr>
        <w:spacing w:line="360" w:lineRule="auto"/>
        <w:rPr>
          <w:rFonts w:ascii="仿宋_GB2312" w:eastAsia="仿宋_GB2312" w:hAnsi="宋体" w:cs="Times New Roman" w:hint="eastAsia"/>
          <w:bCs/>
          <w:color w:val="000000"/>
          <w:sz w:val="32"/>
          <w:szCs w:val="32"/>
        </w:rPr>
      </w:pPr>
      <w:r>
        <w:rPr>
          <w:rFonts w:ascii="仿宋_GB2312" w:eastAsia="仿宋_GB2312" w:hAnsi="宋体" w:cs="Times New Roman" w:hint="eastAsia"/>
          <w:bCs/>
          <w:color w:val="000000"/>
          <w:sz w:val="32"/>
          <w:szCs w:val="32"/>
        </w:rPr>
        <w:t>对财务管理转型、业财融合感兴趣的财务业务骨干。</w:t>
      </w:r>
    </w:p>
    <w:p w14:paraId="2FC85947" w14:textId="77777777" w:rsidR="006B3998" w:rsidRDefault="006B3998" w:rsidP="006B3998">
      <w:pPr>
        <w:spacing w:line="360" w:lineRule="auto"/>
        <w:rPr>
          <w:rFonts w:ascii="仿宋_GB2312" w:eastAsia="仿宋_GB2312" w:hAnsi="宋体" w:hint="eastAsia"/>
          <w:b/>
          <w:sz w:val="32"/>
          <w:szCs w:val="32"/>
        </w:rPr>
      </w:pPr>
      <w:r>
        <w:rPr>
          <w:rFonts w:ascii="仿宋_GB2312" w:eastAsia="仿宋_GB2312" w:hAnsi="宋体" w:hint="eastAsia"/>
          <w:b/>
          <w:sz w:val="32"/>
          <w:szCs w:val="32"/>
        </w:rPr>
        <w:t>四、课程内容</w:t>
      </w:r>
    </w:p>
    <w:p w14:paraId="3415BA82" w14:textId="77777777" w:rsidR="006B3998" w:rsidRDefault="006B3998" w:rsidP="006B3998">
      <w:pPr>
        <w:spacing w:line="360" w:lineRule="auto"/>
        <w:ind w:left="321" w:hangingChars="100" w:hanging="321"/>
        <w:rPr>
          <w:rFonts w:ascii="仿宋_GB2312" w:eastAsia="仿宋_GB2312" w:hAnsi="宋体" w:cs="宋体" w:hint="eastAsia"/>
          <w:b/>
          <w:kern w:val="0"/>
          <w:sz w:val="32"/>
          <w:szCs w:val="32"/>
        </w:rPr>
      </w:pPr>
      <w:r>
        <w:rPr>
          <w:rFonts w:ascii="仿宋_GB2312" w:eastAsia="仿宋_GB2312" w:hAnsi="宋体" w:cs="宋体" w:hint="eastAsia"/>
          <w:b/>
          <w:kern w:val="0"/>
          <w:sz w:val="32"/>
          <w:szCs w:val="32"/>
        </w:rPr>
        <w:t>(一)财务数字化时代的流程融合与数据融合</w:t>
      </w:r>
    </w:p>
    <w:p w14:paraId="40A0CC2B" w14:textId="77777777" w:rsidR="006B3998" w:rsidRDefault="006B3998" w:rsidP="006B3998">
      <w:pPr>
        <w:spacing w:line="360" w:lineRule="auto"/>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1.财务数字化转型框架体系</w:t>
      </w:r>
    </w:p>
    <w:p w14:paraId="73C55746" w14:textId="77777777" w:rsidR="006B3998" w:rsidRDefault="006B3998" w:rsidP="006B3998">
      <w:pPr>
        <w:spacing w:line="360" w:lineRule="auto"/>
        <w:ind w:firstLineChars="100" w:firstLine="320"/>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（1）财务数字化转型框架体系核心内涵</w:t>
      </w:r>
    </w:p>
    <w:p w14:paraId="74B20778" w14:textId="77777777" w:rsidR="006B3998" w:rsidRDefault="006B3998" w:rsidP="006B3998">
      <w:pPr>
        <w:spacing w:line="360" w:lineRule="auto"/>
        <w:ind w:firstLineChars="100" w:firstLine="320"/>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（2）世界一流财务管理体系对流程与数据双驱动的要求</w:t>
      </w:r>
    </w:p>
    <w:p w14:paraId="6CD58E49" w14:textId="77777777" w:rsidR="006B3998" w:rsidRDefault="006B3998" w:rsidP="006B3998">
      <w:pPr>
        <w:spacing w:line="360" w:lineRule="auto"/>
        <w:ind w:firstLineChars="100" w:firstLine="320"/>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（3）数智化转型对流程与数据融合的影响逻辑</w:t>
      </w:r>
    </w:p>
    <w:p w14:paraId="57C084EC" w14:textId="77777777" w:rsidR="006B3998" w:rsidRDefault="006B3998" w:rsidP="006B3998">
      <w:pPr>
        <w:spacing w:line="360" w:lineRule="auto"/>
        <w:ind w:firstLineChars="100" w:firstLine="320"/>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lastRenderedPageBreak/>
        <w:t>（4）数字技术推动流程与数据融合的核心思路</w:t>
      </w:r>
    </w:p>
    <w:p w14:paraId="0FB83C10" w14:textId="77777777" w:rsidR="006B3998" w:rsidRDefault="006B3998" w:rsidP="006B3998">
      <w:pPr>
        <w:spacing w:line="360" w:lineRule="auto"/>
        <w:ind w:left="320" w:hangingChars="100" w:hanging="320"/>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2.流程融合与数据融合视角下财务转型策略及案例实践</w:t>
      </w:r>
    </w:p>
    <w:p w14:paraId="29E4DBA0" w14:textId="77777777" w:rsidR="006B3998" w:rsidRDefault="006B3998" w:rsidP="006B3998">
      <w:pPr>
        <w:spacing w:line="360" w:lineRule="auto"/>
        <w:ind w:leftChars="100" w:left="210"/>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（1）财务会计转型策略</w:t>
      </w:r>
    </w:p>
    <w:p w14:paraId="4BCA4A3D" w14:textId="77777777" w:rsidR="006B3998" w:rsidRDefault="006B3998" w:rsidP="006B3998">
      <w:pPr>
        <w:spacing w:line="360" w:lineRule="auto"/>
        <w:ind w:leftChars="100" w:left="210"/>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（2）管理会计转型策略</w:t>
      </w:r>
    </w:p>
    <w:p w14:paraId="2A8EDA15" w14:textId="77777777" w:rsidR="006B3998" w:rsidRDefault="006B3998" w:rsidP="006B3998">
      <w:pPr>
        <w:spacing w:line="360" w:lineRule="auto"/>
        <w:ind w:leftChars="100" w:left="210"/>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（3）业财融合建设策略</w:t>
      </w:r>
    </w:p>
    <w:p w14:paraId="45511BE3" w14:textId="77777777" w:rsidR="006B3998" w:rsidRDefault="006B3998" w:rsidP="006B3998">
      <w:pPr>
        <w:spacing w:line="360" w:lineRule="auto"/>
        <w:ind w:leftChars="100" w:left="210"/>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（4）财务会计职能下流程与数据融合应用场景</w:t>
      </w:r>
    </w:p>
    <w:p w14:paraId="53A7BF83" w14:textId="77777777" w:rsidR="006B3998" w:rsidRDefault="006B3998" w:rsidP="006B3998">
      <w:pPr>
        <w:spacing w:line="360" w:lineRule="auto"/>
        <w:ind w:leftChars="100" w:left="210"/>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（5）管理会计职能下流程与数据融合应用场</w:t>
      </w:r>
    </w:p>
    <w:p w14:paraId="656ADB94" w14:textId="77777777" w:rsidR="006B3998" w:rsidRDefault="006B3998" w:rsidP="006B3998">
      <w:pPr>
        <w:widowControl/>
        <w:spacing w:before="240" w:after="240" w:line="360" w:lineRule="auto"/>
        <w:contextualSpacing/>
        <w:jc w:val="left"/>
        <w:rPr>
          <w:rFonts w:ascii="仿宋_GB2312" w:eastAsia="仿宋_GB2312" w:hint="eastAsia"/>
          <w:b/>
          <w:bCs/>
          <w:sz w:val="32"/>
          <w:szCs w:val="32"/>
        </w:rPr>
      </w:pPr>
      <w:r>
        <w:rPr>
          <w:rFonts w:ascii="仿宋_GB2312" w:eastAsia="仿宋_GB2312" w:hAnsi="宋体" w:cs="宋体" w:hint="eastAsia"/>
          <w:b/>
          <w:kern w:val="0"/>
          <w:sz w:val="32"/>
          <w:szCs w:val="32"/>
        </w:rPr>
        <w:t>（二）业财融合最佳实践</w:t>
      </w:r>
    </w:p>
    <w:p w14:paraId="4F76B88C" w14:textId="77777777" w:rsidR="006B3998" w:rsidRDefault="006B3998" w:rsidP="006B3998">
      <w:pPr>
        <w:spacing w:line="360" w:lineRule="auto"/>
        <w:rPr>
          <w:rFonts w:ascii="仿宋_GB2312" w:eastAsia="仿宋_GB2312" w:hint="eastAsia"/>
          <w:sz w:val="32"/>
          <w:szCs w:val="32"/>
        </w:rPr>
      </w:pPr>
      <w:r>
        <w:rPr>
          <w:rFonts w:ascii="仿宋_GB2312" w:eastAsia="仿宋_GB2312" w:hAnsi="宋体" w:cs="宋体" w:hint="eastAsia"/>
          <w:kern w:val="0"/>
          <w:sz w:val="32"/>
          <w:szCs w:val="32"/>
        </w:rPr>
        <w:t>1.</w:t>
      </w:r>
      <w:r>
        <w:rPr>
          <w:rFonts w:ascii="仿宋_GB2312" w:eastAsia="仿宋_GB2312" w:hint="eastAsia"/>
          <w:sz w:val="32"/>
          <w:szCs w:val="32"/>
        </w:rPr>
        <w:t>业财一体化的财务组织体系</w:t>
      </w:r>
    </w:p>
    <w:p w14:paraId="1892AF66" w14:textId="77777777" w:rsidR="006B3998" w:rsidRDefault="006B3998" w:rsidP="006B3998">
      <w:pPr>
        <w:spacing w:line="360" w:lineRule="auto"/>
        <w:rPr>
          <w:rFonts w:ascii="仿宋_GB2312" w:eastAsia="仿宋_GB2312" w:hAnsi="宋体" w:cs="宋体" w:hint="eastAsia"/>
          <w:b/>
          <w:kern w:val="0"/>
          <w:sz w:val="32"/>
          <w:szCs w:val="32"/>
        </w:rPr>
      </w:pPr>
      <w:r>
        <w:rPr>
          <w:rFonts w:ascii="仿宋_GB2312" w:eastAsia="仿宋_GB2312" w:hAnsi="宋体" w:cs="宋体" w:hint="eastAsia"/>
          <w:kern w:val="0"/>
          <w:sz w:val="32"/>
          <w:szCs w:val="32"/>
        </w:rPr>
        <w:t>2.业财一体化模式下的信息化体系构建与优化</w:t>
      </w:r>
    </w:p>
    <w:p w14:paraId="4E5F9C0B" w14:textId="77777777" w:rsidR="006B3998" w:rsidRDefault="006B3998" w:rsidP="006B3998">
      <w:pPr>
        <w:spacing w:line="360" w:lineRule="auto"/>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3.实践案例分享</w:t>
      </w:r>
    </w:p>
    <w:p w14:paraId="44F2307B" w14:textId="77777777" w:rsidR="006B3998" w:rsidRDefault="006B3998" w:rsidP="006B3998">
      <w:pPr>
        <w:spacing w:line="360" w:lineRule="auto"/>
        <w:ind w:left="321" w:hangingChars="100" w:hanging="321"/>
        <w:rPr>
          <w:rFonts w:ascii="仿宋_GB2312" w:eastAsia="仿宋_GB2312" w:hAnsi="宋体" w:cs="宋体" w:hint="eastAsia"/>
          <w:b/>
          <w:kern w:val="0"/>
          <w:sz w:val="32"/>
          <w:szCs w:val="32"/>
        </w:rPr>
      </w:pPr>
      <w:r>
        <w:rPr>
          <w:rFonts w:ascii="仿宋_GB2312" w:eastAsia="仿宋_GB2312" w:hAnsi="宋体" w:cs="宋体" w:hint="eastAsia"/>
          <w:b/>
          <w:kern w:val="0"/>
          <w:sz w:val="32"/>
          <w:szCs w:val="32"/>
        </w:rPr>
        <w:t>（三）备选案例：华为业财融合实践</w:t>
      </w:r>
    </w:p>
    <w:p w14:paraId="1A3ABA66" w14:textId="77777777" w:rsidR="006B3998" w:rsidRDefault="006B3998" w:rsidP="006B3998">
      <w:pPr>
        <w:spacing w:line="360" w:lineRule="auto"/>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1. 华为的财经变革历程</w:t>
      </w:r>
    </w:p>
    <w:p w14:paraId="5A0D9B1E" w14:textId="77777777" w:rsidR="006B3998" w:rsidRDefault="006B3998" w:rsidP="006B3998">
      <w:pPr>
        <w:spacing w:line="360" w:lineRule="auto"/>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2．华为业财融合之旅-IFS变革</w:t>
      </w:r>
    </w:p>
    <w:p w14:paraId="5704B35A" w14:textId="77777777" w:rsidR="006B3998" w:rsidRDefault="006B3998" w:rsidP="006B3998">
      <w:pPr>
        <w:spacing w:line="360" w:lineRule="auto"/>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（1）变革背景及整体架构</w:t>
      </w:r>
    </w:p>
    <w:p w14:paraId="6A615B49" w14:textId="77777777" w:rsidR="006B3998" w:rsidRDefault="006B3998" w:rsidP="006B3998">
      <w:pPr>
        <w:spacing w:line="360" w:lineRule="auto"/>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（2）第一阶段：交易层面业财融合</w:t>
      </w:r>
    </w:p>
    <w:p w14:paraId="33F7E652" w14:textId="77777777" w:rsidR="006B3998" w:rsidRDefault="006B3998" w:rsidP="006B3998">
      <w:pPr>
        <w:spacing w:line="360" w:lineRule="auto"/>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（3）第二阶段：责任中心层面业财融合</w:t>
      </w:r>
    </w:p>
    <w:p w14:paraId="484BB9B8" w14:textId="77777777" w:rsidR="006B3998" w:rsidRDefault="006B3998" w:rsidP="006B3998">
      <w:pPr>
        <w:spacing w:line="360" w:lineRule="auto"/>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（4）专业领域财经变革</w:t>
      </w:r>
    </w:p>
    <w:p w14:paraId="1C20B132" w14:textId="77777777" w:rsidR="006B3998" w:rsidRDefault="006B3998" w:rsidP="006B3998">
      <w:pPr>
        <w:spacing w:line="360" w:lineRule="auto"/>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3．华为业财融合的组织设计和能力要求</w:t>
      </w:r>
    </w:p>
    <w:p w14:paraId="2D3A8D7A" w14:textId="77777777" w:rsidR="006B3998" w:rsidRDefault="006B3998" w:rsidP="006B3998">
      <w:pPr>
        <w:spacing w:line="360" w:lineRule="auto"/>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（1）财经三支柱模型</w:t>
      </w:r>
    </w:p>
    <w:p w14:paraId="3A5251A5" w14:textId="77777777" w:rsidR="006B3998" w:rsidRDefault="006B3998" w:rsidP="006B3998">
      <w:pPr>
        <w:spacing w:line="360" w:lineRule="auto"/>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（2）财经BP的角色定位、职责和能力要求</w:t>
      </w:r>
    </w:p>
    <w:p w14:paraId="0312F5FF" w14:textId="77777777" w:rsidR="006B3998" w:rsidRDefault="006B3998" w:rsidP="006B3998">
      <w:pPr>
        <w:spacing w:line="360" w:lineRule="auto"/>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（3）财经BP四大职能</w:t>
      </w:r>
    </w:p>
    <w:p w14:paraId="0973DCF4" w14:textId="77777777" w:rsidR="006B3998" w:rsidRDefault="006B3998" w:rsidP="006B3998">
      <w:pPr>
        <w:spacing w:line="360" w:lineRule="auto"/>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lastRenderedPageBreak/>
        <w:t>4．华为经营分析与问题解决实践</w:t>
      </w:r>
    </w:p>
    <w:p w14:paraId="3CF041A7" w14:textId="77777777" w:rsidR="006B3998" w:rsidRDefault="006B3998" w:rsidP="006B3998">
      <w:pPr>
        <w:spacing w:line="360" w:lineRule="auto"/>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（1）问题出发问题结尾</w:t>
      </w:r>
    </w:p>
    <w:p w14:paraId="6813794D" w14:textId="77777777" w:rsidR="006B3998" w:rsidRDefault="006B3998" w:rsidP="006B3998">
      <w:pPr>
        <w:spacing w:line="360" w:lineRule="auto"/>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（2）看过去：定位问题，根因分析</w:t>
      </w:r>
    </w:p>
    <w:p w14:paraId="4E216121" w14:textId="77777777" w:rsidR="006B3998" w:rsidRDefault="006B3998" w:rsidP="006B3998">
      <w:pPr>
        <w:spacing w:line="360" w:lineRule="auto"/>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（3）看未来：目标、策略、行动计划、资源、困难和求助</w:t>
      </w:r>
    </w:p>
    <w:p w14:paraId="719806E0" w14:textId="77777777" w:rsidR="006B3998" w:rsidRDefault="006B3998" w:rsidP="006B3998">
      <w:pPr>
        <w:spacing w:line="360" w:lineRule="auto"/>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（4）专题分析：以运营资产分析为例</w:t>
      </w:r>
    </w:p>
    <w:p w14:paraId="704CC20C" w14:textId="77777777" w:rsidR="006B3998" w:rsidRDefault="006B3998" w:rsidP="006B3998">
      <w:pPr>
        <w:spacing w:line="360" w:lineRule="auto"/>
        <w:rPr>
          <w:rFonts w:ascii="仿宋_GB2312" w:eastAsia="仿宋_GB2312" w:hAnsi="宋体" w:cs="宋体" w:hint="eastAsia"/>
          <w:bCs/>
          <w:kern w:val="0"/>
          <w:sz w:val="32"/>
          <w:szCs w:val="32"/>
        </w:rPr>
      </w:pPr>
      <w:r>
        <w:rPr>
          <w:rFonts w:ascii="仿宋_GB2312" w:eastAsia="仿宋_GB2312" w:hAnsi="宋体" w:cs="宋体" w:hint="eastAsia"/>
          <w:bCs/>
          <w:kern w:val="0"/>
          <w:sz w:val="32"/>
          <w:szCs w:val="32"/>
        </w:rPr>
        <w:t>（5）问题共识和任务遗留：SMART化，闭环跟踪</w:t>
      </w:r>
    </w:p>
    <w:p w14:paraId="4BBD3E2B" w14:textId="77777777" w:rsidR="006B3998" w:rsidRDefault="006B3998" w:rsidP="006B3998">
      <w:pPr>
        <w:spacing w:line="360" w:lineRule="auto"/>
        <w:rPr>
          <w:rFonts w:ascii="仿宋_GB2312" w:eastAsia="仿宋_GB2312" w:hAnsi="宋体" w:cs="宋体" w:hint="eastAsia"/>
          <w:bCs/>
          <w:kern w:val="0"/>
          <w:sz w:val="32"/>
          <w:szCs w:val="32"/>
        </w:rPr>
      </w:pPr>
      <w:r>
        <w:rPr>
          <w:rFonts w:ascii="仿宋_GB2312" w:eastAsia="仿宋_GB2312" w:hAnsi="宋体" w:cs="宋体" w:hint="eastAsia"/>
          <w:b/>
          <w:kern w:val="0"/>
          <w:sz w:val="32"/>
          <w:szCs w:val="32"/>
        </w:rPr>
        <w:t>（五）微咨询</w:t>
      </w:r>
    </w:p>
    <w:p w14:paraId="3606E28B" w14:textId="77777777" w:rsidR="006B3998" w:rsidRDefault="006B3998" w:rsidP="006B3998">
      <w:pPr>
        <w:spacing w:line="360" w:lineRule="auto"/>
        <w:rPr>
          <w:rFonts w:ascii="仿宋_GB2312" w:eastAsia="仿宋_GB2312" w:hAnsi="宋体" w:cs="宋体" w:hint="eastAsia"/>
          <w:bCs/>
          <w:color w:val="000000" w:themeColor="text1"/>
          <w:kern w:val="0"/>
          <w:sz w:val="32"/>
          <w:szCs w:val="32"/>
        </w:rPr>
      </w:pPr>
      <w:r>
        <w:rPr>
          <w:rFonts w:ascii="仿宋_GB2312" w:eastAsia="仿宋_GB2312" w:hAnsi="仿宋" w:hint="eastAsia"/>
          <w:sz w:val="32"/>
          <w:szCs w:val="32"/>
        </w:rPr>
        <w:t>课程开始前，每位学员提交包括背景材料在内的问题清单。材料将向全班同学共享，请做好脱敏。开课后，将安排咨询环节，学员可根据需要自行选择。（微咨询环节只限于线下学员参加）</w:t>
      </w:r>
    </w:p>
    <w:p w14:paraId="412DD00E" w14:textId="77777777" w:rsidR="006B3998" w:rsidRDefault="006B3998" w:rsidP="006B3998">
      <w:pPr>
        <w:spacing w:line="360" w:lineRule="auto"/>
        <w:rPr>
          <w:rFonts w:ascii="仿宋_GB2312" w:eastAsia="仿宋_GB2312" w:hAnsi="宋体" w:hint="eastAsia"/>
          <w:b/>
          <w:sz w:val="32"/>
          <w:szCs w:val="32"/>
        </w:rPr>
      </w:pPr>
      <w:r>
        <w:rPr>
          <w:rFonts w:ascii="仿宋_GB2312" w:eastAsia="仿宋_GB2312" w:hAnsi="宋体" w:hint="eastAsia"/>
          <w:b/>
          <w:sz w:val="32"/>
          <w:szCs w:val="32"/>
        </w:rPr>
        <w:t>五、拟邀师资</w:t>
      </w:r>
    </w:p>
    <w:p w14:paraId="15936F99" w14:textId="27E9F1D6" w:rsidR="006B3998" w:rsidRDefault="006B3998" w:rsidP="006B3998">
      <w:pPr>
        <w:spacing w:line="360" w:lineRule="auto"/>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杨老师：上海国家会计学院教授。</w:t>
      </w:r>
      <w:r w:rsidR="00430D51" w:rsidRPr="00430D51">
        <w:rPr>
          <w:rFonts w:ascii="仿宋_GB2312" w:eastAsia="仿宋_GB2312" w:hAnsi="宋体" w:cs="宋体" w:hint="eastAsia"/>
          <w:kern w:val="0"/>
          <w:sz w:val="32"/>
          <w:szCs w:val="32"/>
        </w:rPr>
        <w:t>华中科技大学博士，智能财务研究院秘书长、影响中国会计从业人员十大信息技术评选牵头人。长期从事大中型企业会计信息化、财务共享服务、财务数字化、一流财务管理体系和智能财务等领域的教学、咨询、科研及社会服务工作。</w:t>
      </w:r>
    </w:p>
    <w:p w14:paraId="542CF122" w14:textId="309F5EB8" w:rsidR="006B3998" w:rsidRDefault="006B3998" w:rsidP="006B3998">
      <w:pPr>
        <w:spacing w:line="360" w:lineRule="auto"/>
        <w:rPr>
          <w:rFonts w:ascii="仿宋_GB2312" w:eastAsia="仿宋_GB2312" w:hAnsi="宋体" w:cs="宋体" w:hint="eastAsia"/>
          <w:kern w:val="0"/>
          <w:sz w:val="32"/>
          <w:szCs w:val="32"/>
        </w:rPr>
      </w:pPr>
      <w:r>
        <w:rPr>
          <w:rFonts w:ascii="仿宋_GB2312" w:eastAsia="仿宋_GB2312" w:hAnsi="宋体" w:cs="宋体" w:hint="eastAsia"/>
          <w:kern w:val="0"/>
          <w:sz w:val="32"/>
          <w:szCs w:val="32"/>
        </w:rPr>
        <w:t>郭老师：上海国家会计学院教授。财政部企业会计准则咨询委员会委员，财政部预算与会计研究会理事，财政部高级职称评审委员会委员，上海市成本研究会副会长，上海证券交易所授课专家。</w:t>
      </w:r>
    </w:p>
    <w:p w14:paraId="5B2B9A2A" w14:textId="05DD2645" w:rsidR="006B3998" w:rsidRDefault="006B3998" w:rsidP="006B3998">
      <w:pPr>
        <w:spacing w:line="360" w:lineRule="auto"/>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徐老师：永辉超市</w:t>
      </w:r>
      <w:r w:rsidR="00206EBD">
        <w:rPr>
          <w:rFonts w:ascii="仿宋_GB2312" w:eastAsia="仿宋_GB2312" w:hAnsi="宋体" w:cs="宋体" w:hint="eastAsia"/>
          <w:kern w:val="0"/>
          <w:sz w:val="32"/>
          <w:szCs w:val="32"/>
        </w:rPr>
        <w:t>原</w:t>
      </w:r>
      <w:r>
        <w:rPr>
          <w:rFonts w:ascii="仿宋_GB2312" w:eastAsia="仿宋_GB2312" w:hAnsi="宋体" w:cs="宋体" w:hint="eastAsia"/>
          <w:kern w:val="0"/>
          <w:sz w:val="32"/>
          <w:szCs w:val="32"/>
        </w:rPr>
        <w:t>财务总监，财务变革负责人。多家上市</w:t>
      </w:r>
      <w:r>
        <w:rPr>
          <w:rFonts w:ascii="仿宋_GB2312" w:eastAsia="仿宋_GB2312" w:hAnsi="宋体" w:cs="宋体" w:hint="eastAsia"/>
          <w:kern w:val="0"/>
          <w:sz w:val="32"/>
          <w:szCs w:val="32"/>
        </w:rPr>
        <w:lastRenderedPageBreak/>
        <w:t>公司及高速成长型公司财务顾问，拥有20余年财务管理实战经验。经历了永辉超市成长、快速发展，到上市筹备、上市、日常市值管理的整个业务过程。</w:t>
      </w:r>
    </w:p>
    <w:p w14:paraId="32C61DEB" w14:textId="1BA09141" w:rsidR="006B3998" w:rsidRDefault="006B3998" w:rsidP="006B3998">
      <w:pPr>
        <w:spacing w:line="360" w:lineRule="auto"/>
        <w:rPr>
          <w:rFonts w:ascii="仿宋_GB2312" w:eastAsia="仿宋_GB2312" w:hAnsi="宋体" w:cs="宋体" w:hint="eastAsia"/>
          <w:kern w:val="0"/>
          <w:sz w:val="32"/>
          <w:szCs w:val="32"/>
        </w:rPr>
      </w:pPr>
      <w:r>
        <w:rPr>
          <w:rFonts w:ascii="仿宋_GB2312" w:eastAsia="仿宋_GB2312" w:hAnsi="宋体" w:cs="宋体" w:hint="eastAsia"/>
          <w:kern w:val="0"/>
          <w:sz w:val="32"/>
          <w:szCs w:val="32"/>
        </w:rPr>
        <w:t>雷老师：</w:t>
      </w:r>
      <w:r w:rsidR="00206EBD">
        <w:rPr>
          <w:rFonts w:ascii="仿宋_GB2312" w:eastAsia="仿宋_GB2312" w:hAnsi="宋体" w:cs="宋体" w:hint="eastAsia"/>
          <w:kern w:val="0"/>
          <w:sz w:val="32"/>
          <w:szCs w:val="32"/>
        </w:rPr>
        <w:t>十多年</w:t>
      </w:r>
      <w:r>
        <w:rPr>
          <w:rFonts w:ascii="仿宋_GB2312" w:eastAsia="仿宋_GB2312" w:hAnsi="宋体" w:cs="宋体" w:hint="eastAsia"/>
          <w:kern w:val="0"/>
          <w:sz w:val="32"/>
          <w:szCs w:val="32"/>
        </w:rPr>
        <w:t>华为财务及经营管理经验，预算管理五级专家。全程参与华为公司IFS项目群</w:t>
      </w:r>
      <w:r w:rsidR="00181689">
        <w:rPr>
          <w:rFonts w:ascii="仿宋_GB2312" w:eastAsia="仿宋_GB2312" w:hAnsi="仿宋_GB2312" w:cs="仿宋_GB2312" w:hint="eastAsia"/>
          <w:color w:val="000000" w:themeColor="text1"/>
          <w:kern w:val="0"/>
          <w:sz w:val="32"/>
          <w:szCs w:val="32"/>
        </w:rPr>
        <w:t>（2007-2016）</w:t>
      </w:r>
      <w:r>
        <w:rPr>
          <w:rFonts w:ascii="仿宋_GB2312" w:eastAsia="仿宋_GB2312" w:hAnsi="宋体" w:cs="宋体" w:hint="eastAsia"/>
          <w:kern w:val="0"/>
          <w:sz w:val="32"/>
          <w:szCs w:val="32"/>
        </w:rPr>
        <w:t>，主导报告与分析项目方案的落地与实施、全面预算管理项目的推进和落地，参与华为财经数据中台的建设。</w:t>
      </w:r>
    </w:p>
    <w:p w14:paraId="75767FFB" w14:textId="77777777" w:rsidR="006B3998" w:rsidRDefault="006B3998" w:rsidP="006B3998">
      <w:pPr>
        <w:spacing w:line="360" w:lineRule="auto"/>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以及其他资深专家。</w:t>
      </w:r>
    </w:p>
    <w:p w14:paraId="5E18C88D" w14:textId="77777777" w:rsidR="006B3998" w:rsidRDefault="006B3998" w:rsidP="006B3998">
      <w:pPr>
        <w:pStyle w:val="af2"/>
        <w:spacing w:line="360" w:lineRule="auto"/>
        <w:rPr>
          <w:rFonts w:ascii="仿宋_GB2312" w:eastAsia="仿宋_GB2312" w:hAnsi="仿宋" w:hint="eastAsia"/>
          <w:b/>
          <w:sz w:val="32"/>
          <w:szCs w:val="32"/>
        </w:rPr>
      </w:pPr>
      <w:r>
        <w:rPr>
          <w:rFonts w:ascii="仿宋_GB2312" w:eastAsia="仿宋_GB2312" w:hAnsi="仿宋" w:hint="eastAsia"/>
          <w:b/>
          <w:sz w:val="32"/>
          <w:szCs w:val="32"/>
        </w:rPr>
        <w:t>六、学员评价</w:t>
      </w:r>
    </w:p>
    <w:p w14:paraId="77D2B989" w14:textId="34822AE0" w:rsidR="006B3998" w:rsidRDefault="006B3998" w:rsidP="006B3998">
      <w:pPr>
        <w:rPr>
          <w:rFonts w:ascii="仿宋_GB2312" w:eastAsia="仿宋_GB2312" w:hAnsi="仿宋_GB2312" w:hint="eastAsia"/>
          <w:sz w:val="32"/>
          <w:szCs w:val="32"/>
        </w:rPr>
      </w:pPr>
      <w:r>
        <w:rPr>
          <w:rFonts w:ascii="仿宋_GB2312" w:eastAsia="仿宋_GB2312" w:hAnsi="仿宋_GB2312" w:hint="eastAsia"/>
          <w:sz w:val="32"/>
          <w:szCs w:val="32"/>
        </w:rPr>
        <w:t>内容很有价值，贴近实务，听到了很多有借鉴性的思路。</w:t>
      </w:r>
    </w:p>
    <w:p w14:paraId="6A24C7AF" w14:textId="77777777" w:rsidR="006B3998" w:rsidRDefault="006B3998" w:rsidP="006B3998">
      <w:pPr>
        <w:pStyle w:val="af2"/>
        <w:spacing w:line="360" w:lineRule="auto"/>
        <w:rPr>
          <w:rFonts w:ascii="仿宋_GB2312" w:eastAsia="仿宋_GB2312" w:hAnsi="仿宋_GB2312" w:hint="eastAsia"/>
          <w:sz w:val="32"/>
          <w:szCs w:val="32"/>
        </w:rPr>
      </w:pPr>
      <w:r>
        <w:rPr>
          <w:rFonts w:ascii="仿宋_GB2312" w:eastAsia="仿宋_GB2312" w:hAnsi="仿宋_GB2312" w:hint="eastAsia"/>
          <w:sz w:val="32"/>
          <w:szCs w:val="32"/>
        </w:rPr>
        <w:t>——刘同学 某铁矿有限责任公司总会计师</w:t>
      </w:r>
    </w:p>
    <w:p w14:paraId="200D7BCA" w14:textId="77777777" w:rsidR="006B3998" w:rsidRDefault="006B3998" w:rsidP="006B3998">
      <w:pPr>
        <w:rPr>
          <w:rFonts w:ascii="仿宋_GB2312" w:eastAsia="仿宋_GB2312" w:hAnsi="仿宋_GB2312" w:hint="eastAsia"/>
          <w:sz w:val="32"/>
          <w:szCs w:val="32"/>
        </w:rPr>
      </w:pPr>
      <w:r>
        <w:rPr>
          <w:rFonts w:ascii="仿宋_GB2312" w:eastAsia="仿宋_GB2312" w:hAnsi="仿宋_GB2312" w:hint="eastAsia"/>
          <w:sz w:val="32"/>
          <w:szCs w:val="32"/>
        </w:rPr>
        <w:t>学习了业财融合的落地方式，以及不同类型企业业财一体化经验。</w:t>
      </w:r>
    </w:p>
    <w:p w14:paraId="4052A77C" w14:textId="0465928F" w:rsidR="006B3998" w:rsidRDefault="006B3998" w:rsidP="006B3998">
      <w:pPr>
        <w:pStyle w:val="af2"/>
        <w:spacing w:line="360" w:lineRule="auto"/>
        <w:rPr>
          <w:rFonts w:ascii="仿宋_GB2312" w:eastAsia="仿宋_GB2312" w:hAnsi="仿宋_GB2312" w:hint="eastAsia"/>
          <w:sz w:val="32"/>
          <w:szCs w:val="32"/>
        </w:rPr>
      </w:pPr>
      <w:r>
        <w:rPr>
          <w:rFonts w:ascii="仿宋_GB2312" w:eastAsia="仿宋_GB2312" w:hAnsi="仿宋_GB2312" w:hint="eastAsia"/>
          <w:sz w:val="32"/>
          <w:szCs w:val="32"/>
        </w:rPr>
        <w:t>——刘同学 上海某软件科技有限公司高级</w:t>
      </w:r>
      <w:r w:rsidR="00206EBD">
        <w:rPr>
          <w:rFonts w:ascii="仿宋_GB2312" w:eastAsia="仿宋_GB2312" w:hAnsi="仿宋_GB2312" w:hint="eastAsia"/>
          <w:sz w:val="32"/>
          <w:szCs w:val="32"/>
        </w:rPr>
        <w:t>财务</w:t>
      </w:r>
      <w:r>
        <w:rPr>
          <w:rFonts w:ascii="仿宋_GB2312" w:eastAsia="仿宋_GB2312" w:hAnsi="仿宋_GB2312" w:hint="eastAsia"/>
          <w:sz w:val="32"/>
          <w:szCs w:val="32"/>
        </w:rPr>
        <w:t>经理</w:t>
      </w:r>
    </w:p>
    <w:p w14:paraId="3DF0153E" w14:textId="77777777" w:rsidR="006B3998" w:rsidRDefault="006B3998" w:rsidP="006B3998">
      <w:pPr>
        <w:spacing w:line="360" w:lineRule="auto"/>
        <w:rPr>
          <w:rFonts w:ascii="仿宋_GB2312" w:eastAsia="仿宋_GB2312" w:hAnsi="宋体" w:hint="eastAsia"/>
          <w:b/>
          <w:sz w:val="32"/>
          <w:szCs w:val="32"/>
        </w:rPr>
      </w:pPr>
      <w:r>
        <w:rPr>
          <w:rFonts w:ascii="仿宋_GB2312" w:eastAsia="仿宋_GB2312" w:hAnsi="宋体" w:hint="eastAsia"/>
          <w:b/>
          <w:sz w:val="32"/>
          <w:szCs w:val="32"/>
        </w:rPr>
        <w:t>七、收费标准</w:t>
      </w:r>
    </w:p>
    <w:p w14:paraId="3E6BB328" w14:textId="77777777" w:rsidR="006B3998" w:rsidRDefault="006B3998" w:rsidP="006B3998">
      <w:pPr>
        <w:spacing w:line="360" w:lineRule="auto"/>
        <w:rPr>
          <w:rFonts w:ascii="仿宋_GB2312" w:eastAsia="仿宋_GB2312" w:hAnsi="宋体" w:cs="Times New Roman" w:hint="eastAsia"/>
          <w:color w:val="000000"/>
          <w:sz w:val="32"/>
          <w:szCs w:val="32"/>
        </w:rPr>
      </w:pPr>
      <w:r>
        <w:rPr>
          <w:rFonts w:ascii="仿宋_GB2312" w:eastAsia="仿宋_GB2312" w:hAnsi="宋体" w:cs="Times New Roman" w:hint="eastAsia"/>
          <w:color w:val="000000"/>
          <w:sz w:val="32"/>
          <w:szCs w:val="32"/>
        </w:rPr>
        <w:t>1.培训费：线上课程4800元/人，线下课程6800元/人；</w:t>
      </w:r>
    </w:p>
    <w:p w14:paraId="44C4D1E2" w14:textId="77777777" w:rsidR="006B3998" w:rsidRDefault="006B3998" w:rsidP="006B3998">
      <w:pPr>
        <w:spacing w:line="360" w:lineRule="auto"/>
        <w:rPr>
          <w:rFonts w:ascii="仿宋_GB2312" w:eastAsia="仿宋_GB2312" w:hAnsi="宋体" w:hint="eastAsia"/>
          <w:sz w:val="32"/>
          <w:szCs w:val="32"/>
        </w:rPr>
      </w:pPr>
      <w:r>
        <w:rPr>
          <w:rFonts w:ascii="仿宋_GB2312" w:eastAsia="仿宋_GB2312" w:hAnsi="宋体" w:hint="eastAsia"/>
          <w:sz w:val="32"/>
          <w:szCs w:val="32"/>
        </w:rPr>
        <w:t>2.食宿统一安排，费用自理，具体标准以开课通知为准。</w:t>
      </w:r>
    </w:p>
    <w:p w14:paraId="4DB4A876" w14:textId="77777777" w:rsidR="006B3998" w:rsidRDefault="006B3998" w:rsidP="006B3998">
      <w:pPr>
        <w:spacing w:line="360" w:lineRule="auto"/>
        <w:rPr>
          <w:rFonts w:ascii="仿宋_GB2312" w:eastAsia="仿宋_GB2312" w:hAnsi="宋体" w:hint="eastAsia"/>
          <w:sz w:val="32"/>
          <w:szCs w:val="32"/>
        </w:rPr>
      </w:pPr>
      <w:r>
        <w:rPr>
          <w:rFonts w:ascii="仿宋_GB2312" w:eastAsia="仿宋_GB2312" w:hAnsi="宋体" w:hint="eastAsia"/>
          <w:sz w:val="32"/>
          <w:szCs w:val="32"/>
        </w:rPr>
        <w:t>3.费用支付方式：培训费由上海国家会计学院收取，支付宝/微信扫码、汇款。食宿费由酒店收取，现场支付。</w:t>
      </w:r>
    </w:p>
    <w:p w14:paraId="26AF9D25" w14:textId="77777777" w:rsidR="006B3998" w:rsidRDefault="006B3998" w:rsidP="006B3998">
      <w:pPr>
        <w:spacing w:line="360" w:lineRule="auto"/>
        <w:rPr>
          <w:rFonts w:ascii="仿宋_GB2312" w:eastAsia="仿宋_GB2312" w:hAnsi="宋体" w:hint="eastAsia"/>
          <w:sz w:val="32"/>
          <w:szCs w:val="32"/>
        </w:rPr>
      </w:pPr>
      <w:r>
        <w:rPr>
          <w:rFonts w:ascii="仿宋_GB2312" w:eastAsia="仿宋_GB2312" w:hAnsi="宋体" w:hint="eastAsia"/>
          <w:sz w:val="32"/>
          <w:szCs w:val="32"/>
        </w:rPr>
        <w:t>4.关于发票：培训费发票由学院提供；食宿发票由酒店提供。</w:t>
      </w:r>
    </w:p>
    <w:p w14:paraId="3A2C6BF5" w14:textId="77777777" w:rsidR="006B3998" w:rsidRDefault="006B3998" w:rsidP="006B3998">
      <w:pPr>
        <w:widowControl/>
        <w:spacing w:line="360" w:lineRule="auto"/>
        <w:jc w:val="left"/>
        <w:rPr>
          <w:rFonts w:ascii="仿宋_GB2312" w:eastAsia="仿宋_GB2312" w:hAnsi="宋体" w:hint="eastAsia"/>
          <w:b/>
          <w:color w:val="000000"/>
          <w:sz w:val="32"/>
          <w:szCs w:val="32"/>
        </w:rPr>
      </w:pPr>
      <w:r>
        <w:rPr>
          <w:rFonts w:ascii="仿宋_GB2312" w:eastAsia="仿宋_GB2312" w:hAnsi="宋体" w:hint="eastAsia"/>
          <w:b/>
          <w:color w:val="000000"/>
          <w:sz w:val="32"/>
          <w:szCs w:val="32"/>
        </w:rPr>
        <w:t>八、结业证书</w:t>
      </w:r>
    </w:p>
    <w:p w14:paraId="553675D6" w14:textId="77777777" w:rsidR="006B3998" w:rsidRDefault="006B3998" w:rsidP="00206EBD">
      <w:pPr>
        <w:spacing w:line="360" w:lineRule="auto"/>
        <w:rPr>
          <w:rFonts w:ascii="仿宋_GB2312" w:eastAsia="仿宋_GB2312" w:hAnsi="宋体" w:hint="eastAsia"/>
          <w:sz w:val="32"/>
          <w:szCs w:val="32"/>
        </w:rPr>
      </w:pPr>
      <w:r>
        <w:rPr>
          <w:rFonts w:ascii="仿宋_GB2312" w:eastAsia="仿宋_GB2312" w:hAnsi="宋体"/>
          <w:sz w:val="32"/>
          <w:szCs w:val="32"/>
        </w:rPr>
        <w:t>培训班结束后由学院颁发结业证书，并注明学时。继续教育</w:t>
      </w:r>
      <w:r>
        <w:rPr>
          <w:rFonts w:ascii="仿宋_GB2312" w:eastAsia="仿宋_GB2312" w:hAnsi="宋体"/>
          <w:sz w:val="32"/>
          <w:szCs w:val="32"/>
        </w:rPr>
        <w:lastRenderedPageBreak/>
        <w:t>学时认定事宜，烦请学员咨询当地主管部门。</w:t>
      </w:r>
    </w:p>
    <w:p w14:paraId="255378CC" w14:textId="77777777" w:rsidR="006B3998" w:rsidRDefault="006B3998" w:rsidP="006B3998">
      <w:pPr>
        <w:widowControl/>
        <w:spacing w:line="360" w:lineRule="auto"/>
        <w:ind w:left="321" w:hangingChars="100" w:hanging="321"/>
        <w:jc w:val="left"/>
        <w:rPr>
          <w:rFonts w:ascii="仿宋_GB2312" w:eastAsia="仿宋_GB2312" w:hAnsi="宋体" w:hint="eastAsia"/>
          <w:b/>
          <w:bCs/>
          <w:color w:val="000000"/>
          <w:sz w:val="32"/>
          <w:szCs w:val="32"/>
        </w:rPr>
      </w:pPr>
      <w:r>
        <w:rPr>
          <w:rFonts w:ascii="仿宋_GB2312" w:eastAsia="仿宋_GB2312" w:hAnsi="宋体" w:hint="eastAsia"/>
          <w:b/>
          <w:bCs/>
          <w:color w:val="000000"/>
          <w:sz w:val="32"/>
          <w:szCs w:val="32"/>
        </w:rPr>
        <w:t>九、报名咨询</w:t>
      </w:r>
    </w:p>
    <w:p w14:paraId="0E4DECB9" w14:textId="77777777" w:rsidR="006B3998" w:rsidRDefault="006B3998" w:rsidP="006B3998">
      <w:pPr>
        <w:spacing w:line="360" w:lineRule="auto"/>
        <w:rPr>
          <w:rFonts w:ascii="仿宋_GB2312" w:eastAsia="仿宋_GB2312" w:hAnsi="宋体" w:hint="eastAsia"/>
          <w:sz w:val="32"/>
          <w:szCs w:val="32"/>
        </w:rPr>
      </w:pPr>
      <w:r>
        <w:rPr>
          <w:rFonts w:ascii="仿宋_GB2312" w:eastAsia="仿宋_GB2312" w:hAnsi="宋体" w:hint="eastAsia"/>
          <w:sz w:val="32"/>
          <w:szCs w:val="32"/>
        </w:rPr>
        <w:t>请参加人员填写《报名表》（附后），我们将在开课前一周向报名学员发送《开课通知》。</w:t>
      </w:r>
    </w:p>
    <w:p w14:paraId="5E7F3B0A" w14:textId="77777777" w:rsidR="006B3998" w:rsidRDefault="006B3998" w:rsidP="006B3998">
      <w:pPr>
        <w:spacing w:line="360" w:lineRule="auto"/>
        <w:rPr>
          <w:rFonts w:ascii="仿宋_GB2312" w:eastAsia="仿宋_GB2312" w:hAnsi="宋体" w:hint="eastAsia"/>
          <w:sz w:val="32"/>
          <w:szCs w:val="32"/>
        </w:rPr>
      </w:pPr>
      <w:r>
        <w:rPr>
          <w:rFonts w:ascii="仿宋_GB2312" w:eastAsia="仿宋_GB2312" w:hAnsi="宋体" w:hint="eastAsia"/>
          <w:sz w:val="32"/>
          <w:szCs w:val="32"/>
        </w:rPr>
        <w:t>联系人：黄老师18610843353（同微信）</w:t>
      </w:r>
    </w:p>
    <w:p w14:paraId="5208D38F" w14:textId="77777777" w:rsidR="006B3998" w:rsidRDefault="006B3998" w:rsidP="006B3998">
      <w:pPr>
        <w:spacing w:line="360" w:lineRule="auto"/>
        <w:rPr>
          <w:rFonts w:ascii="仿宋_GB2312" w:eastAsia="仿宋_GB2312" w:hAnsi="宋体" w:hint="eastAsia"/>
          <w:sz w:val="32"/>
          <w:szCs w:val="32"/>
        </w:rPr>
      </w:pPr>
      <w:r>
        <w:rPr>
          <w:rFonts w:ascii="仿宋_GB2312" w:eastAsia="仿宋_GB2312" w:hAnsi="宋体" w:hint="eastAsia"/>
          <w:sz w:val="32"/>
          <w:szCs w:val="32"/>
        </w:rPr>
        <w:t>邮箱：284828890@qq.com</w:t>
      </w:r>
    </w:p>
    <w:p w14:paraId="37A9087D" w14:textId="77777777" w:rsidR="006B3998" w:rsidRDefault="006B3998" w:rsidP="006B3998">
      <w:pPr>
        <w:spacing w:line="440" w:lineRule="exact"/>
        <w:ind w:firstLineChars="100" w:firstLine="280"/>
        <w:rPr>
          <w:rFonts w:ascii="宋体" w:eastAsia="宋体" w:hAnsi="宋体" w:hint="eastAsia"/>
          <w:sz w:val="28"/>
          <w:szCs w:val="28"/>
        </w:rPr>
      </w:pPr>
    </w:p>
    <w:p w14:paraId="6AB780B2" w14:textId="77777777" w:rsidR="006B3998" w:rsidRDefault="006B3998" w:rsidP="006B3998">
      <w:pPr>
        <w:spacing w:line="440" w:lineRule="exact"/>
        <w:rPr>
          <w:rFonts w:ascii="宋体" w:eastAsia="宋体" w:hAnsi="宋体" w:hint="eastAsia"/>
          <w:sz w:val="28"/>
          <w:szCs w:val="28"/>
        </w:rPr>
      </w:pPr>
    </w:p>
    <w:p w14:paraId="1CD10BFA" w14:textId="77777777" w:rsidR="006B3998" w:rsidRDefault="006B3998" w:rsidP="006B3998">
      <w:pPr>
        <w:widowControl/>
        <w:tabs>
          <w:tab w:val="center" w:pos="4766"/>
          <w:tab w:val="left" w:pos="6716"/>
        </w:tabs>
        <w:spacing w:line="480" w:lineRule="exact"/>
        <w:rPr>
          <w:rFonts w:ascii="黑体" w:eastAsia="黑体" w:hAnsi="黑体" w:hint="eastAsia"/>
          <w:b/>
          <w:bCs/>
          <w:color w:val="000000"/>
          <w:sz w:val="32"/>
          <w:szCs w:val="32"/>
        </w:rPr>
      </w:pPr>
      <w:r>
        <w:rPr>
          <w:rFonts w:ascii="黑体" w:eastAsia="黑体" w:hAnsi="黑体" w:hint="eastAsia"/>
          <w:b/>
          <w:bCs/>
          <w:color w:val="000000"/>
          <w:sz w:val="32"/>
          <w:szCs w:val="32"/>
        </w:rPr>
        <w:t>附件二：</w:t>
      </w:r>
    </w:p>
    <w:p w14:paraId="1AC52B19" w14:textId="77777777" w:rsidR="006B3998" w:rsidRDefault="006B3998" w:rsidP="006B3998">
      <w:pPr>
        <w:widowControl/>
        <w:tabs>
          <w:tab w:val="center" w:pos="4766"/>
          <w:tab w:val="left" w:pos="6716"/>
        </w:tabs>
        <w:spacing w:line="480" w:lineRule="exact"/>
        <w:jc w:val="center"/>
        <w:rPr>
          <w:rFonts w:ascii="黑体" w:eastAsia="黑体" w:hAnsi="黑体" w:cs="宋体" w:hint="eastAsia"/>
          <w:b/>
          <w:bCs/>
          <w:color w:val="000000"/>
          <w:kern w:val="0"/>
          <w:sz w:val="32"/>
          <w:szCs w:val="32"/>
        </w:rPr>
      </w:pPr>
      <w:r>
        <w:rPr>
          <w:rFonts w:ascii="黑体" w:eastAsia="黑体" w:hAnsi="黑体" w:cs="宋体" w:hint="eastAsia"/>
          <w:b/>
          <w:bCs/>
          <w:color w:val="000000"/>
          <w:kern w:val="0"/>
          <w:sz w:val="32"/>
          <w:szCs w:val="32"/>
        </w:rPr>
        <w:t>上海国家会计学院</w:t>
      </w:r>
    </w:p>
    <w:p w14:paraId="1913172E" w14:textId="77777777" w:rsidR="006B3998" w:rsidRDefault="006B3998" w:rsidP="006B3998">
      <w:pPr>
        <w:widowControl/>
        <w:tabs>
          <w:tab w:val="center" w:pos="4766"/>
          <w:tab w:val="left" w:pos="6716"/>
        </w:tabs>
        <w:spacing w:line="480" w:lineRule="exact"/>
        <w:jc w:val="center"/>
        <w:rPr>
          <w:rFonts w:ascii="黑体" w:eastAsia="黑体" w:hAnsi="黑体" w:cs="宋体" w:hint="eastAsia"/>
          <w:b/>
          <w:bCs/>
          <w:color w:val="000000"/>
          <w:kern w:val="0"/>
          <w:sz w:val="32"/>
          <w:szCs w:val="32"/>
        </w:rPr>
      </w:pPr>
      <w:r>
        <w:rPr>
          <w:rFonts w:ascii="黑体" w:eastAsia="黑体" w:hAnsi="黑体" w:cs="宋体" w:hint="eastAsia"/>
          <w:b/>
          <w:bCs/>
          <w:color w:val="000000"/>
          <w:kern w:val="0"/>
          <w:sz w:val="32"/>
          <w:szCs w:val="32"/>
        </w:rPr>
        <w:t>“微咨询课程：业财融合实务与案例”</w:t>
      </w:r>
    </w:p>
    <w:p w14:paraId="0C6D02ED" w14:textId="77777777" w:rsidR="006B3998" w:rsidRDefault="006B3998" w:rsidP="006B3998">
      <w:pPr>
        <w:widowControl/>
        <w:tabs>
          <w:tab w:val="center" w:pos="4766"/>
          <w:tab w:val="left" w:pos="6716"/>
        </w:tabs>
        <w:spacing w:line="480" w:lineRule="exact"/>
        <w:jc w:val="center"/>
        <w:rPr>
          <w:rFonts w:ascii="黑体" w:eastAsia="黑体" w:hAnsi="黑体" w:cs="宋体" w:hint="eastAsia"/>
          <w:b/>
          <w:bCs/>
          <w:color w:val="000000"/>
          <w:kern w:val="0"/>
          <w:sz w:val="32"/>
          <w:szCs w:val="32"/>
        </w:rPr>
      </w:pPr>
      <w:r>
        <w:rPr>
          <w:rFonts w:ascii="黑体" w:eastAsia="黑体" w:hAnsi="黑体" w:cs="宋体" w:hint="eastAsia"/>
          <w:b/>
          <w:bCs/>
          <w:color w:val="000000"/>
          <w:kern w:val="0"/>
          <w:sz w:val="32"/>
          <w:szCs w:val="32"/>
        </w:rPr>
        <w:t>（线上+线下）研修班报名表</w:t>
      </w:r>
    </w:p>
    <w:p w14:paraId="4D15EEF3" w14:textId="77777777" w:rsidR="006B3998" w:rsidRDefault="006B3998" w:rsidP="006B3998">
      <w:pPr>
        <w:widowControl/>
        <w:tabs>
          <w:tab w:val="center" w:pos="4766"/>
          <w:tab w:val="left" w:pos="6716"/>
        </w:tabs>
        <w:spacing w:line="440" w:lineRule="exact"/>
        <w:jc w:val="center"/>
        <w:rPr>
          <w:rFonts w:ascii="宋体" w:hAnsi="宋体" w:cs="微软雅黑" w:hint="eastAsia"/>
          <w:b/>
          <w:bCs/>
          <w:color w:val="000000"/>
          <w:sz w:val="36"/>
          <w:szCs w:val="36"/>
        </w:rPr>
      </w:pPr>
    </w:p>
    <w:tbl>
      <w:tblPr>
        <w:tblpPr w:leftFromText="180" w:rightFromText="180" w:vertAnchor="text" w:horzAnchor="page" w:tblpX="1455" w:tblpY="156"/>
        <w:tblOverlap w:val="never"/>
        <w:tblW w:w="9297"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554"/>
        <w:gridCol w:w="767"/>
        <w:gridCol w:w="368"/>
        <w:gridCol w:w="699"/>
        <w:gridCol w:w="1102"/>
        <w:gridCol w:w="467"/>
        <w:gridCol w:w="1275"/>
        <w:gridCol w:w="606"/>
        <w:gridCol w:w="670"/>
        <w:gridCol w:w="1789"/>
      </w:tblGrid>
      <w:tr w:rsidR="006B3998" w14:paraId="7703685E" w14:textId="77777777" w:rsidTr="00600538">
        <w:trPr>
          <w:trHeight w:val="644"/>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7CCA99" w14:textId="77777777" w:rsidR="006B3998" w:rsidRDefault="006B3998" w:rsidP="00600538">
            <w:pPr>
              <w:autoSpaceDN w:val="0"/>
              <w:spacing w:before="156" w:after="156"/>
              <w:jc w:val="center"/>
              <w:rPr>
                <w:rFonts w:ascii="宋体" w:hAnsi="宋体" w:hint="eastAsia"/>
                <w:color w:val="000000"/>
                <w:szCs w:val="21"/>
              </w:rPr>
            </w:pPr>
            <w:r>
              <w:rPr>
                <w:rFonts w:ascii="宋体" w:hAnsi="宋体" w:hint="eastAsia"/>
                <w:b/>
                <w:color w:val="000000"/>
                <w:szCs w:val="21"/>
              </w:rPr>
              <w:t>单位名称</w:t>
            </w:r>
          </w:p>
        </w:tc>
        <w:tc>
          <w:tcPr>
            <w:tcW w:w="467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5461F" w14:textId="77777777" w:rsidR="006B3998" w:rsidRDefault="006B3998" w:rsidP="00600538">
            <w:pPr>
              <w:wordWrap w:val="0"/>
              <w:autoSpaceDN w:val="0"/>
              <w:ind w:right="960"/>
              <w:rPr>
                <w:rFonts w:ascii="宋体" w:hAnsi="宋体" w:hint="eastAsia"/>
                <w:color w:val="000000"/>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090FD461" w14:textId="77777777" w:rsidR="006B3998" w:rsidRDefault="006B3998" w:rsidP="00600538">
            <w:pPr>
              <w:wordWrap w:val="0"/>
              <w:autoSpaceDN w:val="0"/>
              <w:ind w:right="211"/>
              <w:jc w:val="right"/>
              <w:rPr>
                <w:rFonts w:ascii="宋体" w:hAnsi="宋体" w:hint="eastAsia"/>
                <w:color w:val="000000"/>
                <w:szCs w:val="21"/>
              </w:rPr>
            </w:pPr>
            <w:r>
              <w:rPr>
                <w:rFonts w:ascii="宋体" w:hAnsi="宋体" w:hint="eastAsia"/>
                <w:b/>
                <w:color w:val="000000"/>
                <w:szCs w:val="21"/>
              </w:rPr>
              <w:t>单位所在地</w:t>
            </w:r>
          </w:p>
        </w:tc>
        <w:tc>
          <w:tcPr>
            <w:tcW w:w="1789" w:type="dxa"/>
            <w:tcBorders>
              <w:top w:val="single" w:sz="4" w:space="0" w:color="000000"/>
              <w:left w:val="single" w:sz="4" w:space="0" w:color="000000"/>
              <w:bottom w:val="single" w:sz="4" w:space="0" w:color="000000"/>
              <w:right w:val="single" w:sz="4" w:space="0" w:color="000000"/>
            </w:tcBorders>
            <w:vAlign w:val="center"/>
          </w:tcPr>
          <w:p w14:paraId="3F533ACC" w14:textId="77777777" w:rsidR="006B3998" w:rsidRDefault="006B3998" w:rsidP="00600538">
            <w:pPr>
              <w:wordWrap w:val="0"/>
              <w:autoSpaceDN w:val="0"/>
              <w:ind w:right="211"/>
              <w:jc w:val="right"/>
              <w:rPr>
                <w:rFonts w:ascii="宋体" w:hAnsi="宋体" w:hint="eastAsia"/>
                <w:color w:val="000000"/>
                <w:szCs w:val="21"/>
              </w:rPr>
            </w:pPr>
            <w:r>
              <w:rPr>
                <w:rFonts w:ascii="宋体" w:hAnsi="宋体" w:hint="eastAsia"/>
                <w:b/>
                <w:bCs/>
                <w:color w:val="000000"/>
                <w:szCs w:val="21"/>
                <w:u w:val="single"/>
              </w:rPr>
              <w:t xml:space="preserve"> </w:t>
            </w:r>
            <w:r>
              <w:rPr>
                <w:rFonts w:ascii="宋体" w:hAnsi="宋体"/>
                <w:b/>
                <w:bCs/>
                <w:color w:val="000000"/>
                <w:szCs w:val="21"/>
                <w:u w:val="single"/>
              </w:rPr>
              <w:t xml:space="preserve">    </w:t>
            </w:r>
            <w:r>
              <w:rPr>
                <w:rFonts w:ascii="宋体" w:hAnsi="宋体" w:hint="eastAsia"/>
                <w:b/>
                <w:bCs/>
                <w:color w:val="000000"/>
                <w:szCs w:val="21"/>
              </w:rPr>
              <w:t>省</w:t>
            </w:r>
            <w:r>
              <w:rPr>
                <w:rFonts w:ascii="宋体" w:hAnsi="宋体" w:hint="eastAsia"/>
                <w:b/>
                <w:bCs/>
                <w:color w:val="000000"/>
                <w:szCs w:val="21"/>
                <w:u w:val="single"/>
              </w:rPr>
              <w:t xml:space="preserve"> </w:t>
            </w:r>
            <w:r>
              <w:rPr>
                <w:rFonts w:ascii="宋体" w:hAnsi="宋体"/>
                <w:b/>
                <w:bCs/>
                <w:color w:val="000000"/>
                <w:szCs w:val="21"/>
                <w:u w:val="single"/>
              </w:rPr>
              <w:t xml:space="preserve">    </w:t>
            </w:r>
            <w:r>
              <w:rPr>
                <w:rFonts w:ascii="宋体" w:hAnsi="宋体" w:hint="eastAsia"/>
                <w:b/>
                <w:bCs/>
                <w:color w:val="000000"/>
                <w:szCs w:val="21"/>
              </w:rPr>
              <w:t>市</w:t>
            </w:r>
          </w:p>
        </w:tc>
      </w:tr>
      <w:tr w:rsidR="006B3998" w14:paraId="34C17B60" w14:textId="77777777" w:rsidTr="00600538">
        <w:trPr>
          <w:trHeight w:val="580"/>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7CA32" w14:textId="77777777" w:rsidR="006B3998" w:rsidRDefault="006B3998" w:rsidP="00600538">
            <w:pPr>
              <w:tabs>
                <w:tab w:val="left" w:pos="360"/>
                <w:tab w:val="left" w:pos="540"/>
              </w:tabs>
              <w:wordWrap w:val="0"/>
              <w:autoSpaceDN w:val="0"/>
              <w:spacing w:before="156" w:after="156"/>
              <w:jc w:val="center"/>
              <w:rPr>
                <w:rFonts w:ascii="宋体" w:hAnsi="宋体" w:hint="eastAsia"/>
                <w:color w:val="000000"/>
                <w:szCs w:val="21"/>
              </w:rPr>
            </w:pPr>
            <w:r>
              <w:rPr>
                <w:rFonts w:ascii="宋体" w:hAnsi="宋体"/>
                <w:b/>
                <w:color w:val="000000"/>
                <w:szCs w:val="21"/>
              </w:rPr>
              <w:t>联系人</w:t>
            </w:r>
            <w:r>
              <w:rPr>
                <w:rFonts w:ascii="宋体" w:hAnsi="宋体" w:hint="eastAsia"/>
                <w:b/>
                <w:color w:val="000000"/>
                <w:szCs w:val="21"/>
              </w:rPr>
              <w:t>姓名</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A4B74F" w14:textId="77777777" w:rsidR="006B3998" w:rsidRDefault="006B3998" w:rsidP="00600538">
            <w:pPr>
              <w:tabs>
                <w:tab w:val="left" w:pos="360"/>
                <w:tab w:val="left" w:pos="540"/>
              </w:tabs>
              <w:wordWrap w:val="0"/>
              <w:autoSpaceDN w:val="0"/>
              <w:jc w:val="center"/>
              <w:rPr>
                <w:rFonts w:ascii="宋体" w:hAnsi="宋体" w:hint="eastAsia"/>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190EB0" w14:textId="77777777" w:rsidR="006B3998" w:rsidRDefault="006B3998" w:rsidP="00600538">
            <w:pPr>
              <w:tabs>
                <w:tab w:val="left" w:pos="360"/>
                <w:tab w:val="left" w:pos="540"/>
              </w:tabs>
              <w:wordWrap w:val="0"/>
              <w:autoSpaceDN w:val="0"/>
              <w:ind w:left="27"/>
              <w:jc w:val="center"/>
              <w:rPr>
                <w:rFonts w:ascii="宋体" w:hAnsi="宋体" w:hint="eastAsia"/>
                <w:b/>
                <w:color w:val="000000"/>
                <w:szCs w:val="21"/>
              </w:rPr>
            </w:pPr>
            <w:r>
              <w:rPr>
                <w:rFonts w:ascii="宋体" w:hAnsi="宋体" w:hint="eastAsia"/>
                <w:b/>
                <w:color w:val="000000"/>
                <w:szCs w:val="21"/>
              </w:rPr>
              <w:t>手机</w:t>
            </w:r>
          </w:p>
        </w:tc>
        <w:tc>
          <w:tcPr>
            <w:tcW w:w="2844" w:type="dxa"/>
            <w:gridSpan w:val="3"/>
            <w:tcBorders>
              <w:top w:val="single" w:sz="4" w:space="0" w:color="000000"/>
              <w:left w:val="single" w:sz="4" w:space="0" w:color="000000"/>
              <w:bottom w:val="single" w:sz="4" w:space="0" w:color="000000"/>
              <w:right w:val="single" w:sz="4" w:space="0" w:color="000000"/>
            </w:tcBorders>
            <w:vAlign w:val="center"/>
          </w:tcPr>
          <w:p w14:paraId="19557099" w14:textId="77777777" w:rsidR="006B3998" w:rsidRDefault="006B3998" w:rsidP="00600538">
            <w:pPr>
              <w:tabs>
                <w:tab w:val="left" w:pos="360"/>
                <w:tab w:val="left" w:pos="540"/>
              </w:tabs>
              <w:wordWrap w:val="0"/>
              <w:autoSpaceDN w:val="0"/>
              <w:ind w:left="27"/>
              <w:jc w:val="center"/>
              <w:rPr>
                <w:rFonts w:ascii="宋体" w:hAnsi="宋体" w:hint="eastAsia"/>
                <w:b/>
                <w:color w:val="00000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7DCD5E51" w14:textId="77777777" w:rsidR="006B3998" w:rsidRDefault="006B3998" w:rsidP="00600538">
            <w:pPr>
              <w:tabs>
                <w:tab w:val="left" w:pos="360"/>
                <w:tab w:val="left" w:pos="540"/>
              </w:tabs>
              <w:wordWrap w:val="0"/>
              <w:autoSpaceDN w:val="0"/>
              <w:ind w:left="27"/>
              <w:jc w:val="center"/>
              <w:rPr>
                <w:rFonts w:ascii="宋体" w:hAnsi="宋体" w:hint="eastAsia"/>
                <w:b/>
                <w:color w:val="000000"/>
                <w:szCs w:val="21"/>
              </w:rPr>
            </w:pPr>
            <w:r>
              <w:rPr>
                <w:rFonts w:ascii="宋体" w:hAnsi="宋体"/>
                <w:b/>
                <w:color w:val="000000"/>
                <w:szCs w:val="21"/>
              </w:rPr>
              <w:t>邮箱</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4AA8473B" w14:textId="77777777" w:rsidR="006B3998" w:rsidRDefault="006B3998" w:rsidP="00600538">
            <w:pPr>
              <w:tabs>
                <w:tab w:val="left" w:pos="360"/>
                <w:tab w:val="left" w:pos="540"/>
              </w:tabs>
              <w:wordWrap w:val="0"/>
              <w:autoSpaceDN w:val="0"/>
              <w:ind w:left="27"/>
              <w:jc w:val="center"/>
              <w:rPr>
                <w:rFonts w:ascii="宋体" w:hAnsi="宋体" w:hint="eastAsia"/>
                <w:color w:val="000000"/>
                <w:szCs w:val="21"/>
              </w:rPr>
            </w:pPr>
          </w:p>
        </w:tc>
      </w:tr>
      <w:tr w:rsidR="006B3998" w14:paraId="3E109550" w14:textId="77777777" w:rsidTr="00600538">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A6DCA6" w14:textId="77777777" w:rsidR="006B3998" w:rsidRDefault="006B3998" w:rsidP="00600538">
            <w:pPr>
              <w:tabs>
                <w:tab w:val="left" w:pos="360"/>
                <w:tab w:val="left" w:pos="540"/>
              </w:tabs>
              <w:wordWrap w:val="0"/>
              <w:autoSpaceDN w:val="0"/>
              <w:spacing w:before="156" w:after="156"/>
              <w:jc w:val="center"/>
              <w:rPr>
                <w:rFonts w:ascii="宋体" w:hAnsi="宋体" w:hint="eastAsia"/>
                <w:b/>
                <w:color w:val="000000"/>
                <w:szCs w:val="21"/>
              </w:rPr>
            </w:pPr>
            <w:r>
              <w:rPr>
                <w:rFonts w:ascii="宋体" w:hAnsi="宋体" w:hint="eastAsia"/>
                <w:b/>
                <w:color w:val="000000"/>
                <w:szCs w:val="21"/>
              </w:rPr>
              <w:t>学员姓名</w:t>
            </w: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BD727" w14:textId="77777777" w:rsidR="006B3998" w:rsidRDefault="006B3998" w:rsidP="00600538">
            <w:pPr>
              <w:tabs>
                <w:tab w:val="left" w:pos="360"/>
                <w:tab w:val="left" w:pos="540"/>
              </w:tabs>
              <w:wordWrap w:val="0"/>
              <w:autoSpaceDN w:val="0"/>
              <w:jc w:val="center"/>
              <w:rPr>
                <w:rFonts w:ascii="宋体" w:hAnsi="宋体" w:hint="eastAsia"/>
                <w:b/>
                <w:color w:val="000000"/>
                <w:spacing w:val="-26"/>
                <w:szCs w:val="21"/>
              </w:rPr>
            </w:pPr>
            <w:r>
              <w:rPr>
                <w:rFonts w:ascii="宋体" w:hAnsi="宋体"/>
                <w:b/>
                <w:color w:val="000000"/>
                <w:spacing w:val="-26"/>
                <w:szCs w:val="21"/>
              </w:rPr>
              <w:t>性别</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29969D" w14:textId="77777777" w:rsidR="006B3998" w:rsidRDefault="006B3998" w:rsidP="00600538">
            <w:pPr>
              <w:tabs>
                <w:tab w:val="left" w:pos="360"/>
                <w:tab w:val="left" w:pos="540"/>
              </w:tabs>
              <w:wordWrap w:val="0"/>
              <w:autoSpaceDN w:val="0"/>
              <w:ind w:left="27"/>
              <w:jc w:val="center"/>
              <w:rPr>
                <w:rFonts w:ascii="宋体" w:hAnsi="宋体" w:hint="eastAsia"/>
                <w:b/>
                <w:color w:val="000000"/>
                <w:szCs w:val="21"/>
              </w:rPr>
            </w:pPr>
            <w:r>
              <w:rPr>
                <w:rFonts w:ascii="宋体" w:hAnsi="宋体" w:hint="eastAsia"/>
                <w:b/>
                <w:color w:val="000000"/>
                <w:szCs w:val="21"/>
              </w:rPr>
              <w:t>部门</w:t>
            </w: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7783B549" w14:textId="77777777" w:rsidR="006B3998" w:rsidRDefault="006B3998" w:rsidP="00600538">
            <w:pPr>
              <w:tabs>
                <w:tab w:val="left" w:pos="360"/>
                <w:tab w:val="left" w:pos="540"/>
              </w:tabs>
              <w:wordWrap w:val="0"/>
              <w:autoSpaceDN w:val="0"/>
              <w:ind w:left="27"/>
              <w:jc w:val="center"/>
              <w:rPr>
                <w:rFonts w:ascii="宋体" w:hAnsi="宋体" w:hint="eastAsia"/>
                <w:b/>
                <w:color w:val="000000"/>
                <w:szCs w:val="21"/>
              </w:rPr>
            </w:pPr>
            <w:r>
              <w:rPr>
                <w:rFonts w:ascii="宋体" w:hAnsi="宋体" w:hint="eastAsia"/>
                <w:b/>
                <w:color w:val="000000"/>
                <w:szCs w:val="21"/>
              </w:rPr>
              <w:t>职务</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12CEB0D3" w14:textId="77777777" w:rsidR="006B3998" w:rsidRDefault="006B3998" w:rsidP="00600538">
            <w:pPr>
              <w:tabs>
                <w:tab w:val="left" w:pos="360"/>
                <w:tab w:val="left" w:pos="540"/>
              </w:tabs>
              <w:wordWrap w:val="0"/>
              <w:autoSpaceDN w:val="0"/>
              <w:ind w:left="27"/>
              <w:jc w:val="center"/>
              <w:rPr>
                <w:rFonts w:ascii="宋体" w:hAnsi="宋体" w:hint="eastAsia"/>
                <w:b/>
                <w:color w:val="000000"/>
                <w:szCs w:val="21"/>
              </w:rPr>
            </w:pPr>
            <w:r>
              <w:rPr>
                <w:rFonts w:ascii="宋体" w:hAnsi="宋体" w:hint="eastAsia"/>
                <w:b/>
                <w:color w:val="000000"/>
                <w:szCs w:val="21"/>
              </w:rPr>
              <w:t>手机</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1E625982" w14:textId="77777777" w:rsidR="006B3998" w:rsidRDefault="006B3998" w:rsidP="00600538">
            <w:pPr>
              <w:tabs>
                <w:tab w:val="left" w:pos="360"/>
                <w:tab w:val="left" w:pos="540"/>
              </w:tabs>
              <w:wordWrap w:val="0"/>
              <w:autoSpaceDN w:val="0"/>
              <w:ind w:left="27"/>
              <w:jc w:val="center"/>
              <w:rPr>
                <w:rFonts w:ascii="宋体" w:hAnsi="宋体" w:hint="eastAsia"/>
                <w:b/>
                <w:color w:val="000000"/>
                <w:szCs w:val="21"/>
              </w:rPr>
            </w:pPr>
            <w:r>
              <w:rPr>
                <w:rFonts w:ascii="宋体" w:hAnsi="宋体"/>
                <w:b/>
                <w:color w:val="000000"/>
                <w:szCs w:val="21"/>
              </w:rPr>
              <w:t>邮箱</w:t>
            </w:r>
          </w:p>
        </w:tc>
      </w:tr>
      <w:tr w:rsidR="006B3998" w14:paraId="7BE017E1" w14:textId="77777777" w:rsidTr="00600538">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3CE3AC" w14:textId="77777777" w:rsidR="006B3998" w:rsidRDefault="006B3998" w:rsidP="00600538">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F70D82" w14:textId="77777777" w:rsidR="006B3998" w:rsidRDefault="006B3998" w:rsidP="00600538">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CE0DC3"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36F2F45E"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21957DD0"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7F0848DC"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r>
      <w:tr w:rsidR="006B3998" w14:paraId="5FFB658C" w14:textId="77777777" w:rsidTr="00600538">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010B99" w14:textId="77777777" w:rsidR="006B3998" w:rsidRDefault="006B3998" w:rsidP="00600538">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6C5F9" w14:textId="77777777" w:rsidR="006B3998" w:rsidRDefault="006B3998" w:rsidP="00600538">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85AFAE"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1BB19854"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072D9A7F"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7B8CB4A7"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r>
      <w:tr w:rsidR="006B3998" w14:paraId="24B1D8A9" w14:textId="77777777" w:rsidTr="00600538">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73A7DE" w14:textId="77777777" w:rsidR="006B3998" w:rsidRDefault="006B3998" w:rsidP="00600538">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BBABA" w14:textId="77777777" w:rsidR="006B3998" w:rsidRDefault="006B3998" w:rsidP="00600538">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374B8F"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015A8C90"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09CF1B1A"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694F5D0E"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r>
      <w:tr w:rsidR="006B3998" w14:paraId="1088A6F0" w14:textId="77777777" w:rsidTr="00600538">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D1A336" w14:textId="77777777" w:rsidR="006B3998" w:rsidRDefault="006B3998" w:rsidP="00600538">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F23F5" w14:textId="77777777" w:rsidR="006B3998" w:rsidRDefault="006B3998" w:rsidP="00600538">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C369EF"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73C3E04B"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3C80A1B8"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2DC8EF14"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r>
      <w:tr w:rsidR="006B3998" w14:paraId="0ADB14E0" w14:textId="77777777" w:rsidTr="00600538">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90267" w14:textId="77777777" w:rsidR="006B3998" w:rsidRDefault="006B3998" w:rsidP="00600538">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5E129D" w14:textId="77777777" w:rsidR="006B3998" w:rsidRDefault="006B3998" w:rsidP="00600538">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FD1223"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6CADA15A"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5C13F553"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4B76645"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r>
      <w:tr w:rsidR="006B3998" w14:paraId="04FBFC94" w14:textId="77777777" w:rsidTr="00600538">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BC8482" w14:textId="77777777" w:rsidR="006B3998" w:rsidRDefault="006B3998" w:rsidP="00600538">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342C5F" w14:textId="77777777" w:rsidR="006B3998" w:rsidRDefault="006B3998" w:rsidP="00600538">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6F461"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3E2A0C19"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6E1EF345"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34679641"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r>
      <w:tr w:rsidR="006B3998" w14:paraId="02E87975" w14:textId="77777777" w:rsidTr="00600538">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157FBF" w14:textId="77777777" w:rsidR="006B3998" w:rsidRDefault="006B3998" w:rsidP="00600538">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D2B541" w14:textId="77777777" w:rsidR="006B3998" w:rsidRDefault="006B3998" w:rsidP="00600538">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80438C"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4EAC2FE5"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3EB63C75"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703A2D4B"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r>
      <w:tr w:rsidR="006B3998" w14:paraId="7F94572C" w14:textId="77777777" w:rsidTr="00600538">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881D80" w14:textId="77777777" w:rsidR="006B3998" w:rsidRDefault="006B3998" w:rsidP="00600538">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E0807C" w14:textId="77777777" w:rsidR="006B3998" w:rsidRDefault="006B3998" w:rsidP="00600538">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ADDC62"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62EC4C14"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1E2F891D"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20ABF2F5"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r>
      <w:tr w:rsidR="006B3998" w14:paraId="309B0F1D" w14:textId="77777777" w:rsidTr="00600538">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E13FB2" w14:textId="77777777" w:rsidR="006B3998" w:rsidRDefault="006B3998" w:rsidP="00600538">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5594A9" w14:textId="77777777" w:rsidR="006B3998" w:rsidRDefault="006B3998" w:rsidP="00600538">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35011F"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1678C121"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3195D1AD"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5B99A6A6" w14:textId="77777777" w:rsidR="006B3998" w:rsidRDefault="006B3998" w:rsidP="00600538">
            <w:pPr>
              <w:tabs>
                <w:tab w:val="left" w:pos="360"/>
                <w:tab w:val="left" w:pos="540"/>
              </w:tabs>
              <w:wordWrap w:val="0"/>
              <w:autoSpaceDN w:val="0"/>
              <w:ind w:left="27"/>
              <w:jc w:val="center"/>
              <w:rPr>
                <w:rFonts w:ascii="仿宋" w:eastAsia="仿宋" w:hAnsi="仿宋" w:hint="eastAsia"/>
                <w:b/>
                <w:color w:val="000000"/>
                <w:szCs w:val="21"/>
              </w:rPr>
            </w:pPr>
          </w:p>
        </w:tc>
      </w:tr>
      <w:tr w:rsidR="006B3998" w14:paraId="725D1570" w14:textId="77777777" w:rsidTr="00600538">
        <w:trPr>
          <w:trHeight w:val="1296"/>
        </w:trPr>
        <w:tc>
          <w:tcPr>
            <w:tcW w:w="4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9F9916" w14:textId="77777777" w:rsidR="006B3998" w:rsidRDefault="006B3998" w:rsidP="00600538">
            <w:pPr>
              <w:tabs>
                <w:tab w:val="left" w:pos="360"/>
                <w:tab w:val="left" w:pos="540"/>
              </w:tabs>
              <w:wordWrap w:val="0"/>
              <w:autoSpaceDN w:val="0"/>
              <w:rPr>
                <w:rFonts w:ascii="宋体" w:hAnsi="宋体" w:hint="eastAsia"/>
                <w:b/>
                <w:color w:val="000000"/>
                <w:szCs w:val="21"/>
              </w:rPr>
            </w:pPr>
            <w:r>
              <w:rPr>
                <w:rFonts w:ascii="宋体" w:hAnsi="宋体" w:hint="eastAsia"/>
                <w:b/>
                <w:color w:val="000000"/>
                <w:szCs w:val="21"/>
              </w:rPr>
              <w:t>报名程序：</w:t>
            </w:r>
          </w:p>
          <w:p w14:paraId="50C0BAC1" w14:textId="77777777" w:rsidR="006B3998" w:rsidRDefault="006B3998" w:rsidP="00600538">
            <w:pPr>
              <w:tabs>
                <w:tab w:val="left" w:pos="360"/>
                <w:tab w:val="left" w:pos="540"/>
              </w:tabs>
              <w:autoSpaceDN w:val="0"/>
              <w:ind w:left="27"/>
              <w:jc w:val="left"/>
              <w:rPr>
                <w:rFonts w:ascii="宋体" w:hAnsi="宋体" w:hint="eastAsia"/>
                <w:bCs/>
                <w:color w:val="000000"/>
                <w:szCs w:val="21"/>
              </w:rPr>
            </w:pPr>
            <w:r>
              <w:rPr>
                <w:rFonts w:ascii="宋体" w:hAnsi="宋体" w:hint="eastAsia"/>
                <w:bCs/>
                <w:color w:val="000000"/>
                <w:szCs w:val="21"/>
              </w:rPr>
              <w:t>培训费支付：刷卡</w:t>
            </w:r>
            <w:r>
              <w:rPr>
                <w:rFonts w:ascii="宋体" w:hAnsi="宋体" w:hint="eastAsia"/>
                <w:bCs/>
                <w:color w:val="000000"/>
                <w:szCs w:val="21"/>
              </w:rPr>
              <w:t>/</w:t>
            </w:r>
            <w:r>
              <w:rPr>
                <w:rFonts w:ascii="宋体" w:hAnsi="宋体" w:hint="eastAsia"/>
                <w:bCs/>
                <w:color w:val="000000"/>
                <w:szCs w:val="21"/>
              </w:rPr>
              <w:t>支付宝</w:t>
            </w:r>
            <w:r>
              <w:rPr>
                <w:rFonts w:ascii="宋体" w:hAnsi="宋体" w:hint="eastAsia"/>
                <w:bCs/>
                <w:color w:val="000000"/>
                <w:szCs w:val="21"/>
              </w:rPr>
              <w:t>/</w:t>
            </w:r>
            <w:r>
              <w:rPr>
                <w:rFonts w:ascii="宋体" w:hAnsi="宋体" w:hint="eastAsia"/>
                <w:bCs/>
                <w:color w:val="000000"/>
                <w:szCs w:val="21"/>
              </w:rPr>
              <w:t>微信</w:t>
            </w:r>
            <w:r>
              <w:rPr>
                <w:rFonts w:ascii="宋体" w:hAnsi="宋体" w:hint="eastAsia"/>
                <w:bCs/>
                <w:color w:val="000000"/>
                <w:szCs w:val="21"/>
              </w:rPr>
              <w:t>/</w:t>
            </w:r>
            <w:r>
              <w:rPr>
                <w:rFonts w:ascii="宋体" w:hAnsi="宋体" w:hint="eastAsia"/>
                <w:bCs/>
                <w:color w:val="000000"/>
                <w:szCs w:val="21"/>
              </w:rPr>
              <w:t>汇款，其中院外培训不支持刷卡。食宿费现场交纳。</w:t>
            </w:r>
          </w:p>
        </w:tc>
        <w:tc>
          <w:tcPr>
            <w:tcW w:w="4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C96F2F" w14:textId="77777777" w:rsidR="006B3998" w:rsidRDefault="006B3998" w:rsidP="00600538">
            <w:pPr>
              <w:tabs>
                <w:tab w:val="left" w:pos="360"/>
                <w:tab w:val="left" w:pos="540"/>
              </w:tabs>
              <w:wordWrap w:val="0"/>
              <w:autoSpaceDN w:val="0"/>
              <w:rPr>
                <w:rFonts w:ascii="宋体" w:hAnsi="宋体" w:hint="eastAsia"/>
                <w:b/>
                <w:color w:val="000000"/>
                <w:szCs w:val="21"/>
              </w:rPr>
            </w:pPr>
            <w:r>
              <w:rPr>
                <w:rFonts w:ascii="宋体" w:hAnsi="宋体" w:hint="eastAsia"/>
                <w:b/>
                <w:color w:val="000000"/>
                <w:szCs w:val="21"/>
              </w:rPr>
              <w:t>学院账户：</w:t>
            </w:r>
          </w:p>
          <w:p w14:paraId="26BB1539" w14:textId="77777777" w:rsidR="006B3998" w:rsidRDefault="006B3998" w:rsidP="00600538">
            <w:pPr>
              <w:tabs>
                <w:tab w:val="left" w:pos="360"/>
                <w:tab w:val="left" w:pos="540"/>
              </w:tabs>
              <w:wordWrap w:val="0"/>
              <w:autoSpaceDN w:val="0"/>
              <w:rPr>
                <w:rFonts w:ascii="宋体" w:hAnsi="宋体" w:hint="eastAsia"/>
                <w:bCs/>
                <w:color w:val="000000"/>
                <w:szCs w:val="21"/>
              </w:rPr>
            </w:pPr>
            <w:r>
              <w:rPr>
                <w:rFonts w:ascii="宋体" w:hAnsi="宋体" w:hint="eastAsia"/>
                <w:bCs/>
                <w:color w:val="000000"/>
                <w:szCs w:val="21"/>
              </w:rPr>
              <w:t>学院开户行：中国建设银行上海徐泾支行</w:t>
            </w:r>
          </w:p>
          <w:p w14:paraId="7229F98E" w14:textId="77777777" w:rsidR="006B3998" w:rsidRDefault="006B3998" w:rsidP="00600538">
            <w:pPr>
              <w:tabs>
                <w:tab w:val="left" w:pos="360"/>
                <w:tab w:val="left" w:pos="540"/>
              </w:tabs>
              <w:wordWrap w:val="0"/>
              <w:autoSpaceDN w:val="0"/>
              <w:rPr>
                <w:rFonts w:ascii="宋体" w:hAnsi="宋体" w:hint="eastAsia"/>
                <w:bCs/>
                <w:color w:val="000000"/>
                <w:szCs w:val="21"/>
              </w:rPr>
            </w:pPr>
            <w:r>
              <w:rPr>
                <w:rFonts w:ascii="宋体" w:hAnsi="宋体" w:hint="eastAsia"/>
                <w:bCs/>
                <w:color w:val="000000"/>
                <w:szCs w:val="21"/>
              </w:rPr>
              <w:t>单位名称：上海国家会计学院</w:t>
            </w:r>
          </w:p>
          <w:p w14:paraId="4F57B239" w14:textId="77777777" w:rsidR="006B3998" w:rsidRDefault="006B3998" w:rsidP="00600538">
            <w:pPr>
              <w:tabs>
                <w:tab w:val="left" w:pos="360"/>
                <w:tab w:val="left" w:pos="540"/>
              </w:tabs>
              <w:wordWrap w:val="0"/>
              <w:autoSpaceDN w:val="0"/>
              <w:rPr>
                <w:rFonts w:ascii="宋体" w:hAnsi="宋体" w:hint="eastAsia"/>
                <w:b/>
                <w:color w:val="000000"/>
                <w:szCs w:val="21"/>
              </w:rPr>
            </w:pPr>
            <w:r>
              <w:rPr>
                <w:rFonts w:ascii="宋体" w:hAnsi="宋体" w:hint="eastAsia"/>
                <w:bCs/>
                <w:color w:val="000000"/>
                <w:szCs w:val="21"/>
              </w:rPr>
              <w:t>汇款账号：</w:t>
            </w:r>
            <w:r>
              <w:rPr>
                <w:rFonts w:ascii="宋体" w:hAnsi="宋体" w:hint="eastAsia"/>
                <w:bCs/>
                <w:color w:val="000000"/>
                <w:szCs w:val="21"/>
              </w:rPr>
              <w:t>31001984300059768088</w:t>
            </w:r>
          </w:p>
        </w:tc>
      </w:tr>
      <w:tr w:rsidR="006B3998" w14:paraId="023276CF" w14:textId="77777777" w:rsidTr="00600538">
        <w:trPr>
          <w:trHeight w:val="853"/>
        </w:trPr>
        <w:tc>
          <w:tcPr>
            <w:tcW w:w="929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0C56A1" w14:textId="77777777" w:rsidR="006B3998" w:rsidRDefault="006B3998" w:rsidP="00600538">
            <w:pPr>
              <w:tabs>
                <w:tab w:val="left" w:pos="360"/>
                <w:tab w:val="left" w:pos="540"/>
              </w:tabs>
              <w:autoSpaceDN w:val="0"/>
              <w:spacing w:line="360" w:lineRule="exact"/>
              <w:rPr>
                <w:rFonts w:ascii="宋体" w:hAnsi="宋体" w:hint="eastAsia"/>
                <w:b/>
                <w:color w:val="000000"/>
                <w:szCs w:val="21"/>
              </w:rPr>
            </w:pPr>
            <w:r>
              <w:rPr>
                <w:rFonts w:ascii="宋体" w:hAnsi="宋体" w:hint="eastAsia"/>
                <w:b/>
                <w:color w:val="000000"/>
                <w:szCs w:val="21"/>
              </w:rPr>
              <w:t>报名咨询：</w:t>
            </w:r>
          </w:p>
          <w:p w14:paraId="0C6462E4" w14:textId="3800A71B" w:rsidR="006B3998" w:rsidRDefault="006B3998" w:rsidP="00600538">
            <w:pPr>
              <w:tabs>
                <w:tab w:val="left" w:pos="360"/>
                <w:tab w:val="left" w:pos="540"/>
              </w:tabs>
              <w:autoSpaceDN w:val="0"/>
              <w:spacing w:line="360" w:lineRule="exact"/>
              <w:rPr>
                <w:rFonts w:ascii="宋体" w:hAnsi="宋体" w:hint="eastAsia"/>
                <w:bCs/>
                <w:color w:val="000000"/>
                <w:szCs w:val="21"/>
              </w:rPr>
            </w:pPr>
            <w:r>
              <w:rPr>
                <w:rFonts w:ascii="宋体" w:hAnsi="宋体" w:hint="eastAsia"/>
                <w:bCs/>
                <w:color w:val="000000"/>
                <w:szCs w:val="21"/>
              </w:rPr>
              <w:t>黄老师：</w:t>
            </w:r>
            <w:r>
              <w:rPr>
                <w:rFonts w:ascii="宋体" w:hAnsi="宋体" w:hint="eastAsia"/>
                <w:bCs/>
                <w:color w:val="000000"/>
                <w:szCs w:val="21"/>
              </w:rPr>
              <w:t>18610843353</w:t>
            </w:r>
            <w:r>
              <w:rPr>
                <w:rFonts w:ascii="宋体" w:hAnsi="宋体" w:hint="eastAsia"/>
                <w:bCs/>
                <w:color w:val="000000"/>
                <w:szCs w:val="21"/>
              </w:rPr>
              <w:t>（同微信）</w:t>
            </w:r>
            <w:r>
              <w:rPr>
                <w:rFonts w:ascii="宋体" w:hAnsi="宋体" w:hint="eastAsia"/>
                <w:bCs/>
                <w:color w:val="000000"/>
                <w:szCs w:val="21"/>
              </w:rPr>
              <w:t xml:space="preserve">  </w:t>
            </w:r>
            <w:r>
              <w:rPr>
                <w:rFonts w:ascii="宋体" w:hAnsi="宋体" w:hint="eastAsia"/>
                <w:bCs/>
                <w:color w:val="000000"/>
                <w:szCs w:val="21"/>
              </w:rPr>
              <w:t>邮箱：</w:t>
            </w:r>
            <w:r w:rsidR="00206EBD" w:rsidRPr="00206EBD">
              <w:rPr>
                <w:rFonts w:ascii="宋体" w:hAnsi="宋体" w:hint="eastAsia"/>
                <w:bCs/>
                <w:color w:val="000000"/>
                <w:szCs w:val="21"/>
              </w:rPr>
              <w:t xml:space="preserve">284828890@qq.com </w:t>
            </w:r>
            <w:r>
              <w:rPr>
                <w:rFonts w:ascii="宋体" w:hAnsi="宋体" w:hint="eastAsia"/>
                <w:bCs/>
                <w:color w:val="000000"/>
                <w:szCs w:val="21"/>
              </w:rPr>
              <w:t xml:space="preserve"> </w:t>
            </w:r>
          </w:p>
        </w:tc>
      </w:tr>
    </w:tbl>
    <w:p w14:paraId="65049C98" w14:textId="77777777" w:rsidR="006B3998" w:rsidRDefault="006B3998" w:rsidP="006B3998">
      <w:pPr>
        <w:rPr>
          <w:rFonts w:hint="eastAsia"/>
        </w:rPr>
      </w:pPr>
    </w:p>
    <w:p w14:paraId="7CF8524D" w14:textId="77777777" w:rsidR="006B3998" w:rsidRDefault="006B3998" w:rsidP="006B3998">
      <w:pPr>
        <w:widowControl/>
        <w:tabs>
          <w:tab w:val="center" w:pos="4766"/>
          <w:tab w:val="left" w:pos="6716"/>
        </w:tabs>
        <w:spacing w:line="480" w:lineRule="exact"/>
        <w:jc w:val="center"/>
        <w:rPr>
          <w:rFonts w:ascii="仿宋_GB2312" w:eastAsia="仿宋_GB2312" w:hAnsi="宋体" w:cs="宋体" w:hint="eastAsia"/>
          <w:kern w:val="0"/>
          <w:sz w:val="32"/>
          <w:szCs w:val="32"/>
        </w:rPr>
      </w:pPr>
    </w:p>
    <w:p w14:paraId="4B62ADF8" w14:textId="77777777" w:rsidR="003E5214" w:rsidRPr="00206EBD" w:rsidRDefault="003E5214">
      <w:pPr>
        <w:rPr>
          <w:rFonts w:hint="eastAsia"/>
        </w:rPr>
      </w:pPr>
    </w:p>
    <w:sectPr w:rsidR="003E5214" w:rsidRPr="00206E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5957D" w14:textId="77777777" w:rsidR="00C17A27" w:rsidRDefault="00C17A27" w:rsidP="006B3998">
      <w:pPr>
        <w:rPr>
          <w:rFonts w:hint="eastAsia"/>
        </w:rPr>
      </w:pPr>
      <w:r>
        <w:separator/>
      </w:r>
    </w:p>
  </w:endnote>
  <w:endnote w:type="continuationSeparator" w:id="0">
    <w:p w14:paraId="1EED45A2" w14:textId="77777777" w:rsidR="00C17A27" w:rsidRDefault="00C17A27" w:rsidP="006B399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53A17" w14:textId="77777777" w:rsidR="00C17A27" w:rsidRDefault="00C17A27" w:rsidP="006B3998">
      <w:pPr>
        <w:rPr>
          <w:rFonts w:hint="eastAsia"/>
        </w:rPr>
      </w:pPr>
      <w:r>
        <w:separator/>
      </w:r>
    </w:p>
  </w:footnote>
  <w:footnote w:type="continuationSeparator" w:id="0">
    <w:p w14:paraId="36F9FB6A" w14:textId="77777777" w:rsidR="00C17A27" w:rsidRDefault="00C17A27" w:rsidP="006B399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C4"/>
    <w:rsid w:val="000C55B3"/>
    <w:rsid w:val="00181689"/>
    <w:rsid w:val="00206EBD"/>
    <w:rsid w:val="003E1122"/>
    <w:rsid w:val="003E5214"/>
    <w:rsid w:val="00430D51"/>
    <w:rsid w:val="00637159"/>
    <w:rsid w:val="00644DD5"/>
    <w:rsid w:val="006B3998"/>
    <w:rsid w:val="0076111D"/>
    <w:rsid w:val="007A1C06"/>
    <w:rsid w:val="00921A85"/>
    <w:rsid w:val="00981110"/>
    <w:rsid w:val="00B803C4"/>
    <w:rsid w:val="00C17A27"/>
    <w:rsid w:val="00EE2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F9629"/>
  <w15:chartTrackingRefBased/>
  <w15:docId w15:val="{95B1B88E-84FC-4538-9CC4-E1623BC0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before="240"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998"/>
    <w:pPr>
      <w:widowControl w:val="0"/>
      <w:spacing w:before="0" w:after="0"/>
    </w:pPr>
    <w:rPr>
      <w:sz w:val="21"/>
      <w:szCs w:val="22"/>
      <w14:ligatures w14:val="none"/>
    </w:rPr>
  </w:style>
  <w:style w:type="paragraph" w:styleId="1">
    <w:name w:val="heading 1"/>
    <w:basedOn w:val="a"/>
    <w:next w:val="a"/>
    <w:link w:val="10"/>
    <w:uiPriority w:val="9"/>
    <w:qFormat/>
    <w:rsid w:val="00B803C4"/>
    <w:pPr>
      <w:keepNext/>
      <w:keepLines/>
      <w:widowControl/>
      <w:spacing w:before="480" w:after="80"/>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B803C4"/>
    <w:pPr>
      <w:keepNext/>
      <w:keepLines/>
      <w:widowControl/>
      <w:spacing w:before="160" w:after="80"/>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B803C4"/>
    <w:pPr>
      <w:keepNext/>
      <w:keepLines/>
      <w:widowControl/>
      <w:spacing w:before="160" w:after="80"/>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B803C4"/>
    <w:pPr>
      <w:keepNext/>
      <w:keepLines/>
      <w:widowControl/>
      <w:spacing w:before="80" w:after="40"/>
      <w:jc w:val="left"/>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B803C4"/>
    <w:pPr>
      <w:keepNext/>
      <w:keepLines/>
      <w:widowControl/>
      <w:spacing w:before="80" w:after="40"/>
      <w:jc w:val="left"/>
      <w:outlineLvl w:val="4"/>
    </w:pPr>
    <w:rPr>
      <w:rFonts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B803C4"/>
    <w:pPr>
      <w:keepNext/>
      <w:keepLines/>
      <w:widowControl/>
      <w:spacing w:before="40"/>
      <w:jc w:val="left"/>
      <w:outlineLvl w:val="5"/>
    </w:pPr>
    <w:rPr>
      <w:rFonts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B803C4"/>
    <w:pPr>
      <w:keepNext/>
      <w:keepLines/>
      <w:widowControl/>
      <w:spacing w:before="40"/>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B803C4"/>
    <w:pPr>
      <w:keepNext/>
      <w:keepLines/>
      <w:widowControl/>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B803C4"/>
    <w:pPr>
      <w:keepNext/>
      <w:keepLines/>
      <w:widowControl/>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3C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803C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803C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803C4"/>
    <w:rPr>
      <w:rFonts w:cstheme="majorBidi"/>
      <w:color w:val="0F4761" w:themeColor="accent1" w:themeShade="BF"/>
      <w:sz w:val="28"/>
      <w:szCs w:val="28"/>
    </w:rPr>
  </w:style>
  <w:style w:type="character" w:customStyle="1" w:styleId="50">
    <w:name w:val="标题 5 字符"/>
    <w:basedOn w:val="a0"/>
    <w:link w:val="5"/>
    <w:uiPriority w:val="9"/>
    <w:semiHidden/>
    <w:rsid w:val="00B803C4"/>
    <w:rPr>
      <w:rFonts w:cstheme="majorBidi"/>
      <w:color w:val="0F4761" w:themeColor="accent1" w:themeShade="BF"/>
      <w:sz w:val="24"/>
    </w:rPr>
  </w:style>
  <w:style w:type="character" w:customStyle="1" w:styleId="60">
    <w:name w:val="标题 6 字符"/>
    <w:basedOn w:val="a0"/>
    <w:link w:val="6"/>
    <w:uiPriority w:val="9"/>
    <w:semiHidden/>
    <w:rsid w:val="00B803C4"/>
    <w:rPr>
      <w:rFonts w:cstheme="majorBidi"/>
      <w:b/>
      <w:bCs/>
      <w:color w:val="0F4761" w:themeColor="accent1" w:themeShade="BF"/>
    </w:rPr>
  </w:style>
  <w:style w:type="character" w:customStyle="1" w:styleId="70">
    <w:name w:val="标题 7 字符"/>
    <w:basedOn w:val="a0"/>
    <w:link w:val="7"/>
    <w:uiPriority w:val="9"/>
    <w:semiHidden/>
    <w:rsid w:val="00B803C4"/>
    <w:rPr>
      <w:rFonts w:cstheme="majorBidi"/>
      <w:b/>
      <w:bCs/>
      <w:color w:val="595959" w:themeColor="text1" w:themeTint="A6"/>
    </w:rPr>
  </w:style>
  <w:style w:type="character" w:customStyle="1" w:styleId="80">
    <w:name w:val="标题 8 字符"/>
    <w:basedOn w:val="a0"/>
    <w:link w:val="8"/>
    <w:uiPriority w:val="9"/>
    <w:semiHidden/>
    <w:rsid w:val="00B803C4"/>
    <w:rPr>
      <w:rFonts w:cstheme="majorBidi"/>
      <w:color w:val="595959" w:themeColor="text1" w:themeTint="A6"/>
    </w:rPr>
  </w:style>
  <w:style w:type="character" w:customStyle="1" w:styleId="90">
    <w:name w:val="标题 9 字符"/>
    <w:basedOn w:val="a0"/>
    <w:link w:val="9"/>
    <w:uiPriority w:val="9"/>
    <w:semiHidden/>
    <w:rsid w:val="00B803C4"/>
    <w:rPr>
      <w:rFonts w:eastAsiaTheme="majorEastAsia" w:cstheme="majorBidi"/>
      <w:color w:val="595959" w:themeColor="text1" w:themeTint="A6"/>
    </w:rPr>
  </w:style>
  <w:style w:type="paragraph" w:styleId="a3">
    <w:name w:val="Title"/>
    <w:basedOn w:val="a"/>
    <w:next w:val="a"/>
    <w:link w:val="a4"/>
    <w:uiPriority w:val="10"/>
    <w:qFormat/>
    <w:rsid w:val="00B803C4"/>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B80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3C4"/>
    <w:pPr>
      <w:widowControl/>
      <w:numPr>
        <w:ilvl w:val="1"/>
      </w:numPr>
      <w:spacing w:before="240"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B80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3C4"/>
    <w:pPr>
      <w:widowControl/>
      <w:spacing w:before="160" w:after="160"/>
      <w:jc w:val="center"/>
    </w:pPr>
    <w:rPr>
      <w:i/>
      <w:iCs/>
      <w:color w:val="404040" w:themeColor="text1" w:themeTint="BF"/>
      <w:sz w:val="22"/>
      <w:szCs w:val="24"/>
      <w14:ligatures w14:val="standardContextual"/>
    </w:rPr>
  </w:style>
  <w:style w:type="character" w:customStyle="1" w:styleId="a8">
    <w:name w:val="引用 字符"/>
    <w:basedOn w:val="a0"/>
    <w:link w:val="a7"/>
    <w:uiPriority w:val="29"/>
    <w:rsid w:val="00B803C4"/>
    <w:rPr>
      <w:i/>
      <w:iCs/>
      <w:color w:val="404040" w:themeColor="text1" w:themeTint="BF"/>
    </w:rPr>
  </w:style>
  <w:style w:type="paragraph" w:styleId="a9">
    <w:name w:val="List Paragraph"/>
    <w:basedOn w:val="a"/>
    <w:uiPriority w:val="34"/>
    <w:qFormat/>
    <w:rsid w:val="00B803C4"/>
    <w:pPr>
      <w:widowControl/>
      <w:spacing w:before="240" w:after="240"/>
      <w:ind w:left="720"/>
      <w:contextualSpacing/>
      <w:jc w:val="left"/>
    </w:pPr>
    <w:rPr>
      <w:sz w:val="22"/>
      <w:szCs w:val="24"/>
      <w14:ligatures w14:val="standardContextual"/>
    </w:rPr>
  </w:style>
  <w:style w:type="character" w:styleId="aa">
    <w:name w:val="Intense Emphasis"/>
    <w:basedOn w:val="a0"/>
    <w:uiPriority w:val="21"/>
    <w:qFormat/>
    <w:rsid w:val="00B803C4"/>
    <w:rPr>
      <w:i/>
      <w:iCs/>
      <w:color w:val="0F4761" w:themeColor="accent1" w:themeShade="BF"/>
    </w:rPr>
  </w:style>
  <w:style w:type="paragraph" w:styleId="ab">
    <w:name w:val="Intense Quote"/>
    <w:basedOn w:val="a"/>
    <w:next w:val="a"/>
    <w:link w:val="ac"/>
    <w:uiPriority w:val="30"/>
    <w:qFormat/>
    <w:rsid w:val="00B803C4"/>
    <w:pPr>
      <w:widowControl/>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2"/>
      <w:szCs w:val="24"/>
      <w14:ligatures w14:val="standardContextual"/>
    </w:rPr>
  </w:style>
  <w:style w:type="character" w:customStyle="1" w:styleId="ac">
    <w:name w:val="明显引用 字符"/>
    <w:basedOn w:val="a0"/>
    <w:link w:val="ab"/>
    <w:uiPriority w:val="30"/>
    <w:rsid w:val="00B803C4"/>
    <w:rPr>
      <w:i/>
      <w:iCs/>
      <w:color w:val="0F4761" w:themeColor="accent1" w:themeShade="BF"/>
    </w:rPr>
  </w:style>
  <w:style w:type="character" w:styleId="ad">
    <w:name w:val="Intense Reference"/>
    <w:basedOn w:val="a0"/>
    <w:uiPriority w:val="32"/>
    <w:qFormat/>
    <w:rsid w:val="00B803C4"/>
    <w:rPr>
      <w:b/>
      <w:bCs/>
      <w:smallCaps/>
      <w:color w:val="0F4761" w:themeColor="accent1" w:themeShade="BF"/>
      <w:spacing w:val="5"/>
    </w:rPr>
  </w:style>
  <w:style w:type="paragraph" w:styleId="ae">
    <w:name w:val="header"/>
    <w:basedOn w:val="a"/>
    <w:link w:val="af"/>
    <w:uiPriority w:val="99"/>
    <w:unhideWhenUsed/>
    <w:rsid w:val="006B3998"/>
    <w:pPr>
      <w:widowControl/>
      <w:tabs>
        <w:tab w:val="center" w:pos="4153"/>
        <w:tab w:val="right" w:pos="8306"/>
      </w:tabs>
      <w:snapToGrid w:val="0"/>
      <w:spacing w:before="240" w:after="240"/>
      <w:jc w:val="center"/>
    </w:pPr>
    <w:rPr>
      <w:sz w:val="18"/>
      <w:szCs w:val="18"/>
      <w14:ligatures w14:val="standardContextual"/>
    </w:rPr>
  </w:style>
  <w:style w:type="character" w:customStyle="1" w:styleId="af">
    <w:name w:val="页眉 字符"/>
    <w:basedOn w:val="a0"/>
    <w:link w:val="ae"/>
    <w:uiPriority w:val="99"/>
    <w:rsid w:val="006B3998"/>
    <w:rPr>
      <w:sz w:val="18"/>
      <w:szCs w:val="18"/>
    </w:rPr>
  </w:style>
  <w:style w:type="paragraph" w:styleId="af0">
    <w:name w:val="footer"/>
    <w:basedOn w:val="a"/>
    <w:link w:val="af1"/>
    <w:uiPriority w:val="99"/>
    <w:unhideWhenUsed/>
    <w:rsid w:val="006B3998"/>
    <w:pPr>
      <w:widowControl/>
      <w:tabs>
        <w:tab w:val="center" w:pos="4153"/>
        <w:tab w:val="right" w:pos="8306"/>
      </w:tabs>
      <w:snapToGrid w:val="0"/>
      <w:spacing w:before="240" w:after="240"/>
      <w:jc w:val="left"/>
    </w:pPr>
    <w:rPr>
      <w:sz w:val="18"/>
      <w:szCs w:val="18"/>
      <w14:ligatures w14:val="standardContextual"/>
    </w:rPr>
  </w:style>
  <w:style w:type="character" w:customStyle="1" w:styleId="af1">
    <w:name w:val="页脚 字符"/>
    <w:basedOn w:val="a0"/>
    <w:link w:val="af0"/>
    <w:uiPriority w:val="99"/>
    <w:rsid w:val="006B3998"/>
    <w:rPr>
      <w:sz w:val="18"/>
      <w:szCs w:val="18"/>
    </w:rPr>
  </w:style>
  <w:style w:type="paragraph" w:styleId="af2">
    <w:name w:val="No Spacing"/>
    <w:uiPriority w:val="1"/>
    <w:qFormat/>
    <w:rsid w:val="006B3998"/>
    <w:pPr>
      <w:widowControl w:val="0"/>
      <w:spacing w:before="0" w:after="0"/>
    </w:pPr>
    <w:rPr>
      <w:rFonts w:ascii="Calibri" w:eastAsia="宋体" w:hAnsi="Calibri"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曹巧波</dc:creator>
  <cp:keywords/>
  <dc:description/>
  <cp:lastModifiedBy>曹巧波</cp:lastModifiedBy>
  <cp:revision>8</cp:revision>
  <dcterms:created xsi:type="dcterms:W3CDTF">2024-12-04T01:00:00Z</dcterms:created>
  <dcterms:modified xsi:type="dcterms:W3CDTF">2024-12-04T01:09:00Z</dcterms:modified>
</cp:coreProperties>
</file>