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9583" w14:textId="77777777" w:rsidR="006D76AD" w:rsidRDefault="00496F02">
      <w:pPr>
        <w:jc w:val="center"/>
        <w:rPr>
          <w:rFonts w:ascii="华文仿宋" w:eastAsia="华文仿宋" w:hAnsi="华文仿宋" w:cs="华文仿宋"/>
          <w:b/>
          <w:bCs/>
          <w:color w:val="FF3300"/>
          <w:sz w:val="84"/>
          <w:szCs w:val="84"/>
        </w:rPr>
      </w:pPr>
      <w:r>
        <w:rPr>
          <w:rFonts w:ascii="华文仿宋" w:eastAsia="华文仿宋" w:hAnsi="华文仿宋" w:cs="华文仿宋" w:hint="eastAsia"/>
          <w:b/>
          <w:bCs/>
          <w:color w:val="FF3300"/>
          <w:sz w:val="84"/>
          <w:szCs w:val="84"/>
        </w:rPr>
        <w:t>上海国家会计学院</w:t>
      </w:r>
    </w:p>
    <w:p w14:paraId="0482838E" w14:textId="77777777" w:rsidR="006D76AD" w:rsidRDefault="00496F02">
      <w:pPr>
        <w:jc w:val="center"/>
        <w:rPr>
          <w:rFonts w:ascii="华文仿宋" w:eastAsia="华文仿宋" w:hAnsi="华文仿宋" w:cs="华文仿宋"/>
          <w:b/>
          <w:sz w:val="32"/>
          <w:szCs w:val="32"/>
        </w:rPr>
      </w:pPr>
      <w:r>
        <w:rPr>
          <w:rFonts w:ascii="华文仿宋" w:eastAsia="华文仿宋" w:hAnsi="华文仿宋" w:cs="华文仿宋" w:hint="eastAsia"/>
          <w:b/>
          <w:sz w:val="32"/>
          <w:szCs w:val="32"/>
        </w:rPr>
        <w:t>上国会</w:t>
      </w:r>
      <w:proofErr w:type="gramStart"/>
      <w:r>
        <w:rPr>
          <w:rFonts w:ascii="华文仿宋" w:eastAsia="华文仿宋" w:hAnsi="华文仿宋" w:cs="华文仿宋" w:hint="eastAsia"/>
          <w:b/>
          <w:sz w:val="32"/>
          <w:szCs w:val="32"/>
        </w:rPr>
        <w:t>培</w:t>
      </w:r>
      <w:proofErr w:type="gramEnd"/>
      <w:r>
        <w:rPr>
          <w:rFonts w:ascii="华文仿宋" w:eastAsia="华文仿宋" w:hAnsi="华文仿宋" w:cs="华文仿宋" w:hint="eastAsia"/>
          <w:b/>
          <w:sz w:val="32"/>
          <w:szCs w:val="32"/>
        </w:rPr>
        <w:t>〔2024〕112号</w:t>
      </w:r>
    </w:p>
    <w:p w14:paraId="1DFDA492" w14:textId="77777777" w:rsidR="006D76AD" w:rsidRDefault="00496F02">
      <w:pPr>
        <w:jc w:val="center"/>
        <w:rPr>
          <w:rFonts w:ascii="华文仿宋" w:eastAsia="华文仿宋" w:hAnsi="华文仿宋" w:cs="华文仿宋"/>
          <w:b/>
          <w:bCs/>
          <w:sz w:val="18"/>
          <w:szCs w:val="18"/>
        </w:rPr>
      </w:pPr>
      <w:r>
        <w:rPr>
          <w:rFonts w:hint="eastAsia"/>
          <w:noProof/>
        </w:rPr>
        <mc:AlternateContent>
          <mc:Choice Requires="wps">
            <w:drawing>
              <wp:anchor distT="0" distB="0" distL="114300" distR="114300" simplePos="0" relativeHeight="251657728" behindDoc="0" locked="0" layoutInCell="1" allowOverlap="1" wp14:anchorId="4D8CAA77" wp14:editId="003F8664">
                <wp:simplePos x="0" y="0"/>
                <wp:positionH relativeFrom="margin">
                  <wp:posOffset>-2540</wp:posOffset>
                </wp:positionH>
                <wp:positionV relativeFrom="paragraph">
                  <wp:posOffset>91440</wp:posOffset>
                </wp:positionV>
                <wp:extent cx="5257800" cy="5715"/>
                <wp:effectExtent l="0" t="0" r="0" b="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398"/>
                        </a:xfrm>
                        <a:prstGeom prst="line">
                          <a:avLst/>
                        </a:prstGeom>
                        <a:noFill/>
                        <a:ln w="25400">
                          <a:solidFill>
                            <a:srgbClr val="FF0000"/>
                          </a:solidFill>
                          <a:round/>
                        </a:ln>
                        <a:effectLst/>
                      </wps:spPr>
                      <wps:bodyPr/>
                    </wps:wsp>
                  </a:graphicData>
                </a:graphic>
              </wp:anchor>
            </w:drawing>
          </mc:Choice>
          <mc:Fallback>
            <w:pict>
              <v:line w14:anchorId="78851278" id="直接连接符 3" o:spid="_x0000_s1026" style="position:absolute;left:0;text-align:left;z-index:251657728;visibility:visible;mso-wrap-style:square;mso-wrap-distance-left:9pt;mso-wrap-distance-top:0;mso-wrap-distance-right:9pt;mso-wrap-distance-bottom:0;mso-position-horizontal:absolute;mso-position-horizontal-relative:margin;mso-position-vertical:absolute;mso-position-vertical-relative:text" from="-.2pt,7.2pt" to="41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" strokecolor="red" strokeweight="2pt">
                <w10:wrap anchorx="margin"/>
              </v:line>
            </w:pict>
          </mc:Fallback>
        </mc:AlternateContent>
      </w:r>
    </w:p>
    <w:p w14:paraId="269F418B" w14:textId="042A9F9A" w:rsidR="006D76AD" w:rsidRDefault="00496F02">
      <w:pPr>
        <w:jc w:val="center"/>
        <w:rPr>
          <w:rFonts w:ascii="华文中宋" w:eastAsia="华文中宋" w:hAnsi="华文中宋" w:cs="Times New Roman"/>
          <w:b/>
          <w:bCs/>
          <w:sz w:val="36"/>
          <w:szCs w:val="36"/>
        </w:rPr>
      </w:pPr>
      <w:r>
        <w:rPr>
          <w:rFonts w:ascii="华文中宋" w:eastAsia="华文中宋" w:hAnsi="华文中宋" w:cs="Times New Roman" w:hint="eastAsia"/>
          <w:b/>
          <w:bCs/>
          <w:sz w:val="36"/>
          <w:szCs w:val="36"/>
        </w:rPr>
        <w:t>关于举办“公立医院财务管理与高质量发展”案例教学系列课程（总第18期）——</w:t>
      </w:r>
      <w:r w:rsidRPr="0084610E">
        <w:rPr>
          <w:rFonts w:ascii="华文中宋" w:eastAsia="华文中宋" w:hAnsi="华文中宋" w:cs="Times New Roman" w:hint="eastAsia"/>
          <w:b/>
          <w:bCs/>
          <w:sz w:val="36"/>
          <w:szCs w:val="36"/>
        </w:rPr>
        <w:t>北京大学第三医院</w:t>
      </w:r>
      <w:r>
        <w:rPr>
          <w:rFonts w:ascii="华文中宋" w:eastAsia="华文中宋" w:hAnsi="华文中宋" w:cs="Times New Roman" w:hint="eastAsia"/>
          <w:b/>
          <w:bCs/>
          <w:sz w:val="36"/>
          <w:szCs w:val="36"/>
        </w:rPr>
        <w:t>“</w:t>
      </w:r>
      <w:r w:rsidRPr="0084610E">
        <w:rPr>
          <w:rFonts w:ascii="华文中宋" w:eastAsia="华文中宋" w:hAnsi="华文中宋" w:cs="Times New Roman" w:hint="eastAsia"/>
          <w:b/>
          <w:bCs/>
          <w:sz w:val="36"/>
          <w:szCs w:val="36"/>
        </w:rPr>
        <w:t>财务与采购精细化</w:t>
      </w:r>
      <w:r w:rsidRPr="0084610E">
        <w:rPr>
          <w:rFonts w:ascii="华文中宋" w:eastAsia="华文中宋" w:hAnsi="华文中宋" w:cs="Times New Roman"/>
          <w:b/>
          <w:bCs/>
          <w:sz w:val="36"/>
          <w:szCs w:val="36"/>
        </w:rPr>
        <w:t>管理</w:t>
      </w:r>
      <w:r w:rsidRPr="0084610E">
        <w:rPr>
          <w:rFonts w:ascii="华文中宋" w:eastAsia="华文中宋" w:hAnsi="华文中宋" w:cs="Times New Roman" w:hint="eastAsia"/>
          <w:b/>
          <w:bCs/>
          <w:sz w:val="36"/>
          <w:szCs w:val="36"/>
        </w:rPr>
        <w:t>，助力</w:t>
      </w:r>
      <w:r w:rsidR="0084610E" w:rsidRPr="0084610E">
        <w:rPr>
          <w:rFonts w:ascii="华文中宋" w:eastAsia="华文中宋" w:hAnsi="华文中宋" w:cs="Times New Roman" w:hint="eastAsia"/>
          <w:b/>
          <w:bCs/>
          <w:sz w:val="36"/>
          <w:szCs w:val="36"/>
        </w:rPr>
        <w:t>医院</w:t>
      </w:r>
      <w:r w:rsidRPr="0084610E">
        <w:rPr>
          <w:rFonts w:ascii="华文中宋" w:eastAsia="华文中宋" w:hAnsi="华文中宋" w:cs="Times New Roman" w:hint="eastAsia"/>
          <w:b/>
          <w:bCs/>
          <w:sz w:val="36"/>
          <w:szCs w:val="36"/>
        </w:rPr>
        <w:t>高质量发展</w:t>
      </w:r>
      <w:r>
        <w:rPr>
          <w:rFonts w:ascii="华文中宋" w:eastAsia="华文中宋" w:hAnsi="华文中宋" w:cs="Times New Roman" w:hint="eastAsia"/>
          <w:b/>
          <w:bCs/>
          <w:sz w:val="36"/>
          <w:szCs w:val="36"/>
        </w:rPr>
        <w:t>”</w:t>
      </w:r>
      <w:r w:rsidR="0084610E">
        <w:rPr>
          <w:rFonts w:ascii="华文中宋" w:eastAsia="华文中宋" w:hAnsi="华文中宋" w:cs="Times New Roman" w:hint="eastAsia"/>
          <w:b/>
          <w:bCs/>
          <w:sz w:val="36"/>
          <w:szCs w:val="36"/>
        </w:rPr>
        <w:t>专题研修班（第1期）</w:t>
      </w:r>
      <w:proofErr w:type="gramStart"/>
      <w:r>
        <w:rPr>
          <w:rFonts w:ascii="华文中宋" w:eastAsia="华文中宋" w:hAnsi="华文中宋" w:cs="Times New Roman" w:hint="eastAsia"/>
          <w:b/>
          <w:bCs/>
          <w:sz w:val="36"/>
          <w:szCs w:val="36"/>
        </w:rPr>
        <w:t>及跟岗培训</w:t>
      </w:r>
      <w:proofErr w:type="gramEnd"/>
      <w:r>
        <w:rPr>
          <w:rFonts w:ascii="华文中宋" w:eastAsia="华文中宋" w:hAnsi="华文中宋" w:cs="Times New Roman" w:hint="eastAsia"/>
          <w:b/>
          <w:bCs/>
          <w:sz w:val="36"/>
          <w:szCs w:val="36"/>
        </w:rPr>
        <w:t>的通知</w:t>
      </w:r>
    </w:p>
    <w:p w14:paraId="46A2366E" w14:textId="77777777" w:rsidR="006D76AD" w:rsidRDefault="00496F02">
      <w:pPr>
        <w:spacing w:line="360" w:lineRule="auto"/>
        <w:ind w:firstLineChars="200" w:firstLine="640"/>
        <w:rPr>
          <w:rFonts w:ascii="仿宋_GB2312" w:eastAsia="仿宋_GB2312" w:hAnsiTheme="minorEastAsia"/>
          <w:bCs/>
          <w:sz w:val="32"/>
          <w:szCs w:val="32"/>
        </w:rPr>
      </w:pPr>
      <w:r>
        <w:rPr>
          <w:rFonts w:ascii="仿宋_GB2312" w:eastAsia="仿宋_GB2312" w:hAnsiTheme="minorEastAsia" w:hint="eastAsia"/>
          <w:bCs/>
          <w:sz w:val="32"/>
          <w:szCs w:val="32"/>
        </w:rPr>
        <w:t>随着公立医院改革进入新阶段，《关于推动公立医院高质量发展的意见》、《公立医院高质量发展促进行动（2021-2025年）》等纲领性文件的出台，明确了公立医院高质量发展的目标和方向，公立医院要巩固增强以公益性为导向的运行机制，努力实现社会效益与运行效率的有机统一，通过提高公立医院运营管理科学化、规范化、精细化水平，促进公立医院高质量发展，为深化医药卫生体制改革、实施健康中国战略提供有力支撑。</w:t>
      </w:r>
    </w:p>
    <w:p w14:paraId="580EF7FF" w14:textId="77777777" w:rsidR="006D76AD" w:rsidRDefault="00496F02">
      <w:pPr>
        <w:spacing w:line="360" w:lineRule="auto"/>
        <w:ind w:firstLineChars="200" w:firstLine="640"/>
        <w:rPr>
          <w:rFonts w:ascii="仿宋_GB2312" w:eastAsia="仿宋_GB2312" w:hAnsiTheme="minorEastAsia"/>
          <w:bCs/>
          <w:sz w:val="32"/>
          <w:szCs w:val="32"/>
        </w:rPr>
      </w:pPr>
      <w:r>
        <w:rPr>
          <w:rFonts w:ascii="仿宋_GB2312" w:eastAsia="仿宋_GB2312" w:hAnsiTheme="minorEastAsia" w:hint="eastAsia"/>
          <w:bCs/>
          <w:sz w:val="32"/>
          <w:szCs w:val="32"/>
        </w:rPr>
        <w:t>上海国家会计学院作为财政部直属的事业单位，常年坚持高层次、应用型的办学理念，通过对高水平财会人员的培养，积极服务财政中心工作，服务于现代化经济建设。为推动医院财务人员专业能力提升，促进公立医院财务管理创新实践的经验分享，上海国家会计学院先后联合了上海交通大学医学院附属新华医院、中国科学技术大学附属第一医院（安徽省立医院）、上海交通大学医学院附属瑞金医院、复</w:t>
      </w:r>
      <w:r>
        <w:rPr>
          <w:rFonts w:ascii="仿宋_GB2312" w:eastAsia="仿宋_GB2312" w:hAnsiTheme="minorEastAsia" w:hint="eastAsia"/>
          <w:bCs/>
          <w:sz w:val="32"/>
          <w:szCs w:val="32"/>
        </w:rPr>
        <w:lastRenderedPageBreak/>
        <w:t>旦大学附属华山医院、浙江大学医学院附属邵逸夫医院举办了多期以“公立医院财务管理与高质量发展”为主题的案例式培训课程，学习标杆医院管理模式，课程具有实用性和针对性，来自全国各地医疗卫生系统的学员报名参加，在业界反响热烈，好评如潮。</w:t>
      </w:r>
    </w:p>
    <w:p w14:paraId="514CC9E7" w14:textId="25CC4F56" w:rsidR="006D76AD" w:rsidRDefault="00496F02">
      <w:pPr>
        <w:spacing w:line="360" w:lineRule="auto"/>
        <w:ind w:firstLineChars="200" w:firstLine="640"/>
        <w:rPr>
          <w:rFonts w:ascii="仿宋_GB2312" w:eastAsia="仿宋_GB2312" w:hAnsiTheme="minorEastAsia" w:cs="Times New Roman"/>
          <w:b/>
          <w:sz w:val="32"/>
          <w:szCs w:val="32"/>
        </w:rPr>
      </w:pPr>
      <w:r>
        <w:rPr>
          <w:rFonts w:ascii="仿宋_GB2312" w:eastAsia="仿宋_GB2312" w:hAnsiTheme="minorEastAsia" w:hint="eastAsia"/>
          <w:bCs/>
          <w:sz w:val="32"/>
          <w:szCs w:val="32"/>
        </w:rPr>
        <w:t>结合最新的运营管理实践成果，上海国家会计学院联合北京大学第三医院，现计划于2024年9月</w:t>
      </w:r>
      <w:r w:rsidRPr="0084610E">
        <w:rPr>
          <w:rFonts w:ascii="仿宋_GB2312" w:eastAsia="仿宋_GB2312" w:hAnsiTheme="minorEastAsia" w:hint="eastAsia"/>
          <w:bCs/>
          <w:sz w:val="32"/>
          <w:szCs w:val="32"/>
        </w:rPr>
        <w:t>26-2</w:t>
      </w:r>
      <w:r>
        <w:rPr>
          <w:rFonts w:ascii="仿宋_GB2312" w:eastAsia="仿宋_GB2312" w:hAnsiTheme="minorEastAsia" w:hint="eastAsia"/>
          <w:bCs/>
          <w:sz w:val="32"/>
          <w:szCs w:val="32"/>
        </w:rPr>
        <w:t>8日推出“公立医院</w:t>
      </w:r>
      <w:r w:rsidR="0084610E">
        <w:rPr>
          <w:rFonts w:ascii="仿宋_GB2312" w:eastAsia="仿宋_GB2312" w:hAnsiTheme="minorEastAsia" w:hint="eastAsia"/>
          <w:bCs/>
          <w:sz w:val="32"/>
          <w:szCs w:val="32"/>
        </w:rPr>
        <w:t>财务</w:t>
      </w:r>
      <w:r>
        <w:rPr>
          <w:rFonts w:ascii="仿宋_GB2312" w:eastAsia="仿宋_GB2312" w:hAnsiTheme="minorEastAsia" w:hint="eastAsia"/>
          <w:bCs/>
          <w:sz w:val="32"/>
          <w:szCs w:val="32"/>
        </w:rPr>
        <w:t>管理与高质量发展”案例教学系列课程（总第18期）——</w:t>
      </w:r>
      <w:r w:rsidR="0084610E" w:rsidRPr="0084610E">
        <w:rPr>
          <w:rFonts w:ascii="仿宋_GB2312" w:eastAsia="仿宋_GB2312" w:hAnsiTheme="minorEastAsia" w:hint="eastAsia"/>
          <w:bCs/>
          <w:sz w:val="32"/>
          <w:szCs w:val="32"/>
        </w:rPr>
        <w:t>北京大学第三医院“财务与采购精细化</w:t>
      </w:r>
      <w:r w:rsidR="0084610E" w:rsidRPr="0084610E">
        <w:rPr>
          <w:rFonts w:ascii="仿宋_GB2312" w:eastAsia="仿宋_GB2312" w:hAnsiTheme="minorEastAsia"/>
          <w:bCs/>
          <w:sz w:val="32"/>
          <w:szCs w:val="32"/>
        </w:rPr>
        <w:t>管理</w:t>
      </w:r>
      <w:r w:rsidR="0084610E" w:rsidRPr="0084610E">
        <w:rPr>
          <w:rFonts w:ascii="仿宋_GB2312" w:eastAsia="仿宋_GB2312" w:hAnsiTheme="minorEastAsia" w:hint="eastAsia"/>
          <w:bCs/>
          <w:sz w:val="32"/>
          <w:szCs w:val="32"/>
        </w:rPr>
        <w:t>，助力</w:t>
      </w:r>
      <w:r w:rsidR="0084610E">
        <w:rPr>
          <w:rFonts w:ascii="仿宋_GB2312" w:eastAsia="仿宋_GB2312" w:hAnsiTheme="minorEastAsia" w:hint="eastAsia"/>
          <w:bCs/>
          <w:sz w:val="32"/>
          <w:szCs w:val="32"/>
        </w:rPr>
        <w:t>医院</w:t>
      </w:r>
      <w:r w:rsidR="0084610E" w:rsidRPr="0084610E">
        <w:rPr>
          <w:rFonts w:ascii="仿宋_GB2312" w:eastAsia="仿宋_GB2312" w:hAnsiTheme="minorEastAsia" w:hint="eastAsia"/>
          <w:bCs/>
          <w:sz w:val="32"/>
          <w:szCs w:val="32"/>
        </w:rPr>
        <w:t>高质量发展”专题研修班（第1期）</w:t>
      </w:r>
      <w:r>
        <w:rPr>
          <w:rFonts w:ascii="仿宋_GB2312" w:eastAsia="仿宋_GB2312" w:hAnsiTheme="minorEastAsia" w:hint="eastAsia"/>
          <w:bCs/>
          <w:sz w:val="32"/>
          <w:szCs w:val="32"/>
        </w:rPr>
        <w:t>，并于9月28日下午开展</w:t>
      </w:r>
      <w:proofErr w:type="gramStart"/>
      <w:r>
        <w:rPr>
          <w:rFonts w:ascii="仿宋_GB2312" w:eastAsia="仿宋_GB2312" w:hAnsiTheme="minorEastAsia" w:hint="eastAsia"/>
          <w:bCs/>
          <w:sz w:val="32"/>
          <w:szCs w:val="32"/>
        </w:rPr>
        <w:t>半天跟岗培训</w:t>
      </w:r>
      <w:proofErr w:type="gramEnd"/>
      <w:r>
        <w:rPr>
          <w:rFonts w:ascii="仿宋_GB2312" w:eastAsia="仿宋_GB2312" w:hAnsiTheme="minorEastAsia" w:cs="Times New Roman" w:hint="eastAsia"/>
          <w:b/>
          <w:sz w:val="32"/>
          <w:szCs w:val="32"/>
        </w:rPr>
        <w:t>。</w:t>
      </w:r>
    </w:p>
    <w:p w14:paraId="09EA7BB6" w14:textId="77777777" w:rsidR="006D76AD" w:rsidRDefault="00496F02">
      <w:pPr>
        <w:spacing w:line="360" w:lineRule="auto"/>
        <w:ind w:firstLineChars="200" w:firstLine="640"/>
        <w:rPr>
          <w:rFonts w:ascii="仿宋_GB2312" w:eastAsia="仿宋_GB2312" w:hAnsiTheme="minorEastAsia"/>
          <w:bCs/>
          <w:sz w:val="32"/>
          <w:szCs w:val="32"/>
        </w:rPr>
      </w:pPr>
      <w:r>
        <w:rPr>
          <w:rFonts w:ascii="仿宋_GB2312" w:eastAsia="仿宋_GB2312" w:hAnsiTheme="minorEastAsia" w:hint="eastAsia"/>
          <w:bCs/>
          <w:sz w:val="32"/>
          <w:szCs w:val="32"/>
        </w:rPr>
        <w:t>北京大学医院案例课程体系完善、课程丰富，涵盖了北京大学第三医院近年来全力打造的医院管理体系，包括公立医院经济运行分析体系、全面预算管理、预算绩效管理、DRG精细化管理、资产管理、后勤物资管理、信息化建设等一系列实践探索，都将以案例的形式呈现于课程之中，欢迎医疗行业各界人士咨询报名。</w:t>
      </w:r>
    </w:p>
    <w:p w14:paraId="0398B1F7" w14:textId="77777777" w:rsidR="006D76AD" w:rsidRDefault="00496F02">
      <w:pPr>
        <w:pStyle w:val="2"/>
        <w:spacing w:line="240" w:lineRule="auto"/>
        <w:ind w:firstLine="643"/>
        <w:rPr>
          <w:rFonts w:ascii="黑体" w:eastAsia="黑体" w:hAnsi="黑体" w:cs="黑体"/>
          <w:sz w:val="32"/>
        </w:rPr>
      </w:pPr>
      <w:r>
        <w:rPr>
          <w:rFonts w:ascii="黑体" w:eastAsia="黑体" w:hAnsi="黑体" w:cs="黑体" w:hint="eastAsia"/>
          <w:sz w:val="32"/>
        </w:rPr>
        <w:t>一、培训时间、地点</w:t>
      </w:r>
    </w:p>
    <w:p w14:paraId="13EFF0BA" w14:textId="77777777" w:rsidR="006D76AD" w:rsidRDefault="00496F0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案例授课时间： 9月26-28日上午,2.5天。</w:t>
      </w:r>
      <w:proofErr w:type="gramStart"/>
      <w:r>
        <w:rPr>
          <w:rFonts w:ascii="仿宋_GB2312" w:eastAsia="仿宋_GB2312" w:hAnsiTheme="minorEastAsia" w:hint="eastAsia"/>
          <w:sz w:val="32"/>
          <w:szCs w:val="32"/>
        </w:rPr>
        <w:t>跟岗培训</w:t>
      </w:r>
      <w:proofErr w:type="gramEnd"/>
      <w:r>
        <w:rPr>
          <w:rFonts w:ascii="仿宋_GB2312" w:eastAsia="仿宋_GB2312" w:hAnsiTheme="minorEastAsia" w:hint="eastAsia"/>
          <w:sz w:val="32"/>
          <w:szCs w:val="32"/>
        </w:rPr>
        <w:t>时间：9月28日下午，半天。</w:t>
      </w:r>
    </w:p>
    <w:p w14:paraId="76F2D88C" w14:textId="77777777" w:rsidR="006D76AD" w:rsidRDefault="00496F0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报到时间：9月25日，全天返程时间：9月29日，全天。</w:t>
      </w:r>
    </w:p>
    <w:p w14:paraId="5D6A6FEA" w14:textId="77777777" w:rsidR="006D76AD" w:rsidRDefault="00496F0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案例上课地点：北京；</w:t>
      </w:r>
      <w:proofErr w:type="gramStart"/>
      <w:r>
        <w:rPr>
          <w:rFonts w:ascii="仿宋_GB2312" w:eastAsia="仿宋_GB2312" w:hAnsiTheme="minorEastAsia" w:hint="eastAsia"/>
          <w:sz w:val="32"/>
          <w:szCs w:val="32"/>
        </w:rPr>
        <w:t>跟岗培训</w:t>
      </w:r>
      <w:proofErr w:type="gramEnd"/>
      <w:r>
        <w:rPr>
          <w:rFonts w:ascii="仿宋_GB2312" w:eastAsia="仿宋_GB2312" w:hAnsiTheme="minorEastAsia" w:hint="eastAsia"/>
          <w:sz w:val="32"/>
          <w:szCs w:val="32"/>
        </w:rPr>
        <w:t>地点：北京大学第三医院。</w:t>
      </w:r>
    </w:p>
    <w:p w14:paraId="575443FD" w14:textId="77777777" w:rsidR="006D76AD" w:rsidRDefault="00496F02">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上课形式：线下授课，</w:t>
      </w:r>
      <w:proofErr w:type="gramStart"/>
      <w:r>
        <w:rPr>
          <w:rFonts w:ascii="仿宋_GB2312" w:eastAsia="仿宋_GB2312" w:hAnsi="Songti SC" w:cs="Times New Roman" w:hint="eastAsia"/>
          <w:sz w:val="32"/>
          <w:szCs w:val="32"/>
        </w:rPr>
        <w:t>无线上</w:t>
      </w:r>
      <w:proofErr w:type="gramEnd"/>
      <w:r>
        <w:rPr>
          <w:rFonts w:ascii="仿宋_GB2312" w:eastAsia="仿宋_GB2312" w:hAnsi="Songti SC" w:cs="Times New Roman" w:hint="eastAsia"/>
          <w:sz w:val="32"/>
          <w:szCs w:val="32"/>
        </w:rPr>
        <w:t>直播。</w:t>
      </w:r>
    </w:p>
    <w:p w14:paraId="56C134E6" w14:textId="77777777" w:rsidR="006D76AD" w:rsidRDefault="00496F02">
      <w:pPr>
        <w:pStyle w:val="2"/>
        <w:spacing w:line="240" w:lineRule="auto"/>
        <w:ind w:firstLine="643"/>
        <w:rPr>
          <w:rFonts w:ascii="黑体" w:eastAsia="黑体" w:hAnsi="黑体" w:cs="黑体"/>
          <w:sz w:val="32"/>
        </w:rPr>
      </w:pPr>
      <w:r>
        <w:rPr>
          <w:rFonts w:ascii="黑体" w:eastAsia="黑体" w:hAnsi="黑体" w:cs="黑体" w:hint="eastAsia"/>
          <w:sz w:val="32"/>
        </w:rPr>
        <w:t>二、培训对象</w:t>
      </w:r>
    </w:p>
    <w:p w14:paraId="4D173C49" w14:textId="6ADCD17F" w:rsidR="006D76AD" w:rsidRDefault="00496F02">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1</w:t>
      </w:r>
      <w:r w:rsidR="008E0CC6">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各省、市卫健委（局）主管财会、审计的负责人或业务骨干；</w:t>
      </w:r>
    </w:p>
    <w:p w14:paraId="0F70A978" w14:textId="4D68CE33" w:rsidR="006D76AD" w:rsidRDefault="00496F02">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2</w:t>
      </w:r>
      <w:r w:rsidR="008E0CC6">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全国各医院书记、院长、分管财务副院长、总会计师、总审计师；</w:t>
      </w:r>
    </w:p>
    <w:p w14:paraId="7022181D" w14:textId="3C34DD3D" w:rsidR="006D76AD" w:rsidRDefault="008E0CC6">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 xml:space="preserve">3. </w:t>
      </w:r>
      <w:r w:rsidR="00496F02">
        <w:rPr>
          <w:rFonts w:ascii="仿宋_GB2312" w:eastAsia="仿宋_GB2312" w:hAnsi="Songti SC" w:cs="Times New Roman" w:hint="eastAsia"/>
          <w:sz w:val="32"/>
          <w:szCs w:val="32"/>
        </w:rPr>
        <w:t>全国各医院财务、运营、经管、绩效、成本核算、内控、审计、人事、物价、</w:t>
      </w:r>
      <w:proofErr w:type="gramStart"/>
      <w:r w:rsidR="00496F02">
        <w:rPr>
          <w:rFonts w:ascii="仿宋_GB2312" w:eastAsia="仿宋_GB2312" w:hAnsi="Songti SC" w:cs="Times New Roman" w:hint="eastAsia"/>
          <w:sz w:val="32"/>
          <w:szCs w:val="32"/>
        </w:rPr>
        <w:t>医</w:t>
      </w:r>
      <w:proofErr w:type="gramEnd"/>
      <w:r w:rsidR="00496F02">
        <w:rPr>
          <w:rFonts w:ascii="仿宋_GB2312" w:eastAsia="仿宋_GB2312" w:hAnsi="Songti SC" w:cs="Times New Roman" w:hint="eastAsia"/>
          <w:sz w:val="32"/>
          <w:szCs w:val="32"/>
        </w:rPr>
        <w:t>保、收费、信息、资产、后勤保障等职能部门负责人与业务骨干；</w:t>
      </w:r>
    </w:p>
    <w:p w14:paraId="6704013A" w14:textId="684BDC77" w:rsidR="006D76AD" w:rsidRDefault="00496F02">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4</w:t>
      </w:r>
      <w:r w:rsidR="00FA5A07">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医学类高校财务、会计专业骨干师资，及中介咨询机构相关人员。</w:t>
      </w:r>
    </w:p>
    <w:p w14:paraId="1FAFEF1B" w14:textId="12AFBDA5" w:rsidR="006D76AD" w:rsidRDefault="00496F02">
      <w:pPr>
        <w:pStyle w:val="2"/>
        <w:spacing w:line="240" w:lineRule="auto"/>
        <w:ind w:firstLine="643"/>
        <w:rPr>
          <w:rFonts w:ascii="黑体" w:eastAsia="黑体" w:hAnsi="黑体" w:cs="黑体"/>
          <w:sz w:val="32"/>
        </w:rPr>
      </w:pPr>
      <w:r>
        <w:rPr>
          <w:rFonts w:ascii="黑体" w:eastAsia="黑体" w:hAnsi="黑体" w:cs="黑体" w:hint="eastAsia"/>
          <w:sz w:val="32"/>
        </w:rPr>
        <w:t>三、 课程内容</w:t>
      </w:r>
    </w:p>
    <w:p w14:paraId="3B749AE7"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w:t>
      </w:r>
      <w:proofErr w:type="gramStart"/>
      <w:r>
        <w:rPr>
          <w:rFonts w:ascii="仿宋_GB2312" w:eastAsia="仿宋_GB2312" w:hAnsiTheme="minorEastAsia" w:cs="华文仿宋" w:hint="eastAsia"/>
          <w:b/>
          <w:sz w:val="32"/>
          <w:szCs w:val="32"/>
        </w:rPr>
        <w:t>一</w:t>
      </w:r>
      <w:proofErr w:type="gramEnd"/>
      <w:r>
        <w:rPr>
          <w:rFonts w:ascii="仿宋_GB2312" w:eastAsia="仿宋_GB2312" w:hAnsiTheme="minorEastAsia" w:cs="华文仿宋" w:hint="eastAsia"/>
          <w:b/>
          <w:sz w:val="32"/>
          <w:szCs w:val="32"/>
        </w:rPr>
        <w:t>：发挥财会监督职能，促进公立医院高质量发展</w:t>
      </w:r>
    </w:p>
    <w:p w14:paraId="03675D53"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1．准确把握财会监督定位，充分发挥内部制衡功能</w:t>
      </w:r>
    </w:p>
    <w:p w14:paraId="2F73DE9E"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2．构建完善财会监督体系，加快财会监督能力建设</w:t>
      </w:r>
    </w:p>
    <w:p w14:paraId="0B302659"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3．切实</w:t>
      </w:r>
      <w:proofErr w:type="gramStart"/>
      <w:r>
        <w:rPr>
          <w:rFonts w:ascii="仿宋_GB2312" w:eastAsia="仿宋_GB2312" w:hAnsiTheme="minorEastAsia" w:cs="华文仿宋" w:hint="eastAsia"/>
          <w:bCs/>
          <w:sz w:val="32"/>
          <w:szCs w:val="32"/>
        </w:rPr>
        <w:t>推进业财深入</w:t>
      </w:r>
      <w:proofErr w:type="gramEnd"/>
      <w:r>
        <w:rPr>
          <w:rFonts w:ascii="仿宋_GB2312" w:eastAsia="仿宋_GB2312" w:hAnsiTheme="minorEastAsia" w:cs="华文仿宋" w:hint="eastAsia"/>
          <w:bCs/>
          <w:sz w:val="32"/>
          <w:szCs w:val="32"/>
        </w:rPr>
        <w:t>融合，拓展财会监督广度深度</w:t>
      </w:r>
    </w:p>
    <w:p w14:paraId="513BDABB"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专题二：构建公立医院经济运行分析体系，助力医院高质量发展</w:t>
      </w:r>
    </w:p>
    <w:p w14:paraId="00430CD5"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1.公立医院经济运行分析背景</w:t>
      </w:r>
    </w:p>
    <w:p w14:paraId="274FF324"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2．运用5W1H解读公立医院经济运行分析内涵</w:t>
      </w:r>
    </w:p>
    <w:p w14:paraId="412F628D"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lastRenderedPageBreak/>
        <w:t>3. 公立医院经济运行分析体系构建实践探索</w:t>
      </w:r>
    </w:p>
    <w:p w14:paraId="51E4A578"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专题三：高质量发展</w:t>
      </w:r>
      <w:proofErr w:type="gramStart"/>
      <w:r>
        <w:rPr>
          <w:rFonts w:ascii="仿宋_GB2312" w:eastAsia="仿宋_GB2312" w:hAnsiTheme="minorEastAsia" w:cs="华文仿宋" w:hint="eastAsia"/>
          <w:b/>
          <w:sz w:val="32"/>
          <w:szCs w:val="32"/>
        </w:rPr>
        <w:t>下医院</w:t>
      </w:r>
      <w:proofErr w:type="gramEnd"/>
      <w:r>
        <w:rPr>
          <w:rFonts w:ascii="仿宋_GB2312" w:eastAsia="仿宋_GB2312" w:hAnsiTheme="minorEastAsia" w:cs="华文仿宋" w:hint="eastAsia"/>
          <w:b/>
          <w:sz w:val="32"/>
          <w:szCs w:val="32"/>
        </w:rPr>
        <w:t>全面预算管理探索</w:t>
      </w:r>
    </w:p>
    <w:p w14:paraId="4BACDC29"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1.全面预算管理理念</w:t>
      </w:r>
    </w:p>
    <w:p w14:paraId="4186FC7E"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bCs/>
          <w:sz w:val="32"/>
          <w:szCs w:val="32"/>
        </w:rPr>
        <w:t>2.</w:t>
      </w:r>
      <w:r>
        <w:rPr>
          <w:rFonts w:ascii="仿宋_GB2312" w:eastAsia="仿宋_GB2312" w:hAnsiTheme="minorEastAsia" w:cs="华文仿宋" w:hint="eastAsia"/>
          <w:bCs/>
          <w:sz w:val="32"/>
          <w:szCs w:val="32"/>
        </w:rPr>
        <w:t>医院全面预算管理探索与实践</w:t>
      </w:r>
    </w:p>
    <w:p w14:paraId="72914151"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bCs/>
          <w:sz w:val="32"/>
          <w:szCs w:val="32"/>
        </w:rPr>
        <w:t>3.</w:t>
      </w:r>
      <w:r>
        <w:rPr>
          <w:rFonts w:ascii="仿宋_GB2312" w:eastAsia="仿宋_GB2312" w:hAnsiTheme="minorEastAsia" w:cs="华文仿宋" w:hint="eastAsia"/>
          <w:bCs/>
          <w:sz w:val="32"/>
          <w:szCs w:val="32"/>
        </w:rPr>
        <w:t>全面预算管理助力医院高质量发展</w:t>
      </w:r>
    </w:p>
    <w:p w14:paraId="4983AE92"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专题四：“预算—项目—绩效”相结合，推进预算绩效管理体系建设</w:t>
      </w:r>
    </w:p>
    <w:p w14:paraId="5BCCF17A"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bCs/>
          <w:sz w:val="32"/>
          <w:szCs w:val="32"/>
        </w:rPr>
        <w:t>1.</w:t>
      </w:r>
      <w:r>
        <w:rPr>
          <w:rFonts w:ascii="仿宋_GB2312" w:eastAsia="仿宋_GB2312" w:hAnsiTheme="minorEastAsia" w:cs="华文仿宋" w:hint="eastAsia"/>
          <w:bCs/>
          <w:sz w:val="32"/>
          <w:szCs w:val="32"/>
        </w:rPr>
        <w:t xml:space="preserve">预算绩效管理制度与工作机制建设       </w:t>
      </w:r>
    </w:p>
    <w:p w14:paraId="6058B860"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2.以“预算—项目—绩效”为主线，</w:t>
      </w:r>
      <w:proofErr w:type="gramStart"/>
      <w:r>
        <w:rPr>
          <w:rFonts w:ascii="仿宋_GB2312" w:eastAsia="仿宋_GB2312" w:hAnsiTheme="minorEastAsia" w:cs="华文仿宋" w:hint="eastAsia"/>
          <w:bCs/>
          <w:sz w:val="32"/>
          <w:szCs w:val="32"/>
        </w:rPr>
        <w:t>推进业财</w:t>
      </w:r>
      <w:proofErr w:type="gramEnd"/>
      <w:r>
        <w:rPr>
          <w:rFonts w:ascii="仿宋_GB2312" w:eastAsia="仿宋_GB2312" w:hAnsiTheme="minorEastAsia" w:cs="华文仿宋" w:hint="eastAsia"/>
          <w:bCs/>
          <w:sz w:val="32"/>
          <w:szCs w:val="32"/>
        </w:rPr>
        <w:t>双向融合       3.借助信息化手段实现项目绩效全生命周期管理</w:t>
      </w:r>
    </w:p>
    <w:p w14:paraId="46A619A9"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专题五：</w:t>
      </w:r>
      <w:proofErr w:type="gramStart"/>
      <w:r>
        <w:rPr>
          <w:rFonts w:ascii="仿宋_GB2312" w:eastAsia="仿宋_GB2312" w:hAnsiTheme="minorEastAsia" w:cs="华文仿宋" w:hint="eastAsia"/>
          <w:b/>
          <w:sz w:val="32"/>
          <w:szCs w:val="32"/>
        </w:rPr>
        <w:t>数智化</w:t>
      </w:r>
      <w:proofErr w:type="gramEnd"/>
      <w:r>
        <w:rPr>
          <w:rFonts w:ascii="仿宋_GB2312" w:eastAsia="仿宋_GB2312" w:hAnsiTheme="minorEastAsia" w:cs="华文仿宋" w:hint="eastAsia"/>
          <w:b/>
          <w:sz w:val="32"/>
          <w:szCs w:val="32"/>
        </w:rPr>
        <w:t>时代医院科研经费管理</w:t>
      </w:r>
    </w:p>
    <w:p w14:paraId="6D33399D"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1.医院科研经费特点及政策要求</w:t>
      </w:r>
    </w:p>
    <w:p w14:paraId="61363857"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w:t>
      </w:r>
      <w:r>
        <w:rPr>
          <w:rFonts w:ascii="仿宋_GB2312" w:eastAsia="仿宋_GB2312" w:hAnsiTheme="minorEastAsia" w:cs="华文仿宋"/>
          <w:bCs/>
          <w:sz w:val="32"/>
          <w:szCs w:val="32"/>
        </w:rPr>
        <w:t>.</w:t>
      </w:r>
      <w:r>
        <w:rPr>
          <w:rFonts w:ascii="仿宋_GB2312" w:eastAsia="仿宋_GB2312" w:hAnsiTheme="minorEastAsia" w:cs="华文仿宋" w:hint="eastAsia"/>
          <w:bCs/>
          <w:sz w:val="32"/>
          <w:szCs w:val="32"/>
        </w:rPr>
        <w:t>科研经费一体化服务体系构建</w:t>
      </w:r>
    </w:p>
    <w:p w14:paraId="781C48A1"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bCs/>
          <w:sz w:val="32"/>
          <w:szCs w:val="32"/>
        </w:rPr>
        <w:t>3.</w:t>
      </w:r>
      <w:r>
        <w:rPr>
          <w:rFonts w:ascii="仿宋_GB2312" w:eastAsia="仿宋_GB2312" w:hAnsiTheme="minorEastAsia" w:cs="华文仿宋" w:hint="eastAsia"/>
          <w:bCs/>
          <w:sz w:val="32"/>
          <w:szCs w:val="32"/>
        </w:rPr>
        <w:t>科研经费管理中的主要风险点和信息化管控方案</w:t>
      </w:r>
    </w:p>
    <w:p w14:paraId="701B3F52"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专题六：医院运营数据仓库构建探索与实践</w:t>
      </w:r>
    </w:p>
    <w:p w14:paraId="60593049"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w:t>
      </w:r>
      <w:r>
        <w:rPr>
          <w:rFonts w:hAnsi="微软雅黑" w:hint="eastAsia"/>
          <w:bCs/>
          <w:color w:val="000000" w:themeColor="text1"/>
          <w:kern w:val="24"/>
          <w:sz w:val="40"/>
          <w:szCs w:val="40"/>
        </w:rPr>
        <w:t xml:space="preserve"> </w:t>
      </w:r>
      <w:r>
        <w:rPr>
          <w:rFonts w:ascii="仿宋_GB2312" w:eastAsia="仿宋_GB2312" w:hAnsiTheme="minorEastAsia" w:cs="华文仿宋" w:hint="eastAsia"/>
          <w:bCs/>
          <w:sz w:val="32"/>
          <w:szCs w:val="32"/>
        </w:rPr>
        <w:t>搭建经济管理数据仓库，高效整合数据资源</w:t>
      </w:r>
    </w:p>
    <w:p w14:paraId="589E5854"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2．建立数据关联规则，深入挖掘数据价值</w:t>
      </w:r>
    </w:p>
    <w:p w14:paraId="4DAF795D"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3.</w:t>
      </w:r>
      <w:r>
        <w:rPr>
          <w:rFonts w:hAnsi="微软雅黑" w:hint="eastAsia"/>
          <w:bCs/>
          <w:color w:val="000000" w:themeColor="text1"/>
          <w:kern w:val="24"/>
          <w:sz w:val="40"/>
          <w:szCs w:val="40"/>
        </w:rPr>
        <w:t xml:space="preserve"> </w:t>
      </w:r>
      <w:r>
        <w:rPr>
          <w:rFonts w:ascii="仿宋_GB2312" w:eastAsia="仿宋_GB2312" w:hAnsiTheme="minorEastAsia" w:cs="华文仿宋" w:hint="eastAsia"/>
          <w:bCs/>
          <w:sz w:val="32"/>
          <w:szCs w:val="32"/>
        </w:rPr>
        <w:t>盘点数据资源，积极探索数据资产入表</w:t>
      </w:r>
    </w:p>
    <w:p w14:paraId="5FCFBF5F"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专题七：公立医院DRG精细化管理探索与实践</w:t>
      </w:r>
    </w:p>
    <w:p w14:paraId="3FED9081"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1.公立医院实施DRG成本管理的背景及意义</w:t>
      </w:r>
    </w:p>
    <w:p w14:paraId="17CD7B69"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bCs/>
          <w:sz w:val="32"/>
          <w:szCs w:val="32"/>
        </w:rPr>
        <w:t>2.</w:t>
      </w:r>
      <w:r>
        <w:rPr>
          <w:rFonts w:ascii="仿宋_GB2312" w:eastAsia="仿宋_GB2312" w:hAnsiTheme="minorEastAsia" w:cs="华文仿宋" w:hint="eastAsia"/>
          <w:bCs/>
          <w:sz w:val="32"/>
          <w:szCs w:val="32"/>
        </w:rPr>
        <w:t>DRG成本精细化管理的关键步骤与方法</w:t>
      </w:r>
    </w:p>
    <w:p w14:paraId="410416C1"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bCs/>
          <w:sz w:val="32"/>
          <w:szCs w:val="32"/>
        </w:rPr>
        <w:t>3.</w:t>
      </w:r>
      <w:r>
        <w:rPr>
          <w:rFonts w:ascii="仿宋_GB2312" w:eastAsia="仿宋_GB2312" w:hAnsiTheme="minorEastAsia" w:cs="华文仿宋" w:hint="eastAsia"/>
          <w:bCs/>
          <w:sz w:val="32"/>
          <w:szCs w:val="32"/>
        </w:rPr>
        <w:t>公立医院DRG管理案例实践与思考</w:t>
      </w:r>
    </w:p>
    <w:p w14:paraId="54E9B903"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lastRenderedPageBreak/>
        <w:t>专题八：构建“四位一体”的公立医院资产管理体系</w:t>
      </w:r>
    </w:p>
    <w:p w14:paraId="256B8C32"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1.完善制度体系，夯实管理基础。</w:t>
      </w:r>
    </w:p>
    <w:p w14:paraId="29EE276B"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2.以流程、信息化为抓手，提升管控能力。</w:t>
      </w:r>
    </w:p>
    <w:p w14:paraId="306AF1C3"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3.加强协同配合，助力资产管理提质增效。</w:t>
      </w:r>
    </w:p>
    <w:p w14:paraId="11C9A108"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专题九：高质量发展下的医疗服务价格管理</w:t>
      </w:r>
    </w:p>
    <w:p w14:paraId="7F33658D"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1.价格管理体系与职责</w:t>
      </w:r>
    </w:p>
    <w:p w14:paraId="71CBD485"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2.借助信息化优化业务流程</w:t>
      </w:r>
    </w:p>
    <w:p w14:paraId="33A4EDB9"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3.建立闭环业务线，助力临床专业发展</w:t>
      </w:r>
    </w:p>
    <w:p w14:paraId="5940B257"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专题十：基于“信用医疗”模式下的门诊结算流程研究与探讨</w:t>
      </w:r>
    </w:p>
    <w:p w14:paraId="22068F2C"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1.信用医疗研究背景及医院目前财务结算现状</w:t>
      </w:r>
    </w:p>
    <w:p w14:paraId="70AF3D1C"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bCs/>
          <w:sz w:val="32"/>
          <w:szCs w:val="32"/>
        </w:rPr>
        <w:t>2.信用医疗对医院门诊流程再造的影响</w:t>
      </w:r>
    </w:p>
    <w:p w14:paraId="0DC848DF"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3</w:t>
      </w:r>
      <w:r>
        <w:rPr>
          <w:rFonts w:ascii="仿宋_GB2312" w:eastAsia="仿宋_GB2312" w:hAnsiTheme="minorEastAsia" w:cs="华文仿宋"/>
          <w:bCs/>
          <w:sz w:val="32"/>
          <w:szCs w:val="32"/>
        </w:rPr>
        <w:t>.</w:t>
      </w:r>
      <w:r>
        <w:rPr>
          <w:rFonts w:ascii="仿宋_GB2312" w:eastAsia="仿宋_GB2312" w:hAnsiTheme="minorEastAsia" w:cs="华文仿宋" w:hint="eastAsia"/>
          <w:bCs/>
          <w:sz w:val="32"/>
          <w:szCs w:val="32"/>
        </w:rPr>
        <w:t>信用医疗在北医三院的实践过程</w:t>
      </w:r>
    </w:p>
    <w:p w14:paraId="57A0437D"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专题十一：信息化建设赋能住院患者就医体验提升的实践与探讨</w:t>
      </w:r>
    </w:p>
    <w:p w14:paraId="3A4A0041"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1.以提升患者就医体验为切入点，实现</w:t>
      </w:r>
      <w:proofErr w:type="gramStart"/>
      <w:r>
        <w:rPr>
          <w:rFonts w:ascii="仿宋_GB2312" w:eastAsia="仿宋_GB2312" w:hAnsiTheme="minorEastAsia" w:cs="华文仿宋" w:hint="eastAsia"/>
          <w:bCs/>
          <w:sz w:val="32"/>
          <w:szCs w:val="32"/>
        </w:rPr>
        <w:t>微信办理住</w:t>
      </w:r>
      <w:proofErr w:type="gramEnd"/>
      <w:r>
        <w:rPr>
          <w:rFonts w:ascii="仿宋_GB2312" w:eastAsia="仿宋_GB2312" w:hAnsiTheme="minorEastAsia" w:cs="华文仿宋" w:hint="eastAsia"/>
          <w:bCs/>
          <w:sz w:val="32"/>
          <w:szCs w:val="32"/>
        </w:rPr>
        <w:t>出院全流程</w:t>
      </w:r>
    </w:p>
    <w:p w14:paraId="43F8A264"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w:t>
      </w:r>
      <w:r>
        <w:rPr>
          <w:rFonts w:ascii="仿宋_GB2312" w:eastAsia="仿宋_GB2312" w:hAnsiTheme="minorEastAsia" w:cs="华文仿宋"/>
          <w:bCs/>
          <w:sz w:val="32"/>
          <w:szCs w:val="32"/>
        </w:rPr>
        <w:t>.</w:t>
      </w:r>
      <w:r>
        <w:rPr>
          <w:rFonts w:ascii="仿宋_GB2312" w:eastAsia="仿宋_GB2312" w:hAnsiTheme="minorEastAsia" w:cs="华文仿宋" w:hint="eastAsia"/>
          <w:bCs/>
          <w:sz w:val="32"/>
          <w:szCs w:val="32"/>
        </w:rPr>
        <w:t>以提质增效为切入点，搭建自费协议电子化模块，实现</w:t>
      </w:r>
      <w:proofErr w:type="gramStart"/>
      <w:r>
        <w:rPr>
          <w:rFonts w:ascii="仿宋_GB2312" w:eastAsia="仿宋_GB2312" w:hAnsiTheme="minorEastAsia" w:cs="华文仿宋" w:hint="eastAsia"/>
          <w:bCs/>
          <w:sz w:val="32"/>
          <w:szCs w:val="32"/>
        </w:rPr>
        <w:t>医患双</w:t>
      </w:r>
      <w:proofErr w:type="gramEnd"/>
      <w:r>
        <w:rPr>
          <w:rFonts w:ascii="仿宋_GB2312" w:eastAsia="仿宋_GB2312" w:hAnsiTheme="minorEastAsia" w:cs="华文仿宋" w:hint="eastAsia"/>
          <w:bCs/>
          <w:sz w:val="32"/>
          <w:szCs w:val="32"/>
        </w:rPr>
        <w:t>满意</w:t>
      </w:r>
    </w:p>
    <w:p w14:paraId="347ABBEF"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专题十二：</w:t>
      </w:r>
      <w:proofErr w:type="gramStart"/>
      <w:r>
        <w:rPr>
          <w:rFonts w:ascii="仿宋_GB2312" w:eastAsia="仿宋_GB2312" w:hAnsiTheme="minorEastAsia" w:cs="华文仿宋" w:hint="eastAsia"/>
          <w:b/>
          <w:sz w:val="32"/>
          <w:szCs w:val="32"/>
        </w:rPr>
        <w:t>管信融合</w:t>
      </w:r>
      <w:proofErr w:type="gramEnd"/>
      <w:r>
        <w:rPr>
          <w:rFonts w:ascii="仿宋_GB2312" w:eastAsia="仿宋_GB2312" w:hAnsiTheme="minorEastAsia" w:cs="华文仿宋" w:hint="eastAsia"/>
          <w:b/>
          <w:sz w:val="32"/>
          <w:szCs w:val="32"/>
        </w:rPr>
        <w:t>的运营信息化基座建设</w:t>
      </w:r>
    </w:p>
    <w:p w14:paraId="63887EFD" w14:textId="77777777" w:rsidR="006D76AD" w:rsidRDefault="00496F02">
      <w:pPr>
        <w:numPr>
          <w:ilvl w:val="0"/>
          <w:numId w:val="1"/>
        </w:num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围绕着运营管理精细化要求，</w:t>
      </w:r>
      <w:proofErr w:type="gramStart"/>
      <w:r>
        <w:rPr>
          <w:rFonts w:ascii="仿宋_GB2312" w:eastAsia="仿宋_GB2312" w:hAnsiTheme="minorEastAsia" w:cs="华文仿宋" w:hint="eastAsia"/>
          <w:bCs/>
          <w:sz w:val="32"/>
          <w:szCs w:val="32"/>
        </w:rPr>
        <w:t>建设管信融合</w:t>
      </w:r>
      <w:proofErr w:type="gramEnd"/>
      <w:r>
        <w:rPr>
          <w:rFonts w:ascii="仿宋_GB2312" w:eastAsia="仿宋_GB2312" w:hAnsiTheme="minorEastAsia" w:cs="华文仿宋" w:hint="eastAsia"/>
          <w:bCs/>
          <w:sz w:val="32"/>
          <w:szCs w:val="32"/>
        </w:rPr>
        <w:t>的业务和数据基座架构特点；</w:t>
      </w:r>
    </w:p>
    <w:p w14:paraId="067C8E79" w14:textId="77777777" w:rsidR="006D76AD" w:rsidRDefault="00496F02">
      <w:pPr>
        <w:numPr>
          <w:ilvl w:val="0"/>
          <w:numId w:val="1"/>
        </w:num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lastRenderedPageBreak/>
        <w:t>融入可信、可控、智能要素，</w:t>
      </w:r>
      <w:proofErr w:type="gramStart"/>
      <w:r>
        <w:rPr>
          <w:rFonts w:ascii="仿宋_GB2312" w:eastAsia="仿宋_GB2312" w:hAnsiTheme="minorEastAsia" w:cs="华文仿宋" w:hint="eastAsia"/>
          <w:bCs/>
          <w:sz w:val="32"/>
          <w:szCs w:val="32"/>
        </w:rPr>
        <w:t>开展业财</w:t>
      </w:r>
      <w:proofErr w:type="gramEnd"/>
      <w:r>
        <w:rPr>
          <w:rFonts w:ascii="仿宋_GB2312" w:eastAsia="仿宋_GB2312" w:hAnsiTheme="minorEastAsia" w:cs="华文仿宋" w:hint="eastAsia"/>
          <w:bCs/>
          <w:sz w:val="32"/>
          <w:szCs w:val="32"/>
        </w:rPr>
        <w:t>一体化联动等场景应用；</w:t>
      </w:r>
    </w:p>
    <w:p w14:paraId="73727446" w14:textId="77777777" w:rsidR="006D76AD" w:rsidRDefault="00496F02">
      <w:pPr>
        <w:numPr>
          <w:ilvl w:val="0"/>
          <w:numId w:val="1"/>
        </w:num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总结提炼实现信息共享和协同能力。</w:t>
      </w:r>
    </w:p>
    <w:p w14:paraId="08E383BD"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专题十三：医院后勤物资精细化管理</w:t>
      </w:r>
    </w:p>
    <w:p w14:paraId="1B41A921" w14:textId="77777777" w:rsidR="006D76AD" w:rsidRDefault="00496F02">
      <w:pPr>
        <w:numPr>
          <w:ilvl w:val="0"/>
          <w:numId w:val="2"/>
        </w:num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制度流程的精细化建设</w:t>
      </w:r>
    </w:p>
    <w:p w14:paraId="410204B2" w14:textId="77777777" w:rsidR="006D76AD" w:rsidRDefault="00496F02">
      <w:pPr>
        <w:numPr>
          <w:ilvl w:val="0"/>
          <w:numId w:val="2"/>
        </w:numPr>
        <w:spacing w:line="360" w:lineRule="auto"/>
        <w:rPr>
          <w:rFonts w:ascii="仿宋_GB2312" w:eastAsia="仿宋_GB2312" w:hAnsiTheme="minorEastAsia" w:cs="华文仿宋"/>
          <w:bCs/>
          <w:sz w:val="32"/>
          <w:szCs w:val="32"/>
        </w:rPr>
      </w:pPr>
      <w:r>
        <w:rPr>
          <w:rFonts w:ascii="仿宋_GB2312" w:eastAsia="仿宋_GB2312" w:hAnsiTheme="minorEastAsia" w:cs="华文仿宋"/>
          <w:bCs/>
          <w:sz w:val="32"/>
          <w:szCs w:val="32"/>
        </w:rPr>
        <w:t>信息化驱动下的后勤供应链精细化管理</w:t>
      </w:r>
    </w:p>
    <w:p w14:paraId="057AF2DD" w14:textId="77777777" w:rsidR="006D76AD" w:rsidRDefault="00496F02">
      <w:pPr>
        <w:numPr>
          <w:ilvl w:val="0"/>
          <w:numId w:val="2"/>
        </w:numPr>
        <w:spacing w:line="360" w:lineRule="auto"/>
        <w:rPr>
          <w:rFonts w:ascii="仿宋_GB2312" w:eastAsia="仿宋_GB2312" w:hAnsiTheme="minorEastAsia" w:cs="华文仿宋"/>
          <w:bCs/>
          <w:sz w:val="32"/>
          <w:szCs w:val="32"/>
        </w:rPr>
      </w:pPr>
      <w:r>
        <w:rPr>
          <w:rFonts w:ascii="仿宋_GB2312" w:eastAsia="仿宋_GB2312" w:hAnsiTheme="minorEastAsia" w:cs="华文仿宋"/>
          <w:bCs/>
          <w:sz w:val="32"/>
          <w:szCs w:val="32"/>
        </w:rPr>
        <w:t>医院后勤物资成本的精细化控制</w:t>
      </w:r>
    </w:p>
    <w:p w14:paraId="58C3C5BA"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专题十四：以医院用</w:t>
      </w:r>
      <w:proofErr w:type="gramStart"/>
      <w:r>
        <w:rPr>
          <w:rFonts w:ascii="仿宋_GB2312" w:eastAsia="仿宋_GB2312" w:hAnsiTheme="minorEastAsia" w:cs="华文仿宋" w:hint="eastAsia"/>
          <w:b/>
          <w:sz w:val="32"/>
          <w:szCs w:val="32"/>
        </w:rPr>
        <w:t>能数据</w:t>
      </w:r>
      <w:proofErr w:type="gramEnd"/>
      <w:r>
        <w:rPr>
          <w:rFonts w:ascii="仿宋_GB2312" w:eastAsia="仿宋_GB2312" w:hAnsiTheme="minorEastAsia" w:cs="华文仿宋" w:hint="eastAsia"/>
          <w:b/>
          <w:sz w:val="32"/>
          <w:szCs w:val="32"/>
        </w:rPr>
        <w:t>为导向的能源精益管理</w:t>
      </w:r>
    </w:p>
    <w:p w14:paraId="6985484F"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 医院能源资源消耗情况</w:t>
      </w:r>
    </w:p>
    <w:p w14:paraId="3933F370"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 医院综合能源管理工作</w:t>
      </w:r>
    </w:p>
    <w:p w14:paraId="190EE961"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3. 基于闭环管理的医院能源精益发展</w:t>
      </w:r>
    </w:p>
    <w:p w14:paraId="6C1BF1F9"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专题十五：医院后勤高质量安全生产体系的建设与应用</w:t>
      </w:r>
    </w:p>
    <w:p w14:paraId="071EBF18"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 医院后勤安全生产工作概述</w:t>
      </w:r>
    </w:p>
    <w:p w14:paraId="4195A2E8"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 医院后勤高质量安全生产体系的探索</w:t>
      </w:r>
    </w:p>
    <w:p w14:paraId="2497780C"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3. 取得的成果</w:t>
      </w:r>
    </w:p>
    <w:p w14:paraId="61E52F10"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专题十六：医疗设备全流程智慧管理，助力公立医院高质量发展</w:t>
      </w:r>
    </w:p>
    <w:p w14:paraId="304B5653" w14:textId="184DA0D1"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w:t>
      </w:r>
      <w:r w:rsidR="00FA5A07">
        <w:rPr>
          <w:rFonts w:ascii="仿宋_GB2312" w:eastAsia="仿宋_GB2312" w:hAnsiTheme="minorEastAsia" w:cs="华文仿宋" w:hint="eastAsia"/>
          <w:bCs/>
          <w:sz w:val="32"/>
          <w:szCs w:val="32"/>
        </w:rPr>
        <w:t>．</w:t>
      </w:r>
      <w:r>
        <w:rPr>
          <w:rFonts w:ascii="仿宋_GB2312" w:eastAsia="仿宋_GB2312" w:hAnsiTheme="minorEastAsia" w:cs="华文仿宋" w:hint="eastAsia"/>
          <w:bCs/>
          <w:sz w:val="32"/>
          <w:szCs w:val="32"/>
        </w:rPr>
        <w:t>医学装备产业现状与发展</w:t>
      </w:r>
    </w:p>
    <w:p w14:paraId="553B7C00" w14:textId="23599619"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w:t>
      </w:r>
      <w:r w:rsidR="00FA5A07">
        <w:rPr>
          <w:rFonts w:ascii="仿宋_GB2312" w:eastAsia="仿宋_GB2312" w:hAnsiTheme="minorEastAsia" w:cs="华文仿宋" w:hint="eastAsia"/>
          <w:bCs/>
          <w:sz w:val="32"/>
          <w:szCs w:val="32"/>
        </w:rPr>
        <w:t>．</w:t>
      </w:r>
      <w:r>
        <w:rPr>
          <w:rFonts w:ascii="仿宋_GB2312" w:eastAsia="仿宋_GB2312" w:hAnsiTheme="minorEastAsia" w:cs="华文仿宋" w:hint="eastAsia"/>
          <w:bCs/>
          <w:sz w:val="32"/>
          <w:szCs w:val="32"/>
        </w:rPr>
        <w:t>大型医学装备临床应用现状及挑战</w:t>
      </w:r>
    </w:p>
    <w:p w14:paraId="661101A3" w14:textId="4D55F298"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3</w:t>
      </w:r>
      <w:r w:rsidR="00FA5A07">
        <w:rPr>
          <w:rFonts w:ascii="仿宋_GB2312" w:eastAsia="仿宋_GB2312" w:hAnsiTheme="minorEastAsia" w:cs="华文仿宋" w:hint="eastAsia"/>
          <w:bCs/>
          <w:sz w:val="32"/>
          <w:szCs w:val="32"/>
        </w:rPr>
        <w:t>．</w:t>
      </w:r>
      <w:r>
        <w:rPr>
          <w:rFonts w:ascii="仿宋_GB2312" w:eastAsia="仿宋_GB2312" w:hAnsiTheme="minorEastAsia" w:cs="华文仿宋" w:hint="eastAsia"/>
          <w:bCs/>
          <w:sz w:val="32"/>
          <w:szCs w:val="32"/>
        </w:rPr>
        <w:t>基于数据分析的医学装备预算与配置体系</w:t>
      </w:r>
    </w:p>
    <w:p w14:paraId="3578AACC"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专题十七：医用耗材科学管理探索与实践，助力医院高质量发展</w:t>
      </w:r>
    </w:p>
    <w:p w14:paraId="713D331E"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lastRenderedPageBreak/>
        <w:t>1.《医疗机构医用耗材管理办法（试行）》解读</w:t>
      </w:r>
    </w:p>
    <w:p w14:paraId="53DEEC06"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2.医疗器械唯一标识（UDI）进展</w:t>
      </w:r>
    </w:p>
    <w:p w14:paraId="2A119233"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3.北京大学第三医院医用耗材精细化管理实践</w:t>
      </w:r>
    </w:p>
    <w:p w14:paraId="7F227734"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专题十八：基于</w:t>
      </w:r>
      <w:proofErr w:type="gramStart"/>
      <w:r>
        <w:rPr>
          <w:rFonts w:ascii="仿宋_GB2312" w:eastAsia="仿宋_GB2312" w:hAnsiTheme="minorEastAsia" w:cs="华文仿宋" w:hint="eastAsia"/>
          <w:b/>
          <w:sz w:val="32"/>
          <w:szCs w:val="32"/>
        </w:rPr>
        <w:t>放管服理念</w:t>
      </w:r>
      <w:proofErr w:type="gramEnd"/>
      <w:r>
        <w:rPr>
          <w:rFonts w:ascii="仿宋_GB2312" w:eastAsia="仿宋_GB2312" w:hAnsiTheme="minorEastAsia" w:cs="华文仿宋" w:hint="eastAsia"/>
          <w:b/>
          <w:sz w:val="32"/>
          <w:szCs w:val="32"/>
        </w:rPr>
        <w:t>下的科研经费管理及科研物品采购平台建设</w:t>
      </w:r>
    </w:p>
    <w:p w14:paraId="68440D6F"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1.科研经费管理“放管服”理念的思考与举措</w:t>
      </w:r>
    </w:p>
    <w:p w14:paraId="15C44BCB"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2.科研物品采购平台建设的实施与成效</w:t>
      </w:r>
    </w:p>
    <w:p w14:paraId="269C76E0" w14:textId="77777777" w:rsidR="006D76AD" w:rsidRDefault="00496F02">
      <w:p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3.科研技术服务平台设计理念与展望</w:t>
      </w:r>
    </w:p>
    <w:p w14:paraId="5B8937D4" w14:textId="77777777" w:rsidR="006D76AD" w:rsidRDefault="00496F02">
      <w:pPr>
        <w:spacing w:line="360" w:lineRule="auto"/>
        <w:rPr>
          <w:rFonts w:ascii="仿宋_GB2312" w:eastAsia="仿宋_GB2312" w:hAnsiTheme="minorEastAsia" w:cs="华文仿宋"/>
          <w:b/>
          <w:sz w:val="32"/>
          <w:szCs w:val="32"/>
        </w:rPr>
      </w:pPr>
      <w:r>
        <w:rPr>
          <w:rFonts w:ascii="仿宋_GB2312" w:eastAsia="仿宋_GB2312" w:hAnsiTheme="minorEastAsia" w:cs="华文仿宋" w:hint="eastAsia"/>
          <w:b/>
          <w:sz w:val="32"/>
          <w:szCs w:val="32"/>
        </w:rPr>
        <w:t>专题十九：多</w:t>
      </w:r>
      <w:proofErr w:type="gramStart"/>
      <w:r>
        <w:rPr>
          <w:rFonts w:ascii="仿宋_GB2312" w:eastAsia="仿宋_GB2312" w:hAnsiTheme="minorEastAsia" w:cs="华文仿宋" w:hint="eastAsia"/>
          <w:b/>
          <w:sz w:val="32"/>
          <w:szCs w:val="32"/>
        </w:rPr>
        <w:t>措</w:t>
      </w:r>
      <w:proofErr w:type="gramEnd"/>
      <w:r>
        <w:rPr>
          <w:rFonts w:ascii="仿宋_GB2312" w:eastAsia="仿宋_GB2312" w:hAnsiTheme="minorEastAsia" w:cs="华文仿宋" w:hint="eastAsia"/>
          <w:b/>
          <w:sz w:val="32"/>
          <w:szCs w:val="32"/>
        </w:rPr>
        <w:t>并举推动医院采购管理体系建设</w:t>
      </w:r>
    </w:p>
    <w:p w14:paraId="3A2FB2A8" w14:textId="77777777" w:rsidR="006D76AD" w:rsidRDefault="00496F02">
      <w:pPr>
        <w:numPr>
          <w:ilvl w:val="0"/>
          <w:numId w:val="3"/>
        </w:num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医院采购管理实践分享</w:t>
      </w:r>
    </w:p>
    <w:p w14:paraId="52E5AD6C" w14:textId="77777777" w:rsidR="006D76AD" w:rsidRDefault="00496F02">
      <w:pPr>
        <w:numPr>
          <w:ilvl w:val="0"/>
          <w:numId w:val="3"/>
        </w:numPr>
        <w:spacing w:line="360" w:lineRule="auto"/>
        <w:rPr>
          <w:rFonts w:ascii="仿宋_GB2312" w:eastAsia="仿宋_GB2312" w:hAnsiTheme="minorEastAsia" w:cs="华文仿宋"/>
          <w:bCs/>
          <w:sz w:val="32"/>
          <w:szCs w:val="32"/>
        </w:rPr>
      </w:pPr>
      <w:r>
        <w:rPr>
          <w:rFonts w:ascii="仿宋_GB2312" w:eastAsia="仿宋_GB2312" w:hAnsiTheme="minorEastAsia" w:cs="华文仿宋" w:hint="eastAsia"/>
          <w:bCs/>
          <w:sz w:val="32"/>
          <w:szCs w:val="32"/>
        </w:rPr>
        <w:t>医院采购管理效能提升思考及路径</w:t>
      </w:r>
    </w:p>
    <w:p w14:paraId="503AF2A2" w14:textId="7B0B2300" w:rsidR="006D76AD" w:rsidRDefault="00496F02">
      <w:pPr>
        <w:spacing w:line="360" w:lineRule="auto"/>
        <w:rPr>
          <w:rFonts w:ascii="宋体" w:eastAsia="宋体" w:hAnsi="宋体" w:cs="宋体"/>
          <w:b/>
          <w:color w:val="FF0000"/>
          <w:sz w:val="32"/>
          <w:szCs w:val="32"/>
        </w:rPr>
      </w:pPr>
      <w:r>
        <w:rPr>
          <w:rFonts w:ascii="仿宋_GB2312" w:eastAsia="仿宋_GB2312" w:hAnsiTheme="minorEastAsia" w:cs="华文仿宋" w:hint="eastAsia"/>
          <w:b/>
          <w:sz w:val="32"/>
          <w:szCs w:val="32"/>
        </w:rPr>
        <w:t>专题二十：</w:t>
      </w:r>
      <w:proofErr w:type="gramStart"/>
      <w:r>
        <w:rPr>
          <w:rFonts w:ascii="仿宋_GB2312" w:eastAsia="仿宋_GB2312" w:hAnsiTheme="minorEastAsia" w:cs="华文仿宋" w:hint="eastAsia"/>
          <w:b/>
          <w:sz w:val="32"/>
          <w:szCs w:val="32"/>
        </w:rPr>
        <w:t>跟岗培训</w:t>
      </w:r>
      <w:proofErr w:type="gramEnd"/>
      <w:r>
        <w:rPr>
          <w:rFonts w:ascii="仿宋_GB2312" w:eastAsia="仿宋_GB2312" w:hAnsiTheme="minorEastAsia" w:cs="华文仿宋" w:hint="eastAsia"/>
          <w:b/>
          <w:sz w:val="32"/>
          <w:szCs w:val="32"/>
        </w:rPr>
        <w:t>0.5天</w:t>
      </w:r>
    </w:p>
    <w:p w14:paraId="007B07FF" w14:textId="77777777" w:rsidR="006D76AD" w:rsidRDefault="00496F02">
      <w:pPr>
        <w:widowControl/>
        <w:spacing w:line="360" w:lineRule="auto"/>
        <w:ind w:firstLineChars="200" w:firstLine="640"/>
        <w:jc w:val="left"/>
        <w:rPr>
          <w:rFonts w:ascii="仿宋_GB2312" w:eastAsia="仿宋_GB2312" w:hAnsiTheme="minorEastAsia" w:cs="宋体"/>
          <w:color w:val="000000"/>
          <w:kern w:val="0"/>
          <w:sz w:val="32"/>
          <w:szCs w:val="32"/>
        </w:rPr>
      </w:pPr>
      <w:proofErr w:type="gramStart"/>
      <w:r>
        <w:rPr>
          <w:rFonts w:ascii="仿宋_GB2312" w:eastAsia="仿宋_GB2312" w:hAnsiTheme="minorEastAsia" w:cs="宋体" w:hint="eastAsia"/>
          <w:color w:val="000000"/>
          <w:kern w:val="0"/>
          <w:sz w:val="32"/>
          <w:szCs w:val="32"/>
        </w:rPr>
        <w:t>跟岗培训</w:t>
      </w:r>
      <w:proofErr w:type="gramEnd"/>
      <w:r>
        <w:rPr>
          <w:rFonts w:ascii="仿宋_GB2312" w:eastAsia="仿宋_GB2312" w:hAnsiTheme="minorEastAsia" w:cs="宋体" w:hint="eastAsia"/>
          <w:color w:val="000000"/>
          <w:kern w:val="0"/>
          <w:sz w:val="32"/>
          <w:szCs w:val="32"/>
        </w:rPr>
        <w:t>时间为：9月28日下午，半天，共计6个</w:t>
      </w:r>
      <w:proofErr w:type="gramStart"/>
      <w:r>
        <w:rPr>
          <w:rFonts w:ascii="仿宋_GB2312" w:eastAsia="仿宋_GB2312" w:hAnsiTheme="minorEastAsia" w:cs="宋体" w:hint="eastAsia"/>
          <w:color w:val="000000"/>
          <w:kern w:val="0"/>
          <w:sz w:val="32"/>
          <w:szCs w:val="32"/>
        </w:rPr>
        <w:t>跟岗岗位</w:t>
      </w:r>
      <w:proofErr w:type="gramEnd"/>
      <w:r>
        <w:rPr>
          <w:rFonts w:ascii="仿宋_GB2312" w:eastAsia="仿宋_GB2312" w:hAnsiTheme="minorEastAsia" w:cs="宋体" w:hint="eastAsia"/>
          <w:color w:val="000000"/>
          <w:kern w:val="0"/>
          <w:sz w:val="32"/>
          <w:szCs w:val="32"/>
        </w:rPr>
        <w:t>：</w:t>
      </w:r>
      <w:r w:rsidRPr="00115819">
        <w:rPr>
          <w:rFonts w:ascii="仿宋_GB2312" w:eastAsia="仿宋_GB2312" w:hAnsiTheme="minorEastAsia" w:cs="宋体" w:hint="eastAsia"/>
          <w:color w:val="000000"/>
          <w:kern w:val="0"/>
          <w:sz w:val="32"/>
          <w:szCs w:val="32"/>
        </w:rPr>
        <w:t>预算管理、成本管理与经济运行分析、采购管理、科研经费管理、后勤管理</w:t>
      </w:r>
      <w:r w:rsidRPr="00115819">
        <w:rPr>
          <w:rFonts w:ascii="宋体" w:eastAsia="宋体" w:hAnsi="宋体" w:cs="宋体" w:hint="eastAsia"/>
          <w:color w:val="000000"/>
          <w:kern w:val="0"/>
          <w:sz w:val="32"/>
          <w:szCs w:val="32"/>
        </w:rPr>
        <w:t>、</w:t>
      </w:r>
      <w:r w:rsidRPr="00115819">
        <w:rPr>
          <w:rFonts w:ascii="仿宋_GB2312" w:eastAsia="仿宋_GB2312" w:hAnsiTheme="minorEastAsia" w:cs="宋体" w:hint="eastAsia"/>
          <w:color w:val="000000"/>
          <w:kern w:val="0"/>
          <w:sz w:val="32"/>
          <w:szCs w:val="32"/>
        </w:rPr>
        <w:t>设备与耗材管理。统一实地参观智慧出入院。</w:t>
      </w:r>
    </w:p>
    <w:p w14:paraId="0AEE7EA2" w14:textId="77777777" w:rsidR="006D76AD" w:rsidRDefault="00496F02">
      <w:pPr>
        <w:pStyle w:val="2"/>
        <w:spacing w:line="240" w:lineRule="auto"/>
        <w:ind w:firstLine="643"/>
        <w:rPr>
          <w:rFonts w:ascii="黑体" w:eastAsia="黑体" w:hAnsi="黑体" w:cs="黑体"/>
          <w:sz w:val="32"/>
        </w:rPr>
      </w:pPr>
      <w:r>
        <w:rPr>
          <w:rFonts w:ascii="黑体" w:eastAsia="黑体" w:hAnsi="黑体" w:cs="黑体" w:hint="eastAsia"/>
          <w:sz w:val="32"/>
        </w:rPr>
        <w:t>四、拟邀师资</w:t>
      </w:r>
    </w:p>
    <w:p w14:paraId="1E167D43" w14:textId="4D65447A"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李春</w:t>
      </w:r>
      <w:r w:rsidR="00115819">
        <w:rPr>
          <w:rFonts w:ascii="仿宋_GB2312" w:eastAsia="仿宋_GB2312" w:hAnsiTheme="minorEastAsia" w:cs="宋体" w:hint="eastAsia"/>
          <w:b/>
          <w:bCs/>
          <w:color w:val="000000"/>
          <w:kern w:val="0"/>
          <w:sz w:val="32"/>
          <w:szCs w:val="32"/>
        </w:rPr>
        <w:t>，</w:t>
      </w:r>
      <w:r>
        <w:rPr>
          <w:rFonts w:ascii="仿宋_GB2312" w:eastAsia="仿宋_GB2312" w:hAnsiTheme="minorEastAsia" w:cs="宋体" w:hint="eastAsia"/>
          <w:color w:val="000000"/>
          <w:kern w:val="0"/>
          <w:sz w:val="32"/>
          <w:szCs w:val="32"/>
        </w:rPr>
        <w:t>北京大学</w:t>
      </w:r>
      <w:r>
        <w:rPr>
          <w:rFonts w:ascii="仿宋_GB2312" w:eastAsia="仿宋_GB2312" w:hAnsiTheme="minorEastAsia" w:cs="宋体"/>
          <w:color w:val="000000"/>
          <w:kern w:val="0"/>
          <w:sz w:val="32"/>
          <w:szCs w:val="32"/>
        </w:rPr>
        <w:t>第三医院总会计师</w:t>
      </w:r>
      <w:r>
        <w:rPr>
          <w:rFonts w:ascii="仿宋_GB2312" w:eastAsia="仿宋_GB2312" w:hAnsiTheme="minorEastAsia" w:cs="宋体" w:hint="eastAsia"/>
          <w:color w:val="000000"/>
          <w:kern w:val="0"/>
          <w:sz w:val="32"/>
          <w:szCs w:val="32"/>
        </w:rPr>
        <w:t>，正高级会计师，财政部管理会计咨询专家</w:t>
      </w:r>
      <w:r>
        <w:rPr>
          <w:rFonts w:ascii="仿宋_GB2312" w:eastAsia="仿宋_GB2312" w:hAnsiTheme="minorEastAsia" w:cs="宋体"/>
          <w:color w:val="000000"/>
          <w:kern w:val="0"/>
          <w:sz w:val="32"/>
          <w:szCs w:val="32"/>
        </w:rPr>
        <w:t>。长期从事医院财务管理工作，积累了丰富的经验。任中国医药会计学会副会长、中国医院协会医院经济专业委员会副主任委员、中国卫生经济学</w:t>
      </w:r>
      <w:proofErr w:type="gramStart"/>
      <w:r>
        <w:rPr>
          <w:rFonts w:ascii="仿宋_GB2312" w:eastAsia="仿宋_GB2312" w:hAnsiTheme="minorEastAsia" w:cs="宋体"/>
          <w:color w:val="000000"/>
          <w:kern w:val="0"/>
          <w:sz w:val="32"/>
          <w:szCs w:val="32"/>
        </w:rPr>
        <w:t>会卫生</w:t>
      </w:r>
      <w:proofErr w:type="gramEnd"/>
      <w:r>
        <w:rPr>
          <w:rFonts w:ascii="仿宋_GB2312" w:eastAsia="仿宋_GB2312" w:hAnsiTheme="minorEastAsia" w:cs="宋体"/>
          <w:color w:val="000000"/>
          <w:kern w:val="0"/>
          <w:sz w:val="32"/>
          <w:szCs w:val="32"/>
        </w:rPr>
        <w:t>财会分会副会长。</w:t>
      </w:r>
      <w:r>
        <w:rPr>
          <w:rFonts w:ascii="仿宋_GB2312" w:eastAsia="仿宋_GB2312" w:hAnsiTheme="minorEastAsia" w:cs="宋体" w:hint="eastAsia"/>
          <w:color w:val="000000"/>
          <w:kern w:val="0"/>
          <w:sz w:val="32"/>
          <w:szCs w:val="32"/>
        </w:rPr>
        <w:t>全国会计领军人才，</w:t>
      </w:r>
      <w:r>
        <w:rPr>
          <w:rFonts w:ascii="仿宋_GB2312" w:eastAsia="仿宋_GB2312" w:hAnsiTheme="minorEastAsia" w:cs="宋体"/>
          <w:color w:val="000000"/>
          <w:kern w:val="0"/>
          <w:sz w:val="32"/>
          <w:szCs w:val="32"/>
        </w:rPr>
        <w:t>财政部全国会计领军人</w:t>
      </w:r>
      <w:r>
        <w:rPr>
          <w:rFonts w:ascii="仿宋_GB2312" w:eastAsia="仿宋_GB2312" w:hAnsiTheme="minorEastAsia" w:cs="宋体"/>
          <w:color w:val="000000"/>
          <w:kern w:val="0"/>
          <w:sz w:val="32"/>
          <w:szCs w:val="32"/>
        </w:rPr>
        <w:lastRenderedPageBreak/>
        <w:t>才培养工程特殊支持计划学员。</w:t>
      </w:r>
    </w:p>
    <w:p w14:paraId="5FD0331A" w14:textId="5F38C1C5"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张静</w:t>
      </w:r>
      <w:r w:rsidRPr="00115819">
        <w:rPr>
          <w:rFonts w:ascii="仿宋_GB2312" w:eastAsia="仿宋_GB2312" w:hAnsiTheme="minorEastAsia" w:cs="宋体"/>
          <w:b/>
          <w:bCs/>
          <w:color w:val="000000"/>
          <w:kern w:val="0"/>
          <w:sz w:val="32"/>
          <w:szCs w:val="32"/>
        </w:rPr>
        <w:t>，</w:t>
      </w:r>
      <w:r>
        <w:rPr>
          <w:rFonts w:ascii="仿宋_GB2312" w:eastAsia="仿宋_GB2312" w:hAnsiTheme="minorEastAsia" w:cs="宋体" w:hint="eastAsia"/>
          <w:color w:val="000000"/>
          <w:kern w:val="0"/>
          <w:sz w:val="32"/>
          <w:szCs w:val="32"/>
        </w:rPr>
        <w:t>北京大学第三医院财务处处长，正高级会计师，卫生健康行业经济管理领军人才，中国卫生经济学会第九届理事会理事，中国卫生经济学</w:t>
      </w:r>
      <w:proofErr w:type="gramStart"/>
      <w:r>
        <w:rPr>
          <w:rFonts w:ascii="仿宋_GB2312" w:eastAsia="仿宋_GB2312" w:hAnsiTheme="minorEastAsia" w:cs="宋体" w:hint="eastAsia"/>
          <w:color w:val="000000"/>
          <w:kern w:val="0"/>
          <w:sz w:val="32"/>
          <w:szCs w:val="32"/>
        </w:rPr>
        <w:t>会卫生</w:t>
      </w:r>
      <w:proofErr w:type="gramEnd"/>
      <w:r>
        <w:rPr>
          <w:rFonts w:ascii="仿宋_GB2312" w:eastAsia="仿宋_GB2312" w:hAnsiTheme="minorEastAsia" w:cs="宋体" w:hint="eastAsia"/>
          <w:color w:val="000000"/>
          <w:kern w:val="0"/>
          <w:sz w:val="32"/>
          <w:szCs w:val="32"/>
        </w:rPr>
        <w:t>服务成本与价格专业委员会常务委员，北京市卫生经济学</w:t>
      </w:r>
      <w:proofErr w:type="gramStart"/>
      <w:r>
        <w:rPr>
          <w:rFonts w:ascii="仿宋_GB2312" w:eastAsia="仿宋_GB2312" w:hAnsiTheme="minorEastAsia" w:cs="宋体" w:hint="eastAsia"/>
          <w:color w:val="000000"/>
          <w:kern w:val="0"/>
          <w:sz w:val="32"/>
          <w:szCs w:val="32"/>
        </w:rPr>
        <w:t>会卫生</w:t>
      </w:r>
      <w:proofErr w:type="gramEnd"/>
      <w:r>
        <w:rPr>
          <w:rFonts w:ascii="仿宋_GB2312" w:eastAsia="仿宋_GB2312" w:hAnsiTheme="minorEastAsia" w:cs="宋体" w:hint="eastAsia"/>
          <w:color w:val="000000"/>
          <w:kern w:val="0"/>
          <w:sz w:val="32"/>
          <w:szCs w:val="32"/>
        </w:rPr>
        <w:t>服务成本与价格专业委员会委员，中国医院协会医院经济专业委员会委员，国家卫</w:t>
      </w:r>
      <w:proofErr w:type="gramStart"/>
      <w:r>
        <w:rPr>
          <w:rFonts w:ascii="仿宋_GB2312" w:eastAsia="仿宋_GB2312" w:hAnsiTheme="minorEastAsia" w:cs="宋体" w:hint="eastAsia"/>
          <w:color w:val="000000"/>
          <w:kern w:val="0"/>
          <w:sz w:val="32"/>
          <w:szCs w:val="32"/>
        </w:rPr>
        <w:t>健委大型</w:t>
      </w:r>
      <w:proofErr w:type="gramEnd"/>
      <w:r>
        <w:rPr>
          <w:rFonts w:ascii="仿宋_GB2312" w:eastAsia="仿宋_GB2312" w:hAnsiTheme="minorEastAsia" w:cs="宋体" w:hint="eastAsia"/>
          <w:color w:val="000000"/>
          <w:kern w:val="0"/>
          <w:sz w:val="32"/>
          <w:szCs w:val="32"/>
        </w:rPr>
        <w:t>医院巡查、国家自然科学基金委员会、首都卫生发展科研专项项目等财务评审专家。</w:t>
      </w:r>
    </w:p>
    <w:p w14:paraId="51455C63" w14:textId="1825ED78"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计虹，</w:t>
      </w:r>
      <w:r>
        <w:rPr>
          <w:rFonts w:ascii="仿宋_GB2312" w:eastAsia="仿宋_GB2312" w:hAnsiTheme="minorEastAsia" w:cs="宋体" w:hint="eastAsia"/>
          <w:color w:val="000000"/>
          <w:kern w:val="0"/>
          <w:sz w:val="32"/>
          <w:szCs w:val="32"/>
        </w:rPr>
        <w:t>北京大学第三医院信息管理与大数据中心主任</w:t>
      </w:r>
      <w:r w:rsidR="00700B53">
        <w:rPr>
          <w:rFonts w:ascii="仿宋_GB2312" w:eastAsia="仿宋_GB2312" w:hAnsiTheme="minorEastAsia" w:cs="宋体" w:hint="eastAsia"/>
          <w:color w:val="000000"/>
          <w:kern w:val="0"/>
          <w:sz w:val="32"/>
          <w:szCs w:val="32"/>
        </w:rPr>
        <w:t>，研究员</w:t>
      </w:r>
      <w:r w:rsidR="00700B53">
        <w:rPr>
          <w:rFonts w:ascii="宋体" w:eastAsia="宋体" w:hAnsi="宋体" w:cs="宋体" w:hint="eastAsia"/>
          <w:color w:val="000000"/>
          <w:kern w:val="0"/>
          <w:sz w:val="32"/>
          <w:szCs w:val="32"/>
        </w:rPr>
        <w:t>，</w:t>
      </w:r>
      <w:r>
        <w:rPr>
          <w:rFonts w:ascii="仿宋_GB2312" w:eastAsia="仿宋_GB2312" w:hAnsiTheme="minorEastAsia" w:cs="宋体" w:hint="eastAsia"/>
          <w:color w:val="000000"/>
          <w:kern w:val="0"/>
          <w:sz w:val="32"/>
          <w:szCs w:val="32"/>
        </w:rPr>
        <w:t>26年致力于医院信息化规划与建设。参与撰写多部国家行业指导论著与行业标准指南；同时承担了863课题、国自然、科技</w:t>
      </w:r>
      <w:proofErr w:type="gramStart"/>
      <w:r>
        <w:rPr>
          <w:rFonts w:ascii="仿宋_GB2312" w:eastAsia="仿宋_GB2312" w:hAnsiTheme="minorEastAsia" w:cs="宋体" w:hint="eastAsia"/>
          <w:color w:val="000000"/>
          <w:kern w:val="0"/>
          <w:sz w:val="32"/>
          <w:szCs w:val="32"/>
        </w:rPr>
        <w:t>部国家</w:t>
      </w:r>
      <w:proofErr w:type="gramEnd"/>
      <w:r>
        <w:rPr>
          <w:rFonts w:ascii="仿宋_GB2312" w:eastAsia="仿宋_GB2312" w:hAnsiTheme="minorEastAsia" w:cs="宋体" w:hint="eastAsia"/>
          <w:color w:val="000000"/>
          <w:kern w:val="0"/>
          <w:sz w:val="32"/>
          <w:szCs w:val="32"/>
        </w:rPr>
        <w:t>重点研发计划、首发基金等多项课题研究项目。2021年荣获中国医院管理-医院管理创新成果奖。2023年获得北京医学会-卫生管理创新奖。期间获专利7项，</w:t>
      </w:r>
      <w:proofErr w:type="gramStart"/>
      <w:r>
        <w:rPr>
          <w:rFonts w:ascii="仿宋_GB2312" w:eastAsia="仿宋_GB2312" w:hAnsiTheme="minorEastAsia" w:cs="宋体" w:hint="eastAsia"/>
          <w:color w:val="000000"/>
          <w:kern w:val="0"/>
          <w:sz w:val="32"/>
          <w:szCs w:val="32"/>
        </w:rPr>
        <w:t>软著36项</w:t>
      </w:r>
      <w:proofErr w:type="gramEnd"/>
      <w:r>
        <w:rPr>
          <w:rFonts w:ascii="仿宋_GB2312" w:eastAsia="仿宋_GB2312" w:hAnsiTheme="minorEastAsia" w:cs="宋体" w:hint="eastAsia"/>
          <w:color w:val="000000"/>
          <w:kern w:val="0"/>
          <w:sz w:val="32"/>
          <w:szCs w:val="32"/>
        </w:rPr>
        <w:t>，科技成果转化2项。发表学术论文60余篇，5篇SCI。任中国卫生信息与健康</w:t>
      </w:r>
      <w:proofErr w:type="gramStart"/>
      <w:r>
        <w:rPr>
          <w:rFonts w:ascii="仿宋_GB2312" w:eastAsia="仿宋_GB2312" w:hAnsiTheme="minorEastAsia" w:cs="宋体" w:hint="eastAsia"/>
          <w:color w:val="000000"/>
          <w:kern w:val="0"/>
          <w:sz w:val="32"/>
          <w:szCs w:val="32"/>
        </w:rPr>
        <w:t>医疗大</w:t>
      </w:r>
      <w:proofErr w:type="gramEnd"/>
      <w:r>
        <w:rPr>
          <w:rFonts w:ascii="仿宋_GB2312" w:eastAsia="仿宋_GB2312" w:hAnsiTheme="minorEastAsia" w:cs="宋体" w:hint="eastAsia"/>
          <w:color w:val="000000"/>
          <w:kern w:val="0"/>
          <w:sz w:val="32"/>
          <w:szCs w:val="32"/>
        </w:rPr>
        <w:t>数据学会卫生信息标准委员会副主任委员；中国研究型医院学会医疗信息化分会副会长；中国医院协会信息管理专业委员会常委等职；曾荣获全国医院信息化杰出创新力人物，2024年CIO年度</w:t>
      </w:r>
      <w:proofErr w:type="gramStart"/>
      <w:r>
        <w:rPr>
          <w:rFonts w:ascii="仿宋_GB2312" w:eastAsia="仿宋_GB2312" w:hAnsiTheme="minorEastAsia" w:cs="宋体" w:hint="eastAsia"/>
          <w:color w:val="000000"/>
          <w:kern w:val="0"/>
          <w:sz w:val="32"/>
          <w:szCs w:val="32"/>
        </w:rPr>
        <w:t>践行</w:t>
      </w:r>
      <w:proofErr w:type="gramEnd"/>
      <w:r>
        <w:rPr>
          <w:rFonts w:ascii="仿宋_GB2312" w:eastAsia="仿宋_GB2312" w:hAnsiTheme="minorEastAsia" w:cs="宋体" w:hint="eastAsia"/>
          <w:color w:val="000000"/>
          <w:kern w:val="0"/>
          <w:sz w:val="32"/>
          <w:szCs w:val="32"/>
        </w:rPr>
        <w:t>领军者等荣誉称号。</w:t>
      </w:r>
    </w:p>
    <w:p w14:paraId="6CF62A0A" w14:textId="2B4ECC64" w:rsidR="006D76AD" w:rsidRDefault="00496F02">
      <w:pPr>
        <w:ind w:firstLineChars="200" w:firstLine="643"/>
        <w:rPr>
          <w:rFonts w:ascii="仿宋_GB2312" w:eastAsia="仿宋_GB2312" w:hAnsiTheme="minorEastAsia" w:cs="宋体"/>
          <w:color w:val="000000"/>
          <w:kern w:val="0"/>
          <w:sz w:val="32"/>
          <w:szCs w:val="32"/>
        </w:rPr>
      </w:pPr>
      <w:proofErr w:type="gramStart"/>
      <w:r w:rsidRPr="00115819">
        <w:rPr>
          <w:rFonts w:ascii="仿宋_GB2312" w:eastAsia="仿宋_GB2312" w:hAnsiTheme="minorEastAsia" w:cs="宋体" w:hint="eastAsia"/>
          <w:b/>
          <w:bCs/>
          <w:color w:val="000000"/>
          <w:kern w:val="0"/>
          <w:sz w:val="32"/>
          <w:szCs w:val="32"/>
        </w:rPr>
        <w:t>栾</w:t>
      </w:r>
      <w:proofErr w:type="gramEnd"/>
      <w:r w:rsidRPr="00115819">
        <w:rPr>
          <w:rFonts w:ascii="仿宋_GB2312" w:eastAsia="仿宋_GB2312" w:hAnsiTheme="minorEastAsia" w:cs="宋体" w:hint="eastAsia"/>
          <w:b/>
          <w:bCs/>
          <w:color w:val="000000"/>
          <w:kern w:val="0"/>
          <w:sz w:val="32"/>
          <w:szCs w:val="32"/>
        </w:rPr>
        <w:t>笑笑，</w:t>
      </w:r>
      <w:r w:rsidR="00700B53">
        <w:rPr>
          <w:rFonts w:ascii="仿宋_GB2312" w:eastAsia="仿宋_GB2312" w:hAnsiTheme="minorEastAsia" w:cs="宋体" w:hint="eastAsia"/>
          <w:color w:val="000000"/>
          <w:kern w:val="0"/>
          <w:sz w:val="32"/>
          <w:szCs w:val="32"/>
        </w:rPr>
        <w:t>北京大学第三医院</w:t>
      </w:r>
      <w:r>
        <w:rPr>
          <w:rFonts w:ascii="仿宋_GB2312" w:eastAsia="仿宋_GB2312" w:hAnsiTheme="minorEastAsia" w:cs="宋体"/>
          <w:color w:val="000000"/>
          <w:kern w:val="0"/>
          <w:sz w:val="32"/>
          <w:szCs w:val="32"/>
        </w:rPr>
        <w:t>医学工程处副处长，高级工程师</w:t>
      </w:r>
      <w:r>
        <w:rPr>
          <w:rFonts w:ascii="仿宋_GB2312" w:eastAsia="仿宋_GB2312" w:hAnsiTheme="minorEastAsia" w:cs="宋体" w:hint="eastAsia"/>
          <w:color w:val="000000"/>
          <w:kern w:val="0"/>
          <w:sz w:val="32"/>
          <w:szCs w:val="32"/>
        </w:rPr>
        <w:t>，</w:t>
      </w:r>
      <w:r>
        <w:rPr>
          <w:rFonts w:ascii="仿宋_GB2312" w:eastAsia="仿宋_GB2312" w:hAnsiTheme="minorEastAsia" w:cs="宋体"/>
          <w:color w:val="000000"/>
          <w:kern w:val="0"/>
          <w:sz w:val="32"/>
          <w:szCs w:val="32"/>
        </w:rPr>
        <w:t>《中国医疗设备》杂志社编委会（北京）副主编、秘</w:t>
      </w:r>
      <w:r>
        <w:rPr>
          <w:rFonts w:ascii="仿宋_GB2312" w:eastAsia="仿宋_GB2312" w:hAnsiTheme="minorEastAsia" w:cs="宋体"/>
          <w:color w:val="000000"/>
          <w:kern w:val="0"/>
          <w:sz w:val="32"/>
          <w:szCs w:val="32"/>
        </w:rPr>
        <w:lastRenderedPageBreak/>
        <w:t>书长，中国医学装备协会临床工程分会常委，中国医院协会医学工程专业委员会常委，中国计量协会医学计量专业委员会常委。</w:t>
      </w:r>
      <w:r>
        <w:rPr>
          <w:rFonts w:ascii="仿宋_GB2312" w:eastAsia="仿宋_GB2312" w:hAnsiTheme="minorEastAsia" w:cs="宋体" w:hint="eastAsia"/>
          <w:color w:val="000000"/>
          <w:kern w:val="0"/>
          <w:sz w:val="32"/>
          <w:szCs w:val="32"/>
        </w:rPr>
        <w:t>参与完成</w:t>
      </w:r>
      <w:r>
        <w:rPr>
          <w:rFonts w:ascii="仿宋_GB2312" w:eastAsia="仿宋_GB2312" w:hAnsiTheme="minorEastAsia" w:cs="宋体"/>
          <w:color w:val="000000"/>
          <w:kern w:val="0"/>
          <w:sz w:val="32"/>
          <w:szCs w:val="32"/>
        </w:rPr>
        <w:t>科技</w:t>
      </w:r>
      <w:proofErr w:type="gramStart"/>
      <w:r>
        <w:rPr>
          <w:rFonts w:ascii="仿宋_GB2312" w:eastAsia="仿宋_GB2312" w:hAnsiTheme="minorEastAsia" w:cs="宋体"/>
          <w:color w:val="000000"/>
          <w:kern w:val="0"/>
          <w:sz w:val="32"/>
          <w:szCs w:val="32"/>
        </w:rPr>
        <w:t>部国家</w:t>
      </w:r>
      <w:proofErr w:type="gramEnd"/>
      <w:r>
        <w:rPr>
          <w:rFonts w:ascii="仿宋_GB2312" w:eastAsia="仿宋_GB2312" w:hAnsiTheme="minorEastAsia" w:cs="宋体"/>
          <w:color w:val="000000"/>
          <w:kern w:val="0"/>
          <w:sz w:val="32"/>
          <w:szCs w:val="32"/>
        </w:rPr>
        <w:t>重点研发计划《国产创新放疗设备应用示范研究》、《国产创新医疗器械产品示范应用共性技术与支撑平台建设项目》</w:t>
      </w:r>
      <w:r>
        <w:rPr>
          <w:rFonts w:ascii="仿宋_GB2312" w:eastAsia="仿宋_GB2312" w:hAnsiTheme="minorEastAsia" w:cs="宋体" w:hint="eastAsia"/>
          <w:color w:val="000000"/>
          <w:kern w:val="0"/>
          <w:sz w:val="32"/>
          <w:szCs w:val="32"/>
        </w:rPr>
        <w:t>，以及</w:t>
      </w:r>
      <w:r>
        <w:rPr>
          <w:rFonts w:ascii="仿宋_GB2312" w:eastAsia="仿宋_GB2312" w:hAnsiTheme="minorEastAsia" w:cs="宋体"/>
          <w:color w:val="000000"/>
          <w:kern w:val="0"/>
          <w:sz w:val="32"/>
          <w:szCs w:val="32"/>
        </w:rPr>
        <w:t>中国工程院、国家卫</w:t>
      </w:r>
      <w:r>
        <w:rPr>
          <w:rFonts w:ascii="仿宋_GB2312" w:eastAsia="仿宋_GB2312" w:hAnsiTheme="minorEastAsia" w:cs="宋体" w:hint="eastAsia"/>
          <w:color w:val="000000"/>
          <w:kern w:val="0"/>
          <w:sz w:val="32"/>
          <w:szCs w:val="32"/>
        </w:rPr>
        <w:t>生</w:t>
      </w:r>
      <w:r>
        <w:rPr>
          <w:rFonts w:ascii="仿宋_GB2312" w:eastAsia="仿宋_GB2312" w:hAnsiTheme="minorEastAsia" w:cs="宋体"/>
          <w:color w:val="000000"/>
          <w:kern w:val="0"/>
          <w:sz w:val="32"/>
          <w:szCs w:val="32"/>
        </w:rPr>
        <w:t>健</w:t>
      </w:r>
      <w:r>
        <w:rPr>
          <w:rFonts w:ascii="仿宋_GB2312" w:eastAsia="仿宋_GB2312" w:hAnsiTheme="minorEastAsia" w:cs="宋体" w:hint="eastAsia"/>
          <w:color w:val="000000"/>
          <w:kern w:val="0"/>
          <w:sz w:val="32"/>
          <w:szCs w:val="32"/>
        </w:rPr>
        <w:t>康</w:t>
      </w:r>
      <w:r>
        <w:rPr>
          <w:rFonts w:ascii="仿宋_GB2312" w:eastAsia="仿宋_GB2312" w:hAnsiTheme="minorEastAsia" w:cs="宋体"/>
          <w:color w:val="000000"/>
          <w:kern w:val="0"/>
          <w:sz w:val="32"/>
          <w:szCs w:val="32"/>
        </w:rPr>
        <w:t>委、国家药监局、国家</w:t>
      </w:r>
      <w:proofErr w:type="gramStart"/>
      <w:r>
        <w:rPr>
          <w:rFonts w:ascii="仿宋_GB2312" w:eastAsia="仿宋_GB2312" w:hAnsiTheme="minorEastAsia" w:cs="宋体"/>
          <w:color w:val="000000"/>
          <w:kern w:val="0"/>
          <w:sz w:val="32"/>
          <w:szCs w:val="32"/>
        </w:rPr>
        <w:t>医</w:t>
      </w:r>
      <w:proofErr w:type="gramEnd"/>
      <w:r>
        <w:rPr>
          <w:rFonts w:ascii="仿宋_GB2312" w:eastAsia="仿宋_GB2312" w:hAnsiTheme="minorEastAsia" w:cs="宋体"/>
          <w:color w:val="000000"/>
          <w:kern w:val="0"/>
          <w:sz w:val="32"/>
          <w:szCs w:val="32"/>
        </w:rPr>
        <w:t>保局等多部门委托的研究项目</w:t>
      </w:r>
      <w:r>
        <w:rPr>
          <w:rFonts w:ascii="宋体" w:eastAsia="宋体" w:hAnsi="宋体" w:cs="宋体" w:hint="eastAsia"/>
          <w:color w:val="000000"/>
          <w:kern w:val="0"/>
          <w:sz w:val="32"/>
          <w:szCs w:val="32"/>
        </w:rPr>
        <w:t>。</w:t>
      </w:r>
    </w:p>
    <w:p w14:paraId="3AB7A6F0" w14:textId="77777777"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谈娜</w:t>
      </w:r>
      <w:r w:rsidRPr="00115819">
        <w:rPr>
          <w:rFonts w:ascii="仿宋_GB2312" w:eastAsia="仿宋_GB2312" w:hAnsiTheme="minorEastAsia" w:cs="宋体"/>
          <w:b/>
          <w:bCs/>
          <w:color w:val="000000"/>
          <w:kern w:val="0"/>
          <w:sz w:val="32"/>
          <w:szCs w:val="32"/>
        </w:rPr>
        <w:t>，</w:t>
      </w:r>
      <w:r>
        <w:rPr>
          <w:rFonts w:ascii="仿宋_GB2312" w:eastAsia="仿宋_GB2312" w:hAnsiTheme="minorEastAsia" w:cs="宋体" w:hint="eastAsia"/>
          <w:color w:val="000000"/>
          <w:kern w:val="0"/>
          <w:sz w:val="32"/>
          <w:szCs w:val="32"/>
        </w:rPr>
        <w:t>北京大学第三医院财务处副处长，高级会计师，国家卫</w:t>
      </w:r>
      <w:proofErr w:type="gramStart"/>
      <w:r>
        <w:rPr>
          <w:rFonts w:ascii="仿宋_GB2312" w:eastAsia="仿宋_GB2312" w:hAnsiTheme="minorEastAsia" w:cs="宋体" w:hint="eastAsia"/>
          <w:color w:val="000000"/>
          <w:kern w:val="0"/>
          <w:sz w:val="32"/>
          <w:szCs w:val="32"/>
        </w:rPr>
        <w:t>健委预算</w:t>
      </w:r>
      <w:proofErr w:type="gramEnd"/>
      <w:r>
        <w:rPr>
          <w:rFonts w:ascii="仿宋_GB2312" w:eastAsia="仿宋_GB2312" w:hAnsiTheme="minorEastAsia" w:cs="宋体" w:hint="eastAsia"/>
          <w:color w:val="000000"/>
          <w:kern w:val="0"/>
          <w:sz w:val="32"/>
          <w:szCs w:val="32"/>
        </w:rPr>
        <w:t>单位第一</w:t>
      </w:r>
      <w:r>
        <w:rPr>
          <w:rFonts w:ascii="宋体" w:eastAsia="宋体" w:hAnsi="宋体" w:cs="宋体" w:hint="eastAsia"/>
          <w:color w:val="000000"/>
          <w:kern w:val="0"/>
          <w:sz w:val="32"/>
          <w:szCs w:val="32"/>
        </w:rPr>
        <w:t>期</w:t>
      </w:r>
      <w:r>
        <w:rPr>
          <w:rFonts w:ascii="仿宋_GB2312" w:eastAsia="仿宋_GB2312" w:hAnsiTheme="minorEastAsia" w:cs="宋体" w:hint="eastAsia"/>
          <w:color w:val="000000"/>
          <w:kern w:val="0"/>
          <w:sz w:val="32"/>
          <w:szCs w:val="32"/>
        </w:rPr>
        <w:t>经济管理后备领军人才。主要负责医院预、决算管理、财务核算、内控建设等工作。</w:t>
      </w:r>
    </w:p>
    <w:p w14:paraId="328C0ED8" w14:textId="77777777"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张晓琦，</w:t>
      </w:r>
      <w:r>
        <w:rPr>
          <w:rFonts w:ascii="仿宋_GB2312" w:eastAsia="仿宋_GB2312" w:hAnsiTheme="minorEastAsia" w:cs="宋体" w:hint="eastAsia"/>
          <w:color w:val="000000"/>
          <w:kern w:val="0"/>
          <w:sz w:val="32"/>
          <w:szCs w:val="32"/>
        </w:rPr>
        <w:t>北京大学第三医院财务处副处长，高级会计师，国家</w:t>
      </w:r>
      <w:proofErr w:type="gramStart"/>
      <w:r>
        <w:rPr>
          <w:rFonts w:ascii="仿宋_GB2312" w:eastAsia="仿宋_GB2312" w:hAnsiTheme="minorEastAsia" w:cs="宋体" w:hint="eastAsia"/>
          <w:color w:val="000000"/>
          <w:kern w:val="0"/>
          <w:sz w:val="32"/>
          <w:szCs w:val="32"/>
        </w:rPr>
        <w:t>卫健委第一期</w:t>
      </w:r>
      <w:proofErr w:type="gramEnd"/>
      <w:r>
        <w:rPr>
          <w:rFonts w:ascii="仿宋_GB2312" w:eastAsia="仿宋_GB2312" w:hAnsiTheme="minorEastAsia" w:cs="宋体" w:hint="eastAsia"/>
          <w:color w:val="000000"/>
          <w:kern w:val="0"/>
          <w:sz w:val="32"/>
          <w:szCs w:val="32"/>
        </w:rPr>
        <w:t>经济管理后备领军人才。长期从事医院成本管理、资产财务管理、所办企业财务管理等方面工作，参与中国医药会计学会重点课题</w:t>
      </w:r>
      <w:r>
        <w:rPr>
          <w:rFonts w:ascii="仿宋_GB2312" w:eastAsia="仿宋_GB2312" w:hAnsiTheme="minorEastAsia" w:cs="宋体"/>
          <w:color w:val="000000"/>
          <w:kern w:val="0"/>
          <w:sz w:val="32"/>
          <w:szCs w:val="32"/>
        </w:rPr>
        <w:t>“</w:t>
      </w:r>
      <w:r>
        <w:rPr>
          <w:rFonts w:ascii="仿宋_GB2312" w:eastAsia="仿宋_GB2312" w:hAnsiTheme="minorEastAsia" w:cs="宋体"/>
          <w:color w:val="000000"/>
          <w:kern w:val="0"/>
          <w:sz w:val="32"/>
          <w:szCs w:val="32"/>
        </w:rPr>
        <w:t>DRG</w:t>
      </w:r>
      <w:r>
        <w:rPr>
          <w:rFonts w:ascii="仿宋_GB2312" w:eastAsia="仿宋_GB2312" w:hAnsiTheme="minorEastAsia" w:cs="宋体" w:hint="eastAsia"/>
          <w:color w:val="000000"/>
          <w:kern w:val="0"/>
          <w:sz w:val="32"/>
          <w:szCs w:val="32"/>
        </w:rPr>
        <w:t>支付方式下医院成本管理现状及转型研究”，首都卫生发展科研专项项目的子课题“医疗机构内传染病防控职责、能力、配置的效益分析”国家卫生健康</w:t>
      </w:r>
      <w:proofErr w:type="gramStart"/>
      <w:r>
        <w:rPr>
          <w:rFonts w:ascii="仿宋_GB2312" w:eastAsia="仿宋_GB2312" w:hAnsiTheme="minorEastAsia" w:cs="宋体" w:hint="eastAsia"/>
          <w:color w:val="000000"/>
          <w:kern w:val="0"/>
          <w:sz w:val="32"/>
          <w:szCs w:val="32"/>
        </w:rPr>
        <w:t>委卫生</w:t>
      </w:r>
      <w:proofErr w:type="gramEnd"/>
      <w:r>
        <w:rPr>
          <w:rFonts w:ascii="仿宋_GB2312" w:eastAsia="仿宋_GB2312" w:hAnsiTheme="minorEastAsia" w:cs="宋体" w:hint="eastAsia"/>
          <w:color w:val="000000"/>
          <w:kern w:val="0"/>
          <w:sz w:val="32"/>
          <w:szCs w:val="32"/>
        </w:rPr>
        <w:t>发展研究中心“公立医院经济运行与成本分析研究”等多项课题研究。</w:t>
      </w:r>
    </w:p>
    <w:p w14:paraId="42223D26" w14:textId="77777777" w:rsidR="006D76AD" w:rsidRDefault="00496F02">
      <w:pPr>
        <w:ind w:firstLineChars="200" w:firstLine="643"/>
        <w:rPr>
          <w:rFonts w:ascii="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王舜娟</w:t>
      </w:r>
      <w:r>
        <w:rPr>
          <w:rFonts w:ascii="宋体" w:eastAsia="宋体" w:hAnsi="宋体" w:cs="宋体" w:hint="eastAsia"/>
          <w:color w:val="000000"/>
          <w:kern w:val="0"/>
          <w:sz w:val="32"/>
          <w:szCs w:val="32"/>
        </w:rPr>
        <w:t>，</w:t>
      </w:r>
      <w:r>
        <w:rPr>
          <w:rFonts w:ascii="仿宋_GB2312" w:eastAsia="仿宋_GB2312" w:hAnsiTheme="minorEastAsia" w:cs="宋体" w:hint="eastAsia"/>
          <w:color w:val="000000"/>
          <w:kern w:val="0"/>
          <w:sz w:val="32"/>
          <w:szCs w:val="32"/>
        </w:rPr>
        <w:t>北京大学第三医院采购中心负责人，高级会计</w:t>
      </w:r>
      <w:r>
        <w:rPr>
          <w:rFonts w:ascii="仿宋_GB2312" w:eastAsia="仿宋_GB2312" w:hAnsiTheme="minorEastAsia" w:cs="宋体"/>
          <w:color w:val="000000"/>
          <w:kern w:val="0"/>
          <w:sz w:val="32"/>
          <w:szCs w:val="32"/>
        </w:rPr>
        <w:t>师</w:t>
      </w:r>
      <w:r>
        <w:rPr>
          <w:rFonts w:ascii="仿宋_GB2312" w:eastAsia="仿宋_GB2312" w:hAnsiTheme="minorEastAsia" w:cs="宋体" w:hint="eastAsia"/>
          <w:color w:val="000000"/>
          <w:kern w:val="0"/>
          <w:sz w:val="32"/>
          <w:szCs w:val="32"/>
        </w:rPr>
        <w:t>；致力于医院预算管理、成本管理管理方面的探索研究，曾就预算管理发表过多篇论文，作为主要执笔人完成中国卫生经济学会第12批课题《医院实施全面预算管理研究》，并获一等奖。目前主要研究方向为医院采购管理，国家</w:t>
      </w:r>
      <w:proofErr w:type="gramStart"/>
      <w:r>
        <w:rPr>
          <w:rFonts w:ascii="仿宋_GB2312" w:eastAsia="仿宋_GB2312" w:hAnsiTheme="minorEastAsia" w:cs="宋体" w:hint="eastAsia"/>
          <w:color w:val="000000"/>
          <w:kern w:val="0"/>
          <w:sz w:val="32"/>
          <w:szCs w:val="32"/>
        </w:rPr>
        <w:t>卫健</w:t>
      </w:r>
      <w:r>
        <w:rPr>
          <w:rFonts w:ascii="仿宋_GB2312" w:eastAsia="仿宋_GB2312" w:hAnsiTheme="minorEastAsia" w:cs="宋体" w:hint="eastAsia"/>
          <w:color w:val="000000"/>
          <w:kern w:val="0"/>
          <w:sz w:val="32"/>
          <w:szCs w:val="32"/>
        </w:rPr>
        <w:lastRenderedPageBreak/>
        <w:t>委政府</w:t>
      </w:r>
      <w:proofErr w:type="gramEnd"/>
      <w:r>
        <w:rPr>
          <w:rFonts w:ascii="仿宋_GB2312" w:eastAsia="仿宋_GB2312" w:hAnsiTheme="minorEastAsia" w:cs="宋体" w:hint="eastAsia"/>
          <w:color w:val="000000"/>
          <w:kern w:val="0"/>
          <w:sz w:val="32"/>
          <w:szCs w:val="32"/>
        </w:rPr>
        <w:t>采购专家库成员，政府采购三年专项行动现场监督检查评审专家。</w:t>
      </w:r>
    </w:p>
    <w:p w14:paraId="3690BBFD" w14:textId="77777777"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郭宛丽</w:t>
      </w:r>
      <w:r>
        <w:rPr>
          <w:rFonts w:ascii="仿宋_GB2312" w:eastAsia="仿宋_GB2312" w:hAnsiTheme="minorEastAsia" w:cs="宋体"/>
          <w:color w:val="000000"/>
          <w:kern w:val="0"/>
          <w:sz w:val="32"/>
          <w:szCs w:val="32"/>
        </w:rPr>
        <w:t>，北京大学第三医院财务处会计科科长，高级会计师，国家卫生健康</w:t>
      </w:r>
      <w:proofErr w:type="gramStart"/>
      <w:r>
        <w:rPr>
          <w:rFonts w:ascii="仿宋_GB2312" w:eastAsia="仿宋_GB2312" w:hAnsiTheme="minorEastAsia" w:cs="宋体"/>
          <w:color w:val="000000"/>
          <w:kern w:val="0"/>
          <w:sz w:val="32"/>
          <w:szCs w:val="32"/>
        </w:rPr>
        <w:t>委预算</w:t>
      </w:r>
      <w:proofErr w:type="gramEnd"/>
      <w:r>
        <w:rPr>
          <w:rFonts w:ascii="仿宋_GB2312" w:eastAsia="仿宋_GB2312" w:hAnsiTheme="minorEastAsia" w:cs="宋体"/>
          <w:color w:val="000000"/>
          <w:kern w:val="0"/>
          <w:sz w:val="32"/>
          <w:szCs w:val="32"/>
        </w:rPr>
        <w:t>管理单位第一</w:t>
      </w:r>
      <w:r>
        <w:rPr>
          <w:rFonts w:ascii="宋体" w:eastAsia="宋体" w:hAnsi="宋体" w:cs="宋体" w:hint="eastAsia"/>
          <w:color w:val="000000"/>
          <w:kern w:val="0"/>
          <w:sz w:val="32"/>
          <w:szCs w:val="32"/>
        </w:rPr>
        <w:t>期</w:t>
      </w:r>
      <w:r>
        <w:rPr>
          <w:rFonts w:ascii="仿宋_GB2312" w:eastAsia="仿宋_GB2312" w:hAnsiTheme="minorEastAsia" w:cs="宋体"/>
          <w:color w:val="000000"/>
          <w:kern w:val="0"/>
          <w:sz w:val="32"/>
          <w:szCs w:val="32"/>
        </w:rPr>
        <w:t>经济管理后备领军人才，长期从事医院财务管理、科研经费管理和财务信息化工作。主持中国医药会计学会课题《数字化赋能下的医院科研经费管理体系研究》，构建科研经费一体化服务体系框架并进行实践应用。</w:t>
      </w:r>
    </w:p>
    <w:p w14:paraId="6988A2F0" w14:textId="0903E9C7"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线春艳</w:t>
      </w:r>
      <w:r w:rsidRPr="00115819">
        <w:rPr>
          <w:rFonts w:ascii="仿宋_GB2312" w:eastAsia="仿宋_GB2312" w:hAnsiTheme="minorEastAsia" w:cs="宋体"/>
          <w:b/>
          <w:bCs/>
          <w:color w:val="000000"/>
          <w:kern w:val="0"/>
          <w:sz w:val="32"/>
          <w:szCs w:val="32"/>
        </w:rPr>
        <w:t>，</w:t>
      </w:r>
      <w:r>
        <w:rPr>
          <w:rFonts w:ascii="仿宋_GB2312" w:eastAsia="仿宋_GB2312" w:hAnsiTheme="minorEastAsia" w:cs="宋体"/>
          <w:color w:val="000000"/>
          <w:kern w:val="0"/>
          <w:sz w:val="32"/>
          <w:szCs w:val="32"/>
        </w:rPr>
        <w:t>北京大学第三医院财务</w:t>
      </w:r>
      <w:proofErr w:type="gramStart"/>
      <w:r>
        <w:rPr>
          <w:rFonts w:ascii="仿宋_GB2312" w:eastAsia="仿宋_GB2312" w:hAnsiTheme="minorEastAsia" w:cs="宋体"/>
          <w:color w:val="000000"/>
          <w:kern w:val="0"/>
          <w:sz w:val="32"/>
          <w:szCs w:val="32"/>
        </w:rPr>
        <w:t>处国有</w:t>
      </w:r>
      <w:proofErr w:type="gramEnd"/>
      <w:r>
        <w:rPr>
          <w:rFonts w:ascii="仿宋_GB2312" w:eastAsia="仿宋_GB2312" w:hAnsiTheme="minorEastAsia" w:cs="宋体"/>
          <w:color w:val="000000"/>
          <w:kern w:val="0"/>
          <w:sz w:val="32"/>
          <w:szCs w:val="32"/>
        </w:rPr>
        <w:t>资产管理科科长，</w:t>
      </w:r>
      <w:r>
        <w:rPr>
          <w:rFonts w:ascii="仿宋_GB2312" w:eastAsia="仿宋_GB2312" w:hAnsiTheme="minorEastAsia" w:cs="宋体" w:hint="eastAsia"/>
          <w:color w:val="000000"/>
          <w:kern w:val="0"/>
          <w:sz w:val="32"/>
          <w:szCs w:val="32"/>
        </w:rPr>
        <w:t>高级会计师，</w:t>
      </w:r>
      <w:r>
        <w:rPr>
          <w:rFonts w:ascii="仿宋_GB2312" w:eastAsia="仿宋_GB2312" w:hAnsiTheme="minorEastAsia" w:cs="宋体"/>
          <w:color w:val="000000"/>
          <w:kern w:val="0"/>
          <w:sz w:val="32"/>
          <w:szCs w:val="32"/>
        </w:rPr>
        <w:t>国家卫生健康</w:t>
      </w:r>
      <w:proofErr w:type="gramStart"/>
      <w:r>
        <w:rPr>
          <w:rFonts w:ascii="仿宋_GB2312" w:eastAsia="仿宋_GB2312" w:hAnsiTheme="minorEastAsia" w:cs="宋体"/>
          <w:color w:val="000000"/>
          <w:kern w:val="0"/>
          <w:sz w:val="32"/>
          <w:szCs w:val="32"/>
        </w:rPr>
        <w:t>委预算</w:t>
      </w:r>
      <w:proofErr w:type="gramEnd"/>
      <w:r>
        <w:rPr>
          <w:rFonts w:ascii="仿宋_GB2312" w:eastAsia="仿宋_GB2312" w:hAnsiTheme="minorEastAsia" w:cs="宋体"/>
          <w:color w:val="000000"/>
          <w:kern w:val="0"/>
          <w:sz w:val="32"/>
          <w:szCs w:val="32"/>
        </w:rPr>
        <w:t>单位经济管理第三期后备领军人才，主要从事医院成本管理、资产管理相关工作。在医院成本核算与分析、信息化建设等方面有较多的实践经验，部分研究成果形成管理案例及软件著作权。</w:t>
      </w:r>
    </w:p>
    <w:p w14:paraId="39DFBCB6" w14:textId="77777777"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韩金平</w:t>
      </w:r>
      <w:r w:rsidRPr="00115819">
        <w:rPr>
          <w:rFonts w:ascii="仿宋_GB2312" w:eastAsia="仿宋_GB2312" w:hAnsiTheme="minorEastAsia" w:cs="宋体"/>
          <w:b/>
          <w:bCs/>
          <w:color w:val="000000"/>
          <w:kern w:val="0"/>
          <w:sz w:val="32"/>
          <w:szCs w:val="32"/>
        </w:rPr>
        <w:t>，</w:t>
      </w:r>
      <w:r>
        <w:rPr>
          <w:rFonts w:ascii="仿宋_GB2312" w:eastAsia="仿宋_GB2312" w:hAnsiTheme="minorEastAsia" w:cs="宋体"/>
          <w:color w:val="000000"/>
          <w:kern w:val="0"/>
          <w:sz w:val="32"/>
          <w:szCs w:val="32"/>
        </w:rPr>
        <w:t>北京大学第三医院财务处门诊结算科科长，中国医药会计学会2023年度优秀新苗课题负责人，具有医院财务结算十余年工作经验。</w:t>
      </w:r>
    </w:p>
    <w:p w14:paraId="57575EB1" w14:textId="762C3BC6"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张晶，</w:t>
      </w:r>
      <w:r>
        <w:rPr>
          <w:rFonts w:ascii="仿宋_GB2312" w:eastAsia="仿宋_GB2312" w:hAnsiTheme="minorEastAsia" w:cs="宋体" w:hint="eastAsia"/>
          <w:color w:val="000000"/>
          <w:kern w:val="0"/>
          <w:sz w:val="32"/>
          <w:szCs w:val="32"/>
        </w:rPr>
        <w:t>北京大学第三医院财务处住院结算科科长。近年来带领科室通过流程优化不断改善患者就医体验、提升服务满意度，管理项目“减少排队等候时间，提高患者就医体验”、“‘互联网+财务’下的住院患者线上全流程结算模式”荣获医院管理项目评比三等奖，《线上住出院 服务不见面 安全又方便》荣获第八</w:t>
      </w:r>
      <w:proofErr w:type="gramStart"/>
      <w:r>
        <w:rPr>
          <w:rFonts w:ascii="仿宋_GB2312" w:eastAsia="仿宋_GB2312" w:hAnsiTheme="minorEastAsia" w:cs="宋体" w:hint="eastAsia"/>
          <w:color w:val="000000"/>
          <w:kern w:val="0"/>
          <w:sz w:val="32"/>
          <w:szCs w:val="32"/>
        </w:rPr>
        <w:t>季全国</w:t>
      </w:r>
      <w:proofErr w:type="gramEnd"/>
      <w:r>
        <w:rPr>
          <w:rFonts w:ascii="仿宋_GB2312" w:eastAsia="仿宋_GB2312" w:hAnsiTheme="minorEastAsia" w:cs="宋体" w:hint="eastAsia"/>
          <w:color w:val="000000"/>
          <w:kern w:val="0"/>
          <w:sz w:val="32"/>
          <w:szCs w:val="32"/>
        </w:rPr>
        <w:t>医院擂台赛华北</w:t>
      </w:r>
      <w:proofErr w:type="gramStart"/>
      <w:r>
        <w:rPr>
          <w:rFonts w:ascii="仿宋_GB2312" w:eastAsia="仿宋_GB2312" w:hAnsiTheme="minorEastAsia" w:cs="宋体" w:hint="eastAsia"/>
          <w:color w:val="000000"/>
          <w:kern w:val="0"/>
          <w:sz w:val="32"/>
          <w:szCs w:val="32"/>
        </w:rPr>
        <w:t>区域赛</w:t>
      </w:r>
      <w:proofErr w:type="gramEnd"/>
      <w:r>
        <w:rPr>
          <w:rFonts w:ascii="仿宋_GB2312" w:eastAsia="仿宋_GB2312" w:hAnsiTheme="minorEastAsia" w:cs="宋体" w:hint="eastAsia"/>
          <w:color w:val="000000"/>
          <w:kern w:val="0"/>
          <w:sz w:val="32"/>
          <w:szCs w:val="32"/>
        </w:rPr>
        <w:t>中“杰出</w:t>
      </w:r>
      <w:r>
        <w:rPr>
          <w:rFonts w:ascii="仿宋_GB2312" w:eastAsia="仿宋_GB2312" w:hAnsiTheme="minorEastAsia" w:cs="宋体" w:hint="eastAsia"/>
          <w:color w:val="000000"/>
          <w:kern w:val="0"/>
          <w:sz w:val="32"/>
          <w:szCs w:val="32"/>
        </w:rPr>
        <w:lastRenderedPageBreak/>
        <w:t>案例奖”。</w:t>
      </w:r>
    </w:p>
    <w:p w14:paraId="4DD89E91" w14:textId="77777777"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傅红</w:t>
      </w:r>
      <w:r>
        <w:rPr>
          <w:rFonts w:ascii="仿宋_GB2312" w:eastAsia="仿宋_GB2312" w:hAnsiTheme="minorEastAsia" w:cs="宋体"/>
          <w:color w:val="000000"/>
          <w:kern w:val="0"/>
          <w:sz w:val="32"/>
          <w:szCs w:val="32"/>
        </w:rPr>
        <w:t>，北京大学第三医院财务处物价管理科科长，现任医院采购评审专家、医学装备管理委员会委员、医疗技术临床应用管理委员会委员、医院价格管理委员会秘书等。曾参编《医院财务管理研究与实践》、参与卫生部课题《医疗机构价格管理办法研究》并发表《不规范医疗收费产生的原因及对策》、《新增医疗服务项目价格申报（备案）中应注意的问题》等多篇管理论文。</w:t>
      </w:r>
    </w:p>
    <w:p w14:paraId="0A47FA98" w14:textId="77777777"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许楠</w:t>
      </w:r>
      <w:proofErr w:type="gramStart"/>
      <w:r w:rsidRPr="00115819">
        <w:rPr>
          <w:rFonts w:ascii="仿宋_GB2312" w:eastAsia="仿宋_GB2312" w:hAnsiTheme="minorEastAsia" w:cs="宋体" w:hint="eastAsia"/>
          <w:b/>
          <w:bCs/>
          <w:color w:val="000000"/>
          <w:kern w:val="0"/>
          <w:sz w:val="32"/>
          <w:szCs w:val="32"/>
        </w:rPr>
        <w:t>楠</w:t>
      </w:r>
      <w:proofErr w:type="gramEnd"/>
      <w:r>
        <w:rPr>
          <w:rFonts w:ascii="仿宋_GB2312" w:eastAsia="仿宋_GB2312" w:hAnsiTheme="minorEastAsia" w:cs="宋体" w:hint="eastAsia"/>
          <w:color w:val="000000"/>
          <w:kern w:val="0"/>
          <w:sz w:val="32"/>
          <w:szCs w:val="32"/>
        </w:rPr>
        <w:t>，北京大学第三医院财务处会计科副科长，高级会计师，长期从事预算管理、预算绩效管理等相关工作，曾参与北京协和医院牵头的医院领导力及管理系列教材《医院财务管理》中“医院预算管理”章节的编写工作。</w:t>
      </w:r>
    </w:p>
    <w:p w14:paraId="06654B80" w14:textId="77777777"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王旭超，</w:t>
      </w:r>
      <w:r>
        <w:rPr>
          <w:rFonts w:ascii="仿宋_GB2312" w:eastAsia="仿宋_GB2312" w:hAnsiTheme="minorEastAsia" w:cs="宋体" w:hint="eastAsia"/>
          <w:color w:val="000000"/>
          <w:kern w:val="0"/>
          <w:sz w:val="32"/>
          <w:szCs w:val="32"/>
        </w:rPr>
        <w:t>北京大学第三医院财务</w:t>
      </w:r>
      <w:proofErr w:type="gramStart"/>
      <w:r>
        <w:rPr>
          <w:rFonts w:ascii="仿宋_GB2312" w:eastAsia="仿宋_GB2312" w:hAnsiTheme="minorEastAsia" w:cs="宋体" w:hint="eastAsia"/>
          <w:color w:val="000000"/>
          <w:kern w:val="0"/>
          <w:sz w:val="32"/>
          <w:szCs w:val="32"/>
        </w:rPr>
        <w:t>处国有</w:t>
      </w:r>
      <w:proofErr w:type="gramEnd"/>
      <w:r>
        <w:rPr>
          <w:rFonts w:ascii="仿宋_GB2312" w:eastAsia="仿宋_GB2312" w:hAnsiTheme="minorEastAsia" w:cs="宋体" w:hint="eastAsia"/>
          <w:color w:val="000000"/>
          <w:kern w:val="0"/>
          <w:sz w:val="32"/>
          <w:szCs w:val="32"/>
        </w:rPr>
        <w:t>资产管理科副科长，会计师，硕士研究生，主要研究方向：资产管理、财务管理、成本管理。</w:t>
      </w:r>
    </w:p>
    <w:p w14:paraId="770E1C67" w14:textId="738F1304" w:rsidR="006D76AD" w:rsidRDefault="00496F02">
      <w:pPr>
        <w:widowControl/>
        <w:spacing w:line="360" w:lineRule="auto"/>
        <w:ind w:firstLineChars="200" w:firstLine="643"/>
        <w:jc w:val="left"/>
        <w:rPr>
          <w:rFonts w:ascii="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朱立力</w:t>
      </w:r>
      <w:r>
        <w:rPr>
          <w:rFonts w:ascii="仿宋_GB2312" w:eastAsia="仿宋_GB2312" w:hAnsiTheme="minorEastAsia" w:cs="宋体" w:hint="eastAsia"/>
          <w:color w:val="000000"/>
          <w:kern w:val="0"/>
          <w:sz w:val="32"/>
          <w:szCs w:val="32"/>
        </w:rPr>
        <w:t>，</w:t>
      </w:r>
      <w:r w:rsidR="00700B53">
        <w:rPr>
          <w:rFonts w:ascii="仿宋_GB2312" w:eastAsia="仿宋_GB2312" w:hAnsiTheme="minorEastAsia" w:cs="宋体" w:hint="eastAsia"/>
          <w:color w:val="000000"/>
          <w:kern w:val="0"/>
          <w:sz w:val="32"/>
          <w:szCs w:val="32"/>
        </w:rPr>
        <w:t>北京大学第三医院总务处物资管理科科长，</w:t>
      </w:r>
      <w:r>
        <w:rPr>
          <w:rFonts w:ascii="仿宋_GB2312" w:eastAsia="仿宋_GB2312" w:hAnsiTheme="minorEastAsia" w:cs="宋体" w:hint="eastAsia"/>
          <w:color w:val="000000"/>
          <w:kern w:val="0"/>
          <w:sz w:val="32"/>
          <w:szCs w:val="32"/>
        </w:rPr>
        <w:t>硕士研究生，毕业于北京交通大学物流管理与工程专业。致力于医院后勤物资管理相关工作十余年，曾任总务处采购平台负责人，主要牵头完成后勤物资供应商评价体系建设，参与了医院HRP系统（后勤物资及资产模块）的构建，参与了《医院后勤管理与实践》一书的编写， 具备丰富的医院后勤物资管理实践经验。</w:t>
      </w:r>
    </w:p>
    <w:p w14:paraId="73649061" w14:textId="1D1CEA91"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lastRenderedPageBreak/>
        <w:t>刘航，</w:t>
      </w:r>
      <w:r w:rsidR="00700B53">
        <w:rPr>
          <w:rFonts w:ascii="仿宋_GB2312" w:eastAsia="仿宋_GB2312" w:hAnsiTheme="minorEastAsia" w:cs="宋体" w:hint="eastAsia"/>
          <w:color w:val="000000"/>
          <w:kern w:val="0"/>
          <w:sz w:val="32"/>
          <w:szCs w:val="32"/>
        </w:rPr>
        <w:t>北京大学第三医院总务处能源管理平台负责人、北京市医院创新管理与技术应用协会后勤专业委员会成员</w:t>
      </w:r>
      <w:r w:rsidR="006E0599">
        <w:rPr>
          <w:rFonts w:ascii="仿宋_GB2312" w:eastAsia="仿宋_GB2312" w:hAnsiTheme="minorEastAsia" w:cs="宋体" w:hint="eastAsia"/>
          <w:color w:val="000000"/>
          <w:kern w:val="0"/>
          <w:sz w:val="32"/>
          <w:szCs w:val="32"/>
        </w:rPr>
        <w:t>。</w:t>
      </w:r>
      <w:r>
        <w:rPr>
          <w:rFonts w:ascii="仿宋_GB2312" w:eastAsia="仿宋_GB2312" w:hAnsiTheme="minorEastAsia" w:cs="宋体" w:hint="eastAsia"/>
          <w:color w:val="000000"/>
          <w:kern w:val="0"/>
          <w:sz w:val="32"/>
          <w:szCs w:val="32"/>
        </w:rPr>
        <w:t>主要从事医院后勤运行保障、能源资源管理等工作，曾参与撰写《大型综合医院防汛应急管理体系的构建与研究》、《综合医院的节水方法探讨》等文章，参与编著《探索、实践、提升——医院后勤管理项目实例》书籍，多次受邀参加医院能源管理主题会议。始终秉承积极主动、严谨细致、求实创新的工作态度，推动医院能源管理精益发展。</w:t>
      </w:r>
    </w:p>
    <w:p w14:paraId="7403C7E8" w14:textId="77777777"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张恩浦</w:t>
      </w:r>
      <w:r>
        <w:rPr>
          <w:rFonts w:ascii="仿宋_GB2312" w:eastAsia="仿宋_GB2312" w:hAnsiTheme="minorEastAsia" w:cs="宋体"/>
          <w:color w:val="000000"/>
          <w:kern w:val="0"/>
          <w:sz w:val="32"/>
          <w:szCs w:val="32"/>
        </w:rPr>
        <w:t>，</w:t>
      </w:r>
      <w:r>
        <w:rPr>
          <w:rFonts w:ascii="仿宋_GB2312" w:eastAsia="仿宋_GB2312" w:hAnsiTheme="minorEastAsia" w:cs="宋体" w:hint="eastAsia"/>
          <w:color w:val="000000"/>
          <w:kern w:val="0"/>
          <w:sz w:val="32"/>
          <w:szCs w:val="32"/>
        </w:rPr>
        <w:t>工程师、本科及硕士毕业于北京建筑大学建筑电气与智能化专业，2019年入职北京大学第三医院总务处，现任北京大学第三医院质控平台负责人、北京市医院创新管理与技术应用协会后勤专业委员会成员。主要从事医院后勤质量控制和安全生产管理、医用气体管理等工作。</w:t>
      </w:r>
    </w:p>
    <w:p w14:paraId="5018F40F" w14:textId="77777777" w:rsidR="006D76AD" w:rsidRDefault="00496F02">
      <w:pPr>
        <w:ind w:firstLineChars="200" w:firstLine="643"/>
        <w:rPr>
          <w:rFonts w:ascii="仿宋_GB2312" w:eastAsia="仿宋_GB2312" w:hAnsiTheme="minorEastAsia" w:cs="宋体"/>
          <w:color w:val="000000"/>
          <w:kern w:val="0"/>
          <w:sz w:val="32"/>
          <w:szCs w:val="32"/>
        </w:rPr>
      </w:pPr>
      <w:r w:rsidRPr="00115819">
        <w:rPr>
          <w:rFonts w:ascii="仿宋_GB2312" w:eastAsia="仿宋_GB2312" w:hAnsiTheme="minorEastAsia" w:cs="宋体" w:hint="eastAsia"/>
          <w:b/>
          <w:bCs/>
          <w:color w:val="000000"/>
          <w:kern w:val="0"/>
          <w:sz w:val="32"/>
          <w:szCs w:val="32"/>
        </w:rPr>
        <w:t>薛昕昀，</w:t>
      </w:r>
      <w:r>
        <w:rPr>
          <w:rFonts w:ascii="仿宋_GB2312" w:eastAsia="仿宋_GB2312" w:hAnsiTheme="minorEastAsia" w:cs="宋体" w:hint="eastAsia"/>
          <w:color w:val="000000"/>
          <w:kern w:val="0"/>
          <w:sz w:val="32"/>
          <w:szCs w:val="32"/>
        </w:rPr>
        <w:t>管理学硕士，北医三院</w:t>
      </w:r>
      <w:proofErr w:type="gramStart"/>
      <w:r>
        <w:rPr>
          <w:rFonts w:ascii="仿宋_GB2312" w:eastAsia="仿宋_GB2312" w:hAnsiTheme="minorEastAsia" w:cs="宋体" w:hint="eastAsia"/>
          <w:color w:val="000000"/>
          <w:kern w:val="0"/>
          <w:sz w:val="32"/>
          <w:szCs w:val="32"/>
        </w:rPr>
        <w:t>医</w:t>
      </w:r>
      <w:proofErr w:type="gramEnd"/>
      <w:r>
        <w:rPr>
          <w:rFonts w:ascii="仿宋_GB2312" w:eastAsia="仿宋_GB2312" w:hAnsiTheme="minorEastAsia" w:cs="宋体" w:hint="eastAsia"/>
          <w:color w:val="000000"/>
          <w:kern w:val="0"/>
          <w:sz w:val="32"/>
          <w:szCs w:val="32"/>
        </w:rPr>
        <w:t>工处</w:t>
      </w:r>
      <w:proofErr w:type="gramStart"/>
      <w:r>
        <w:rPr>
          <w:rFonts w:ascii="仿宋_GB2312" w:eastAsia="仿宋_GB2312" w:hAnsiTheme="minorEastAsia" w:cs="宋体" w:hint="eastAsia"/>
          <w:color w:val="000000"/>
          <w:kern w:val="0"/>
          <w:sz w:val="32"/>
          <w:szCs w:val="32"/>
        </w:rPr>
        <w:t>耗材管</w:t>
      </w:r>
      <w:proofErr w:type="gramEnd"/>
      <w:r>
        <w:rPr>
          <w:rFonts w:ascii="仿宋_GB2312" w:eastAsia="仿宋_GB2312" w:hAnsiTheme="minorEastAsia" w:cs="宋体" w:hint="eastAsia"/>
          <w:color w:val="000000"/>
          <w:kern w:val="0"/>
          <w:sz w:val="32"/>
          <w:szCs w:val="32"/>
        </w:rPr>
        <w:t>理科科长。负责了医院医用耗材</w:t>
      </w:r>
      <w:proofErr w:type="gramStart"/>
      <w:r>
        <w:rPr>
          <w:rFonts w:ascii="仿宋_GB2312" w:eastAsia="仿宋_GB2312" w:hAnsiTheme="minorEastAsia" w:cs="宋体" w:hint="eastAsia"/>
          <w:color w:val="000000"/>
          <w:kern w:val="0"/>
          <w:sz w:val="32"/>
          <w:szCs w:val="32"/>
        </w:rPr>
        <w:t>智配分析</w:t>
      </w:r>
      <w:proofErr w:type="gramEnd"/>
      <w:r>
        <w:rPr>
          <w:rFonts w:ascii="仿宋_GB2312" w:eastAsia="仿宋_GB2312" w:hAnsiTheme="minorEastAsia" w:cs="宋体" w:hint="eastAsia"/>
          <w:color w:val="000000"/>
          <w:kern w:val="0"/>
          <w:sz w:val="32"/>
          <w:szCs w:val="32"/>
        </w:rPr>
        <w:t>与集约配送平台（IAD）、医用耗材供应商平台、耗材智能管理化耗材</w:t>
      </w:r>
      <w:proofErr w:type="gramStart"/>
      <w:r>
        <w:rPr>
          <w:rFonts w:ascii="仿宋_GB2312" w:eastAsia="仿宋_GB2312" w:hAnsiTheme="minorEastAsia" w:cs="宋体" w:hint="eastAsia"/>
          <w:color w:val="000000"/>
          <w:kern w:val="0"/>
          <w:sz w:val="32"/>
          <w:szCs w:val="32"/>
        </w:rPr>
        <w:t>柜以及</w:t>
      </w:r>
      <w:proofErr w:type="gramEnd"/>
      <w:r>
        <w:rPr>
          <w:rFonts w:ascii="仿宋_GB2312" w:eastAsia="仿宋_GB2312" w:hAnsiTheme="minorEastAsia" w:cs="宋体" w:hint="eastAsia"/>
          <w:color w:val="000000"/>
          <w:kern w:val="0"/>
          <w:sz w:val="32"/>
          <w:szCs w:val="32"/>
        </w:rPr>
        <w:t>医用耗材电子货架等多个提升医院医用耗材管理水平的管理项目。</w:t>
      </w:r>
    </w:p>
    <w:p w14:paraId="6857C920" w14:textId="77777777" w:rsidR="006D76AD" w:rsidRDefault="00496F02">
      <w:pPr>
        <w:ind w:firstLineChars="200" w:firstLine="643"/>
      </w:pPr>
      <w:r w:rsidRPr="006E0599">
        <w:rPr>
          <w:rFonts w:ascii="仿宋_GB2312" w:eastAsia="仿宋_GB2312" w:hAnsiTheme="minorEastAsia" w:cs="宋体" w:hint="eastAsia"/>
          <w:b/>
          <w:bCs/>
          <w:color w:val="000000"/>
          <w:kern w:val="0"/>
          <w:sz w:val="32"/>
          <w:szCs w:val="32"/>
        </w:rPr>
        <w:t>曹天宇</w:t>
      </w:r>
      <w:r>
        <w:rPr>
          <w:rFonts w:ascii="仿宋_GB2312" w:eastAsia="仿宋_GB2312" w:hAnsiTheme="minorEastAsia" w:cs="宋体" w:hint="eastAsia"/>
          <w:color w:val="000000"/>
          <w:kern w:val="0"/>
          <w:sz w:val="32"/>
          <w:szCs w:val="32"/>
        </w:rPr>
        <w:t>，北京大学第三医院科研处助理研究员，从事科研项目及科研经费管理工作10余年。作为主要参与人推动建设了科研物品采购平台及科研经费网上报销系统。以第一作者身份在中华医学科研管理杂志上发表题为《综合三级医疗机构科研试剂/耗材采购平台的建设与应用》学术论文，</w:t>
      </w:r>
      <w:r>
        <w:rPr>
          <w:rFonts w:ascii="仿宋_GB2312" w:eastAsia="仿宋_GB2312" w:hAnsiTheme="minorEastAsia" w:cs="宋体" w:hint="eastAsia"/>
          <w:color w:val="000000"/>
          <w:kern w:val="0"/>
          <w:sz w:val="32"/>
          <w:szCs w:val="32"/>
        </w:rPr>
        <w:lastRenderedPageBreak/>
        <w:t>并授权名为医院实验用品集中采购管理服务系统1.0的软件著作权。作为主要执笔人参与修订医院多个科研经费相关管理文件。</w:t>
      </w:r>
    </w:p>
    <w:p w14:paraId="0ACBBD20" w14:textId="77777777" w:rsidR="006D76AD" w:rsidRDefault="00496F02">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五、报名咨询</w:t>
      </w:r>
    </w:p>
    <w:p w14:paraId="3C6D5D84" w14:textId="77777777" w:rsidR="00B2600B" w:rsidRDefault="00B2600B" w:rsidP="00B2600B">
      <w:pPr>
        <w:widowControl/>
        <w:spacing w:line="360" w:lineRule="auto"/>
        <w:rPr>
          <w:rFonts w:ascii="仿宋_GB2312" w:eastAsia="仿宋_GB2312" w:hAnsi="华文仿宋" w:cs="华文仿宋"/>
          <w:sz w:val="32"/>
          <w:szCs w:val="32"/>
        </w:rPr>
      </w:pPr>
      <w:r>
        <w:rPr>
          <w:rFonts w:ascii="仿宋_GB2312" w:eastAsia="仿宋_GB2312" w:hAnsi="华文仿宋" w:cs="华文仿宋" w:hint="eastAsia"/>
          <w:sz w:val="32"/>
          <w:szCs w:val="32"/>
        </w:rPr>
        <w:t>会务组联系方式</w:t>
      </w:r>
    </w:p>
    <w:p w14:paraId="4AA973C9" w14:textId="77777777" w:rsidR="00B2600B" w:rsidRDefault="00B2600B" w:rsidP="00B2600B">
      <w:pPr>
        <w:spacing w:line="360" w:lineRule="auto"/>
        <w:rPr>
          <w:rFonts w:ascii="仿宋_GB2312" w:eastAsia="仿宋_GB2312" w:hAnsi="华文仿宋" w:cs="华文仿宋"/>
          <w:sz w:val="30"/>
          <w:szCs w:val="30"/>
        </w:rPr>
      </w:pPr>
      <w:r>
        <w:rPr>
          <w:rFonts w:ascii="仿宋_GB2312" w:eastAsia="仿宋_GB2312" w:hAnsi="华文仿宋" w:cs="华文仿宋" w:hint="eastAsia"/>
          <w:sz w:val="30"/>
          <w:szCs w:val="30"/>
        </w:rPr>
        <w:t>联系人：李老师 18906415326（</w:t>
      </w:r>
      <w:proofErr w:type="gramStart"/>
      <w:r>
        <w:rPr>
          <w:rFonts w:ascii="仿宋_GB2312" w:eastAsia="仿宋_GB2312" w:hAnsi="华文仿宋" w:cs="华文仿宋" w:hint="eastAsia"/>
          <w:sz w:val="30"/>
          <w:szCs w:val="30"/>
        </w:rPr>
        <w:t>同微信</w:t>
      </w:r>
      <w:proofErr w:type="gramEnd"/>
      <w:r>
        <w:rPr>
          <w:rFonts w:ascii="仿宋_GB2312" w:eastAsia="仿宋_GB2312" w:hAnsi="华文仿宋" w:cs="华文仿宋" w:hint="eastAsia"/>
          <w:sz w:val="30"/>
          <w:szCs w:val="30"/>
        </w:rPr>
        <w:t>）</w:t>
      </w:r>
    </w:p>
    <w:p w14:paraId="61CBAFE6" w14:textId="77777777" w:rsidR="00B2600B" w:rsidRDefault="00B2600B" w:rsidP="00B2600B">
      <w:pPr>
        <w:spacing w:line="360" w:lineRule="auto"/>
        <w:rPr>
          <w:rFonts w:ascii="仿宋_GB2312" w:eastAsia="仿宋_GB2312" w:hAnsi="华文仿宋" w:cs="华文仿宋"/>
          <w:sz w:val="30"/>
          <w:szCs w:val="30"/>
        </w:rPr>
      </w:pPr>
      <w:r>
        <w:rPr>
          <w:rFonts w:ascii="仿宋_GB2312" w:eastAsia="仿宋_GB2312" w:hAnsi="华文仿宋" w:cs="华文仿宋" w:hint="eastAsia"/>
          <w:sz w:val="30"/>
          <w:szCs w:val="30"/>
        </w:rPr>
        <w:t>报名邮箱：</w:t>
      </w:r>
      <w:r>
        <w:rPr>
          <w:rFonts w:ascii="仿宋_GB2312" w:eastAsia="仿宋_GB2312" w:hAnsi="华文仿宋" w:cs="华文仿宋"/>
          <w:sz w:val="30"/>
          <w:szCs w:val="30"/>
        </w:rPr>
        <w:t>18906415326@163.com</w:t>
      </w:r>
    </w:p>
    <w:p w14:paraId="5E27E823" w14:textId="77777777" w:rsidR="00B2600B" w:rsidRDefault="00B2600B" w:rsidP="00B2600B">
      <w:pPr>
        <w:spacing w:line="360" w:lineRule="auto"/>
        <w:rPr>
          <w:rFonts w:ascii="仿宋_GB2312" w:eastAsia="仿宋_GB2312" w:hAnsi="华文仿宋" w:cs="华文仿宋"/>
          <w:sz w:val="32"/>
          <w:szCs w:val="32"/>
        </w:rPr>
      </w:pPr>
      <w:r>
        <w:rPr>
          <w:rFonts w:ascii="仿宋_GB2312" w:eastAsia="仿宋_GB2312" w:hAnsi="华文仿宋" w:cs="华文仿宋" w:hint="eastAsia"/>
          <w:sz w:val="32"/>
          <w:szCs w:val="32"/>
        </w:rPr>
        <w:t>上海国家会计学院项目组</w:t>
      </w:r>
    </w:p>
    <w:p w14:paraId="333A3581" w14:textId="1F89C412" w:rsidR="00B2600B" w:rsidRPr="00B2600B" w:rsidRDefault="00B2600B" w:rsidP="00B2600B">
      <w:pPr>
        <w:spacing w:line="360" w:lineRule="auto"/>
        <w:rPr>
          <w:rFonts w:ascii="仿宋_GB2312" w:eastAsia="仿宋_GB2312" w:hAnsi="华文仿宋" w:cs="华文仿宋"/>
          <w:sz w:val="32"/>
          <w:szCs w:val="32"/>
        </w:rPr>
      </w:pPr>
      <w:r>
        <w:rPr>
          <w:rFonts w:ascii="仿宋_GB2312" w:eastAsia="仿宋_GB2312" w:hAnsi="华文仿宋" w:cs="华文仿宋" w:hint="eastAsia"/>
          <w:sz w:val="32"/>
          <w:szCs w:val="32"/>
        </w:rPr>
        <w:t xml:space="preserve">联系人：赵云燕老师  18121168081 </w:t>
      </w:r>
    </w:p>
    <w:p w14:paraId="72A38A69" w14:textId="77777777" w:rsidR="006D76AD" w:rsidRDefault="00496F02">
      <w:pPr>
        <w:pStyle w:val="2"/>
        <w:spacing w:line="240" w:lineRule="auto"/>
        <w:ind w:firstLine="643"/>
        <w:rPr>
          <w:rFonts w:ascii="华文仿宋" w:hAnsi="华文仿宋" w:cs="华文仿宋"/>
        </w:rPr>
      </w:pPr>
      <w:r>
        <w:rPr>
          <w:rFonts w:ascii="黑体" w:eastAsia="黑体" w:hAnsi="黑体" w:cs="黑体" w:hint="eastAsia"/>
          <w:sz w:val="32"/>
        </w:rPr>
        <w:t>六、收费标准及缴费方式</w:t>
      </w:r>
    </w:p>
    <w:p w14:paraId="0701D5CF" w14:textId="4062D6C5" w:rsidR="006D76AD" w:rsidRDefault="00496F02">
      <w:pPr>
        <w:widowControl/>
        <w:ind w:firstLineChars="200" w:firstLine="643"/>
        <w:rPr>
          <w:rFonts w:ascii="仿宋_GB2312" w:eastAsia="仿宋_GB2312" w:hAnsi="华文仿宋" w:cs="华文仿宋"/>
          <w:kern w:val="0"/>
          <w:sz w:val="32"/>
          <w:szCs w:val="32"/>
        </w:rPr>
      </w:pPr>
      <w:r>
        <w:rPr>
          <w:rFonts w:ascii="仿宋_GB2312" w:eastAsia="仿宋_GB2312" w:hAnsi="华文仿宋" w:cs="华文仿宋" w:hint="eastAsia"/>
          <w:b/>
          <w:bCs/>
          <w:kern w:val="0"/>
          <w:sz w:val="32"/>
          <w:szCs w:val="32"/>
        </w:rPr>
        <w:t>1</w:t>
      </w:r>
      <w:r w:rsidR="008E0CC6">
        <w:rPr>
          <w:rFonts w:ascii="仿宋_GB2312" w:eastAsia="仿宋_GB2312" w:hAnsi="华文仿宋" w:cs="华文仿宋" w:hint="eastAsia"/>
          <w:b/>
          <w:bCs/>
          <w:kern w:val="0"/>
          <w:sz w:val="32"/>
          <w:szCs w:val="32"/>
        </w:rPr>
        <w:t xml:space="preserve">． </w:t>
      </w:r>
      <w:r>
        <w:rPr>
          <w:rFonts w:ascii="仿宋_GB2312" w:eastAsia="仿宋_GB2312" w:hAnsi="华文仿宋" w:cs="华文仿宋" w:hint="eastAsia"/>
          <w:b/>
          <w:bCs/>
          <w:kern w:val="0"/>
          <w:sz w:val="32"/>
          <w:szCs w:val="32"/>
        </w:rPr>
        <w:t>培训费：</w:t>
      </w:r>
      <w:r>
        <w:rPr>
          <w:rFonts w:ascii="仿宋_GB2312" w:eastAsia="仿宋_GB2312" w:hAnsi="华文仿宋" w:cs="华文仿宋" w:hint="eastAsia"/>
          <w:kern w:val="0"/>
          <w:sz w:val="32"/>
          <w:szCs w:val="32"/>
        </w:rPr>
        <w:t>案例培训费3600元/人/2.5天，</w:t>
      </w:r>
      <w:proofErr w:type="gramStart"/>
      <w:r>
        <w:rPr>
          <w:rFonts w:ascii="仿宋_GB2312" w:eastAsia="仿宋_GB2312" w:hAnsi="华文仿宋" w:cs="华文仿宋" w:hint="eastAsia"/>
          <w:kern w:val="0"/>
          <w:sz w:val="32"/>
          <w:szCs w:val="32"/>
        </w:rPr>
        <w:t>跟岗培训</w:t>
      </w:r>
      <w:proofErr w:type="gramEnd"/>
      <w:r>
        <w:rPr>
          <w:rFonts w:ascii="仿宋_GB2312" w:eastAsia="仿宋_GB2312" w:hAnsi="华文仿宋" w:cs="华文仿宋" w:hint="eastAsia"/>
          <w:kern w:val="0"/>
          <w:sz w:val="32"/>
          <w:szCs w:val="32"/>
        </w:rPr>
        <w:t>费1000元/人/0.5天</w:t>
      </w:r>
      <w:r w:rsidR="00280001">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培训费发票由上海国家会计学院开具。</w:t>
      </w:r>
    </w:p>
    <w:p w14:paraId="6C741CD2" w14:textId="3EBE598F" w:rsidR="006D76AD" w:rsidRDefault="00496F02">
      <w:pPr>
        <w:widowControl/>
        <w:ind w:firstLineChars="200" w:firstLine="643"/>
        <w:rPr>
          <w:rFonts w:ascii="仿宋_GB2312" w:eastAsia="仿宋_GB2312" w:hAnsi="华文仿宋" w:cs="华文仿宋"/>
          <w:b/>
          <w:bCs/>
          <w:kern w:val="0"/>
          <w:sz w:val="32"/>
          <w:szCs w:val="32"/>
        </w:rPr>
      </w:pPr>
      <w:r>
        <w:rPr>
          <w:rFonts w:ascii="仿宋_GB2312" w:eastAsia="仿宋_GB2312" w:hAnsi="华文仿宋" w:cs="华文仿宋" w:hint="eastAsia"/>
          <w:b/>
          <w:bCs/>
          <w:kern w:val="0"/>
          <w:sz w:val="32"/>
          <w:szCs w:val="32"/>
        </w:rPr>
        <w:t>2</w:t>
      </w:r>
      <w:r w:rsidR="008E0CC6">
        <w:rPr>
          <w:rFonts w:ascii="仿宋_GB2312" w:eastAsia="仿宋_GB2312" w:hAnsi="华文仿宋" w:cs="华文仿宋" w:hint="eastAsia"/>
          <w:b/>
          <w:bCs/>
          <w:kern w:val="0"/>
          <w:sz w:val="32"/>
          <w:szCs w:val="32"/>
        </w:rPr>
        <w:t>．</w:t>
      </w:r>
      <w:r>
        <w:rPr>
          <w:rFonts w:ascii="仿宋_GB2312" w:eastAsia="仿宋_GB2312" w:hAnsi="华文仿宋" w:cs="华文仿宋" w:hint="eastAsia"/>
          <w:b/>
          <w:bCs/>
          <w:kern w:val="0"/>
          <w:sz w:val="32"/>
          <w:szCs w:val="32"/>
        </w:rPr>
        <w:t>食宿费：</w:t>
      </w:r>
    </w:p>
    <w:p w14:paraId="3D828E17" w14:textId="15795EE8" w:rsidR="006D76AD" w:rsidRDefault="00496F02">
      <w:pPr>
        <w:widowControl/>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住宿费：住宿安排在医院周边酒店，按照酒店报价结算，食宿费发票由酒店开具</w:t>
      </w:r>
      <w:r w:rsidR="00280001">
        <w:rPr>
          <w:rFonts w:ascii="仿宋_GB2312" w:eastAsia="仿宋_GB2312" w:hAnsi="华文仿宋" w:cs="华文仿宋" w:hint="eastAsia"/>
          <w:kern w:val="0"/>
          <w:sz w:val="32"/>
          <w:szCs w:val="32"/>
        </w:rPr>
        <w:t>，据实结算开票</w:t>
      </w:r>
      <w:r w:rsidR="00C9062B">
        <w:rPr>
          <w:rFonts w:ascii="仿宋_GB2312" w:eastAsia="仿宋_GB2312" w:hAnsi="华文仿宋" w:cs="华文仿宋" w:hint="eastAsia"/>
          <w:kern w:val="0"/>
          <w:sz w:val="32"/>
          <w:szCs w:val="32"/>
        </w:rPr>
        <w:t>。</w:t>
      </w:r>
    </w:p>
    <w:p w14:paraId="5491CE1D" w14:textId="001112F9" w:rsidR="006D76AD" w:rsidRDefault="00496F02">
      <w:pPr>
        <w:ind w:firstLineChars="200" w:firstLine="643"/>
        <w:jc w:val="left"/>
        <w:rPr>
          <w:rFonts w:ascii="仿宋_GB2312" w:eastAsia="仿宋_GB2312" w:hAnsi="Songti SC" w:cs="Times New Roman"/>
          <w:b/>
          <w:bCs/>
          <w:sz w:val="32"/>
          <w:szCs w:val="32"/>
        </w:rPr>
      </w:pPr>
      <w:r>
        <w:rPr>
          <w:rFonts w:ascii="仿宋_GB2312" w:eastAsia="仿宋_GB2312" w:hAnsi="Songti SC" w:cs="Times New Roman" w:hint="eastAsia"/>
          <w:b/>
          <w:bCs/>
          <w:sz w:val="32"/>
          <w:szCs w:val="32"/>
        </w:rPr>
        <w:t>3</w:t>
      </w:r>
      <w:r w:rsidR="000766A9">
        <w:rPr>
          <w:rFonts w:ascii="仿宋_GB2312" w:eastAsia="仿宋_GB2312" w:hAnsi="Songti SC" w:cs="Times New Roman" w:hint="eastAsia"/>
          <w:b/>
          <w:bCs/>
          <w:sz w:val="32"/>
          <w:szCs w:val="32"/>
        </w:rPr>
        <w:t>．</w:t>
      </w:r>
      <w:r>
        <w:rPr>
          <w:rFonts w:ascii="仿宋_GB2312" w:eastAsia="仿宋_GB2312" w:hAnsi="Songti SC" w:cs="Times New Roman" w:hint="eastAsia"/>
          <w:b/>
          <w:bCs/>
          <w:sz w:val="32"/>
          <w:szCs w:val="32"/>
        </w:rPr>
        <w:t>请将培训费汇至以下账户：</w:t>
      </w:r>
    </w:p>
    <w:p w14:paraId="789D0C7E" w14:textId="77777777" w:rsidR="006D76AD" w:rsidRDefault="00496F02">
      <w:pPr>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学院开户行：中国建设银行上海徐泾支行</w:t>
      </w:r>
    </w:p>
    <w:p w14:paraId="3BF5356F" w14:textId="77777777" w:rsidR="006D76AD" w:rsidRDefault="00496F02">
      <w:pPr>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单位名称：上海国家会计学院</w:t>
      </w:r>
    </w:p>
    <w:p w14:paraId="490FC04F" w14:textId="77777777" w:rsidR="006D76AD" w:rsidRDefault="00496F02">
      <w:pPr>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汇款账号：31001984300059768088</w:t>
      </w:r>
    </w:p>
    <w:p w14:paraId="7C51807F" w14:textId="77777777" w:rsidR="006D76AD" w:rsidRDefault="00496F02">
      <w:pPr>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汇款请备注好：单位或学员姓名+课程简称，例如“张三+北京三院案例1期”</w:t>
      </w:r>
    </w:p>
    <w:p w14:paraId="5DBB7442" w14:textId="77777777" w:rsidR="006D76AD" w:rsidRDefault="00496F02">
      <w:pPr>
        <w:pStyle w:val="2"/>
        <w:spacing w:line="240" w:lineRule="auto"/>
        <w:ind w:firstLine="643"/>
        <w:rPr>
          <w:rFonts w:ascii="华文仿宋" w:hAnsi="华文仿宋" w:cs="华文仿宋"/>
        </w:rPr>
      </w:pPr>
      <w:r>
        <w:rPr>
          <w:rFonts w:ascii="黑体" w:eastAsia="黑体" w:hAnsi="黑体" w:cs="黑体" w:hint="eastAsia"/>
          <w:sz w:val="32"/>
        </w:rPr>
        <w:lastRenderedPageBreak/>
        <w:t>七、结业及考核</w:t>
      </w:r>
    </w:p>
    <w:p w14:paraId="7B67E602" w14:textId="77777777" w:rsidR="006D76AD" w:rsidRDefault="00496F02">
      <w:pPr>
        <w:widowControl/>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完成全部课程，颁发上海国家会计学院结业证书（标注学时）。</w:t>
      </w:r>
    </w:p>
    <w:p w14:paraId="5BEFD95B" w14:textId="77777777" w:rsidR="006D76AD" w:rsidRDefault="00496F02">
      <w:pPr>
        <w:pStyle w:val="3"/>
        <w:ind w:firstLine="640"/>
        <w:rPr>
          <w:rFonts w:ascii="仿宋_GB2312" w:eastAsia="仿宋_GB2312" w:hAnsi="Songti SC" w:cs="Times New Roman"/>
          <w:b w:val="0"/>
          <w:bCs w:val="0"/>
        </w:rPr>
      </w:pPr>
      <w:r>
        <w:rPr>
          <w:rFonts w:ascii="仿宋_GB2312" w:eastAsia="仿宋_GB2312" w:hAnsi="Songti SC" w:cs="Times New Roman" w:hint="eastAsia"/>
          <w:b w:val="0"/>
          <w:bCs w:val="0"/>
        </w:rPr>
        <w:t>附件一：课程特色</w:t>
      </w:r>
    </w:p>
    <w:p w14:paraId="1B725100" w14:textId="77777777" w:rsidR="006D76AD" w:rsidRDefault="00496F02">
      <w:pPr>
        <w:pStyle w:val="3"/>
        <w:ind w:firstLine="640"/>
        <w:rPr>
          <w:rFonts w:ascii="仿宋_GB2312" w:eastAsia="仿宋_GB2312" w:hAnsi="Songti SC" w:cs="Times New Roman"/>
          <w:b w:val="0"/>
          <w:bCs w:val="0"/>
        </w:rPr>
      </w:pPr>
      <w:r>
        <w:rPr>
          <w:rFonts w:ascii="仿宋_GB2312" w:eastAsia="仿宋_GB2312" w:hAnsi="Songti SC" w:cs="Times New Roman" w:hint="eastAsia"/>
          <w:b w:val="0"/>
          <w:bCs w:val="0"/>
        </w:rPr>
        <w:t>附件二：报名回执表</w:t>
      </w:r>
    </w:p>
    <w:p w14:paraId="0B9A37C8" w14:textId="77777777" w:rsidR="006D76AD" w:rsidRDefault="00496F02">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附件三：上海国家会计学院简介</w:t>
      </w:r>
    </w:p>
    <w:p w14:paraId="365AB1C6" w14:textId="77777777" w:rsidR="006D76AD" w:rsidRDefault="006D76AD">
      <w:pPr>
        <w:ind w:firstLineChars="200" w:firstLine="640"/>
        <w:rPr>
          <w:rFonts w:ascii="仿宋_GB2312" w:eastAsia="仿宋_GB2312" w:hAnsi="Songti SC" w:cs="Times New Roman"/>
          <w:sz w:val="32"/>
          <w:szCs w:val="32"/>
        </w:rPr>
      </w:pPr>
    </w:p>
    <w:p w14:paraId="7F78F03E" w14:textId="77777777" w:rsidR="000766A9" w:rsidRDefault="000766A9">
      <w:pPr>
        <w:ind w:firstLineChars="200" w:firstLine="640"/>
        <w:rPr>
          <w:rFonts w:ascii="仿宋_GB2312" w:eastAsia="仿宋_GB2312" w:hAnsi="Songti SC" w:cs="Times New Roman"/>
          <w:sz w:val="32"/>
          <w:szCs w:val="32"/>
        </w:rPr>
      </w:pPr>
    </w:p>
    <w:p w14:paraId="305F2386" w14:textId="77777777" w:rsidR="000766A9" w:rsidRDefault="000766A9">
      <w:pPr>
        <w:ind w:firstLineChars="200" w:firstLine="640"/>
        <w:rPr>
          <w:rFonts w:ascii="仿宋_GB2312" w:eastAsia="仿宋_GB2312" w:hAnsi="Songti SC" w:cs="Times New Roman"/>
          <w:sz w:val="32"/>
          <w:szCs w:val="32"/>
        </w:rPr>
      </w:pPr>
    </w:p>
    <w:p w14:paraId="2AD874D0" w14:textId="77777777" w:rsidR="000766A9" w:rsidRDefault="000766A9">
      <w:pPr>
        <w:ind w:firstLineChars="200" w:firstLine="640"/>
        <w:rPr>
          <w:rFonts w:ascii="仿宋_GB2312" w:eastAsia="仿宋_GB2312" w:hAnsi="Songti SC" w:cs="Times New Roman"/>
          <w:sz w:val="32"/>
          <w:szCs w:val="32"/>
        </w:rPr>
      </w:pPr>
    </w:p>
    <w:p w14:paraId="5062C2A9" w14:textId="77777777" w:rsidR="006D76AD" w:rsidRDefault="00496F02">
      <w:pPr>
        <w:widowControl/>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上海国家会计学院教务二部</w:t>
      </w:r>
    </w:p>
    <w:p w14:paraId="77D29D0A" w14:textId="1FB76DAB" w:rsidR="006D76AD" w:rsidRDefault="00496F02">
      <w:pPr>
        <w:widowControl/>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2024年</w:t>
      </w:r>
      <w:r w:rsidR="00C9062B">
        <w:rPr>
          <w:rFonts w:ascii="仿宋_GB2312" w:eastAsia="仿宋_GB2312" w:hAnsi="Songti SC" w:cs="Times New Roman" w:hint="eastAsia"/>
          <w:sz w:val="32"/>
          <w:szCs w:val="32"/>
        </w:rPr>
        <w:t>8</w:t>
      </w:r>
      <w:r>
        <w:rPr>
          <w:rFonts w:ascii="仿宋_GB2312" w:eastAsia="仿宋_GB2312" w:hAnsi="Songti SC" w:cs="Times New Roman" w:hint="eastAsia"/>
          <w:sz w:val="32"/>
          <w:szCs w:val="32"/>
        </w:rPr>
        <w:t>月</w:t>
      </w:r>
      <w:bookmarkStart w:id="0" w:name="_Hlk8036622"/>
    </w:p>
    <w:p w14:paraId="44835526" w14:textId="77777777" w:rsidR="003E1D66" w:rsidRDefault="003E1D66">
      <w:pPr>
        <w:widowControl/>
        <w:ind w:firstLineChars="200" w:firstLine="640"/>
        <w:jc w:val="right"/>
        <w:rPr>
          <w:rFonts w:ascii="仿宋_GB2312" w:eastAsia="仿宋_GB2312" w:hAnsi="Songti SC" w:cs="Times New Roman"/>
          <w:sz w:val="32"/>
          <w:szCs w:val="32"/>
        </w:rPr>
      </w:pPr>
    </w:p>
    <w:p w14:paraId="7EF69707" w14:textId="77777777" w:rsidR="000766A9" w:rsidRDefault="000766A9">
      <w:pPr>
        <w:widowControl/>
        <w:ind w:firstLineChars="200" w:firstLine="640"/>
        <w:jc w:val="right"/>
        <w:rPr>
          <w:rFonts w:ascii="仿宋_GB2312" w:eastAsia="仿宋_GB2312" w:hAnsi="Songti SC" w:cs="Times New Roman"/>
          <w:sz w:val="32"/>
          <w:szCs w:val="32"/>
        </w:rPr>
      </w:pPr>
    </w:p>
    <w:p w14:paraId="303369E7" w14:textId="77777777" w:rsidR="003E1D66" w:rsidRDefault="003E1D66" w:rsidP="003E1D66">
      <w:pPr>
        <w:widowControl/>
        <w:spacing w:line="360" w:lineRule="auto"/>
        <w:ind w:firstLineChars="200" w:firstLine="560"/>
        <w:jc w:val="right"/>
        <w:rPr>
          <w:rFonts w:ascii="仿宋_GB2312" w:eastAsia="仿宋_GB2312" w:hAnsi="Songti SC" w:cs="Times New Roman"/>
          <w:sz w:val="32"/>
          <w:szCs w:val="32"/>
        </w:rPr>
      </w:pPr>
      <w:r>
        <w:rPr>
          <w:rFonts w:ascii="微软雅黑" w:eastAsia="微软雅黑" w:hAnsi="微软雅黑"/>
          <w:noProof/>
          <w:sz w:val="28"/>
          <w:szCs w:val="28"/>
        </w:rPr>
        <mc:AlternateContent>
          <mc:Choice Requires="wps">
            <w:drawing>
              <wp:anchor distT="0" distB="0" distL="114300" distR="114300" simplePos="0" relativeHeight="251657216" behindDoc="0" locked="0" layoutInCell="1" allowOverlap="1" wp14:anchorId="40ECF987" wp14:editId="21F64847">
                <wp:simplePos x="0" y="0"/>
                <wp:positionH relativeFrom="column">
                  <wp:posOffset>-207010</wp:posOffset>
                </wp:positionH>
                <wp:positionV relativeFrom="paragraph">
                  <wp:posOffset>321945</wp:posOffset>
                </wp:positionV>
                <wp:extent cx="5676900" cy="9525"/>
                <wp:effectExtent l="0" t="0" r="19050" b="28575"/>
                <wp:wrapNone/>
                <wp:docPr id="58910949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line">
                          <a:avLst/>
                        </a:prstGeom>
                        <a:noFill/>
                        <a:ln w="19050">
                          <a:solidFill>
                            <a:schemeClr val="dk1">
                              <a:lumMod val="100000"/>
                              <a:lumOff val="0"/>
                            </a:schemeClr>
                          </a:solidFill>
                          <a:miter lim="800000"/>
                        </a:ln>
                      </wps:spPr>
                      <wps:bodyPr/>
                    </wps:wsp>
                  </a:graphicData>
                </a:graphic>
              </wp:anchor>
            </w:drawing>
          </mc:Choice>
          <mc:Fallback>
            <w:pict>
              <v:line w14:anchorId="5A36B747" id="Line 4"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16.3pt,25.35pt" to="430.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" strokecolor="black [3200]" strokeweight="1.5pt">
                <v:stroke joinstyle="miter"/>
              </v:line>
            </w:pict>
          </mc:Fallback>
        </mc:AlternateContent>
      </w:r>
    </w:p>
    <w:p w14:paraId="3F72853B" w14:textId="5CBEEEFC" w:rsidR="003E1D66" w:rsidRDefault="003E1D66" w:rsidP="003E1D66">
      <w:pPr>
        <w:spacing w:line="360" w:lineRule="auto"/>
        <w:jc w:val="left"/>
        <w:rPr>
          <w:rFonts w:ascii="仿宋_GB2312" w:eastAsia="仿宋_GB2312" w:hAnsi="微软雅黑"/>
          <w:sz w:val="28"/>
          <w:szCs w:val="28"/>
        </w:rPr>
      </w:pPr>
      <w:r>
        <w:rPr>
          <w:rFonts w:ascii="仿宋_GB2312" w:eastAsia="仿宋_GB2312" w:hAnsi="微软雅黑" w:hint="eastAsia"/>
          <w:sz w:val="28"/>
          <w:szCs w:val="28"/>
        </w:rPr>
        <w:t xml:space="preserve">上海国家会计学院教务二部                    </w:t>
      </w:r>
      <w:r>
        <w:rPr>
          <w:rFonts w:ascii="仿宋_GB2312" w:eastAsia="仿宋_GB2312" w:hAnsi="微软雅黑"/>
          <w:sz w:val="28"/>
          <w:szCs w:val="28"/>
        </w:rPr>
        <w:t xml:space="preserve">  </w:t>
      </w:r>
      <w:r>
        <w:rPr>
          <w:rFonts w:ascii="仿宋_GB2312" w:eastAsia="仿宋_GB2312" w:hAnsi="微软雅黑" w:hint="eastAsia"/>
          <w:sz w:val="28"/>
          <w:szCs w:val="28"/>
        </w:rPr>
        <w:t>2024年8月印</w:t>
      </w:r>
    </w:p>
    <w:p w14:paraId="276DF8C2" w14:textId="77777777" w:rsidR="003E1D66" w:rsidRPr="00792F08" w:rsidRDefault="003E1D66" w:rsidP="003E1D66">
      <w:pPr>
        <w:spacing w:line="360" w:lineRule="auto"/>
        <w:jc w:val="left"/>
        <w:rPr>
          <w:rFonts w:ascii="微软雅黑" w:eastAsia="微软雅黑" w:hAnsi="微软雅黑"/>
          <w:color w:val="000000"/>
          <w:sz w:val="28"/>
          <w:szCs w:val="28"/>
        </w:rPr>
      </w:pPr>
      <w:r>
        <w:rPr>
          <w:rFonts w:ascii="微软雅黑" w:eastAsia="微软雅黑" w:hAnsi="微软雅黑" w:cs="宋体"/>
          <w:noProof/>
          <w:kern w:val="0"/>
          <w:sz w:val="28"/>
          <w:szCs w:val="28"/>
        </w:rPr>
        <mc:AlternateContent>
          <mc:Choice Requires="wps">
            <w:drawing>
              <wp:anchor distT="0" distB="0" distL="114300" distR="114300" simplePos="0" relativeHeight="251659264" behindDoc="0" locked="0" layoutInCell="1" allowOverlap="1" wp14:anchorId="11F02D38" wp14:editId="20135F74">
                <wp:simplePos x="0" y="0"/>
                <wp:positionH relativeFrom="margin">
                  <wp:align>center</wp:align>
                </wp:positionH>
                <wp:positionV relativeFrom="paragraph">
                  <wp:posOffset>80010</wp:posOffset>
                </wp:positionV>
                <wp:extent cx="5657850" cy="9525"/>
                <wp:effectExtent l="0" t="0" r="1905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wps:spPr>
                      <wps:bodyPr/>
                    </wps:wsp>
                  </a:graphicData>
                </a:graphic>
              </wp:anchor>
            </w:drawing>
          </mc:Choice>
          <mc:Fallback>
            <w:pict>
              <v:line w14:anchorId="115A6E8A" id="直接连接符 5" o:spid="_x0000_s1026" style="position:absolute;left:0;text-align:left;flip:y;z-index:251659264;visibility:visible;mso-wrap-style:square;mso-wrap-distance-left:9pt;mso-wrap-distance-top:0;mso-wrap-distance-right:9pt;mso-wrap-distance-bottom:0;mso-position-horizontal:center;mso-position-horizontal-relative:margin;mso-position-vertical:absolute;mso-position-vertical-relative:text" from="0,6.3pt" to="4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" strokeweight="1.25pt">
                <w10:wrap anchorx="margin"/>
              </v:line>
            </w:pict>
          </mc:Fallback>
        </mc:AlternateContent>
      </w:r>
    </w:p>
    <w:bookmarkEnd w:id="0"/>
    <w:p w14:paraId="63ADB6D6" w14:textId="77777777" w:rsidR="006D76AD" w:rsidRDefault="006D76AD">
      <w:pPr>
        <w:spacing w:line="360" w:lineRule="auto"/>
        <w:rPr>
          <w:rFonts w:ascii="黑体" w:eastAsia="黑体" w:hAnsi="黑体"/>
          <w:b/>
          <w:bCs/>
          <w:sz w:val="32"/>
          <w:szCs w:val="32"/>
        </w:rPr>
      </w:pPr>
    </w:p>
    <w:p w14:paraId="1A4C11AD" w14:textId="77777777" w:rsidR="006D76AD" w:rsidRDefault="00496F02">
      <w:pPr>
        <w:widowControl/>
        <w:jc w:val="left"/>
        <w:rPr>
          <w:rFonts w:ascii="黑体" w:eastAsia="黑体" w:hAnsi="黑体"/>
          <w:b/>
          <w:bCs/>
          <w:sz w:val="32"/>
          <w:szCs w:val="32"/>
        </w:rPr>
      </w:pPr>
      <w:r>
        <w:rPr>
          <w:rFonts w:ascii="黑体" w:eastAsia="黑体" w:hAnsi="黑体"/>
          <w:b/>
          <w:bCs/>
          <w:sz w:val="32"/>
          <w:szCs w:val="32"/>
        </w:rPr>
        <w:br w:type="page"/>
      </w:r>
    </w:p>
    <w:p w14:paraId="734EDCD5" w14:textId="77777777" w:rsidR="006D76AD" w:rsidRDefault="00496F02">
      <w:pPr>
        <w:spacing w:line="360" w:lineRule="auto"/>
        <w:rPr>
          <w:rFonts w:ascii="黑体" w:eastAsia="黑体" w:hAnsi="黑体"/>
          <w:b/>
          <w:bCs/>
          <w:sz w:val="32"/>
          <w:szCs w:val="32"/>
        </w:rPr>
      </w:pPr>
      <w:r>
        <w:rPr>
          <w:rFonts w:ascii="黑体" w:eastAsia="黑体" w:hAnsi="黑体" w:hint="eastAsia"/>
          <w:b/>
          <w:bCs/>
          <w:sz w:val="32"/>
          <w:szCs w:val="32"/>
        </w:rPr>
        <w:lastRenderedPageBreak/>
        <w:t>附件一：课程特色</w:t>
      </w:r>
    </w:p>
    <w:p w14:paraId="0726A97D" w14:textId="77777777" w:rsidR="006D76AD" w:rsidRDefault="00496F02">
      <w:pPr>
        <w:spacing w:line="360" w:lineRule="auto"/>
        <w:ind w:firstLine="495"/>
        <w:rPr>
          <w:rFonts w:ascii="宋体" w:eastAsia="宋体" w:hAnsi="宋体" w:cs="宋体"/>
          <w:sz w:val="28"/>
          <w:szCs w:val="28"/>
        </w:rPr>
      </w:pPr>
      <w:r>
        <w:rPr>
          <w:rFonts w:ascii="宋体" w:eastAsia="宋体" w:hAnsi="宋体" w:cs="宋体" w:hint="eastAsia"/>
          <w:sz w:val="28"/>
          <w:szCs w:val="28"/>
        </w:rPr>
        <w:t>本期课程旨在通过对北京大学第三医院“财务、资产</w:t>
      </w:r>
      <w:r>
        <w:rPr>
          <w:rFonts w:ascii="宋体" w:eastAsia="宋体" w:hAnsi="宋体" w:cs="宋体"/>
          <w:sz w:val="28"/>
          <w:szCs w:val="28"/>
        </w:rPr>
        <w:t>、信息、</w:t>
      </w:r>
      <w:r>
        <w:rPr>
          <w:rFonts w:ascii="宋体" w:eastAsia="宋体" w:hAnsi="宋体" w:cs="宋体" w:hint="eastAsia"/>
          <w:sz w:val="28"/>
          <w:szCs w:val="28"/>
        </w:rPr>
        <w:t>采购</w:t>
      </w:r>
      <w:r>
        <w:rPr>
          <w:rFonts w:ascii="宋体" w:eastAsia="宋体" w:hAnsi="宋体" w:cs="宋体"/>
          <w:sz w:val="28"/>
          <w:szCs w:val="28"/>
        </w:rPr>
        <w:t>、</w:t>
      </w:r>
      <w:r>
        <w:rPr>
          <w:rFonts w:ascii="宋体" w:eastAsia="宋体" w:hAnsi="宋体" w:cs="宋体" w:hint="eastAsia"/>
          <w:sz w:val="28"/>
          <w:szCs w:val="28"/>
        </w:rPr>
        <w:t>后勤</w:t>
      </w:r>
      <w:r>
        <w:rPr>
          <w:rFonts w:ascii="宋体" w:eastAsia="宋体" w:hAnsi="宋体" w:cs="宋体"/>
          <w:sz w:val="28"/>
          <w:szCs w:val="28"/>
        </w:rPr>
        <w:t>管理</w:t>
      </w:r>
      <w:r>
        <w:rPr>
          <w:rFonts w:ascii="宋体" w:eastAsia="宋体" w:hAnsi="宋体" w:cs="宋体" w:hint="eastAsia"/>
          <w:sz w:val="28"/>
          <w:szCs w:val="28"/>
        </w:rPr>
        <w:t>——全方位综合经济运营体系”</w:t>
      </w:r>
      <w:r>
        <w:rPr>
          <w:rFonts w:ascii="宋体" w:eastAsia="宋体" w:hAnsi="宋体" w:cs="宋体"/>
          <w:sz w:val="28"/>
          <w:szCs w:val="28"/>
        </w:rPr>
        <w:t>进行</w:t>
      </w:r>
      <w:r>
        <w:rPr>
          <w:rFonts w:ascii="宋体" w:eastAsia="宋体" w:hAnsi="宋体" w:cs="宋体" w:hint="eastAsia"/>
          <w:sz w:val="28"/>
          <w:szCs w:val="28"/>
        </w:rPr>
        <w:t>系统化梳理和总结，与兄弟医院分享与交流实践经验和做法，促进公立医院整体向高质量发展。</w:t>
      </w:r>
    </w:p>
    <w:p w14:paraId="7140D010" w14:textId="77777777" w:rsidR="006D76AD" w:rsidRDefault="00496F02">
      <w:pPr>
        <w:widowControl/>
        <w:ind w:firstLineChars="200" w:firstLine="560"/>
        <w:jc w:val="left"/>
        <w:rPr>
          <w:rFonts w:ascii="仿宋_GB2312" w:eastAsia="仿宋_GB2312"/>
          <w:sz w:val="28"/>
          <w:szCs w:val="28"/>
        </w:rPr>
      </w:pPr>
      <w:r>
        <w:rPr>
          <w:rFonts w:ascii="宋体" w:eastAsia="宋体" w:hAnsi="宋体" w:cs="宋体" w:hint="eastAsia"/>
          <w:sz w:val="28"/>
          <w:szCs w:val="28"/>
        </w:rPr>
        <w:t>北京大学第三医院（北医三院）始建于</w:t>
      </w:r>
      <w:r>
        <w:rPr>
          <w:rFonts w:ascii="仿宋_GB2312" w:eastAsia="仿宋_GB2312"/>
          <w:sz w:val="28"/>
          <w:szCs w:val="28"/>
        </w:rPr>
        <w:t>1958</w:t>
      </w:r>
      <w:r>
        <w:rPr>
          <w:rFonts w:ascii="宋体" w:eastAsia="宋体" w:hAnsi="宋体" w:cs="宋体" w:hint="eastAsia"/>
          <w:sz w:val="28"/>
          <w:szCs w:val="28"/>
        </w:rPr>
        <w:t>年，是国家卫生健康委</w:t>
      </w:r>
      <w:proofErr w:type="gramStart"/>
      <w:r>
        <w:rPr>
          <w:rFonts w:ascii="宋体" w:eastAsia="宋体" w:hAnsi="宋体" w:cs="宋体" w:hint="eastAsia"/>
          <w:sz w:val="28"/>
          <w:szCs w:val="28"/>
        </w:rPr>
        <w:t>委</w:t>
      </w:r>
      <w:proofErr w:type="gramEnd"/>
      <w:r>
        <w:rPr>
          <w:rFonts w:ascii="宋体" w:eastAsia="宋体" w:hAnsi="宋体" w:cs="宋体" w:hint="eastAsia"/>
          <w:sz w:val="28"/>
          <w:szCs w:val="28"/>
        </w:rPr>
        <w:t>管医院，是集医疗、教学、科研、预防保健、康复与健康管理为一体的综合性三甲医院。</w:t>
      </w:r>
      <w:r>
        <w:rPr>
          <w:rFonts w:ascii="仿宋_GB2312" w:eastAsia="仿宋_GB2312"/>
          <w:sz w:val="28"/>
          <w:szCs w:val="28"/>
        </w:rPr>
        <w:t>2022</w:t>
      </w:r>
      <w:r>
        <w:rPr>
          <w:rFonts w:ascii="宋体" w:eastAsia="宋体" w:hAnsi="宋体" w:cs="宋体" w:hint="eastAsia"/>
          <w:sz w:val="28"/>
          <w:szCs w:val="28"/>
        </w:rPr>
        <w:t>年</w:t>
      </w:r>
      <w:r>
        <w:rPr>
          <w:rFonts w:ascii="仿宋_GB2312" w:eastAsia="仿宋_GB2312"/>
          <w:sz w:val="28"/>
          <w:szCs w:val="28"/>
        </w:rPr>
        <w:t>3</w:t>
      </w:r>
      <w:r>
        <w:rPr>
          <w:rFonts w:ascii="宋体" w:eastAsia="宋体" w:hAnsi="宋体" w:cs="宋体" w:hint="eastAsia"/>
          <w:sz w:val="28"/>
          <w:szCs w:val="28"/>
        </w:rPr>
        <w:t>月，北医三院入选全国</w:t>
      </w:r>
      <w:r>
        <w:rPr>
          <w:rFonts w:ascii="仿宋_GB2312" w:eastAsia="仿宋_GB2312"/>
          <w:sz w:val="28"/>
          <w:szCs w:val="28"/>
        </w:rPr>
        <w:t>14</w:t>
      </w:r>
      <w:r>
        <w:rPr>
          <w:rFonts w:ascii="宋体" w:eastAsia="宋体" w:hAnsi="宋体" w:cs="宋体" w:hint="eastAsia"/>
          <w:sz w:val="28"/>
          <w:szCs w:val="28"/>
        </w:rPr>
        <w:t>家公立医院高质量发展试点医院。在全国三级公立医院绩效考核中，连续五年获得了</w:t>
      </w:r>
      <w:r>
        <w:rPr>
          <w:rFonts w:ascii="仿宋_GB2312" w:eastAsia="仿宋_GB2312"/>
          <w:sz w:val="28"/>
          <w:szCs w:val="28"/>
        </w:rPr>
        <w:t>A++</w:t>
      </w:r>
      <w:r>
        <w:rPr>
          <w:rFonts w:ascii="宋体" w:eastAsia="宋体" w:hAnsi="宋体" w:cs="宋体" w:hint="eastAsia"/>
          <w:sz w:val="28"/>
          <w:szCs w:val="28"/>
        </w:rPr>
        <w:t>；在</w:t>
      </w:r>
      <w:r>
        <w:rPr>
          <w:rFonts w:ascii="仿宋_GB2312" w:eastAsia="仿宋_GB2312"/>
          <w:sz w:val="28"/>
          <w:szCs w:val="28"/>
        </w:rPr>
        <w:t>2019-2023</w:t>
      </w:r>
      <w:r>
        <w:rPr>
          <w:rFonts w:ascii="仿宋_GB2312" w:eastAsia="仿宋_GB2312"/>
          <w:sz w:val="28"/>
          <w:szCs w:val="28"/>
        </w:rPr>
        <w:t>“</w:t>
      </w:r>
      <w:r>
        <w:rPr>
          <w:rFonts w:ascii="宋体" w:eastAsia="宋体" w:hAnsi="宋体" w:cs="宋体" w:hint="eastAsia"/>
          <w:sz w:val="28"/>
          <w:szCs w:val="28"/>
        </w:rPr>
        <w:t>中国医院五年总科技量值（</w:t>
      </w:r>
      <w:r>
        <w:rPr>
          <w:rFonts w:ascii="仿宋_GB2312" w:eastAsia="仿宋_GB2312"/>
          <w:sz w:val="28"/>
          <w:szCs w:val="28"/>
        </w:rPr>
        <w:t>ASTEM</w:t>
      </w:r>
      <w:r>
        <w:rPr>
          <w:rFonts w:ascii="宋体" w:eastAsia="宋体" w:hAnsi="宋体" w:cs="宋体" w:hint="eastAsia"/>
          <w:sz w:val="28"/>
          <w:szCs w:val="28"/>
        </w:rPr>
        <w:t>）排名</w:t>
      </w:r>
      <w:r>
        <w:rPr>
          <w:rFonts w:ascii="仿宋_GB2312" w:eastAsia="仿宋_GB2312"/>
          <w:sz w:val="28"/>
          <w:szCs w:val="28"/>
        </w:rPr>
        <w:t>”</w:t>
      </w:r>
      <w:r>
        <w:rPr>
          <w:rFonts w:ascii="宋体" w:eastAsia="宋体" w:hAnsi="宋体" w:cs="宋体" w:hint="eastAsia"/>
          <w:sz w:val="28"/>
          <w:szCs w:val="28"/>
        </w:rPr>
        <w:t>中综合排名第六。</w:t>
      </w:r>
    </w:p>
    <w:p w14:paraId="5E7AE3BB" w14:textId="77777777" w:rsidR="006D76AD" w:rsidRDefault="00496F02">
      <w:pPr>
        <w:widowControl/>
        <w:ind w:firstLineChars="200" w:firstLine="560"/>
        <w:jc w:val="left"/>
        <w:rPr>
          <w:rFonts w:ascii="仿宋_GB2312" w:eastAsia="仿宋_GB2312"/>
          <w:sz w:val="28"/>
          <w:szCs w:val="28"/>
        </w:rPr>
      </w:pPr>
      <w:r>
        <w:rPr>
          <w:rFonts w:ascii="宋体" w:eastAsia="宋体" w:hAnsi="宋体" w:cs="宋体" w:hint="eastAsia"/>
          <w:sz w:val="28"/>
          <w:szCs w:val="28"/>
        </w:rPr>
        <w:t>北医三院始终坚持</w:t>
      </w:r>
      <w:r>
        <w:rPr>
          <w:rFonts w:ascii="仿宋_GB2312" w:eastAsia="仿宋_GB2312"/>
          <w:sz w:val="28"/>
          <w:szCs w:val="28"/>
        </w:rPr>
        <w:t>“</w:t>
      </w:r>
      <w:r>
        <w:rPr>
          <w:rFonts w:ascii="宋体" w:eastAsia="宋体" w:hAnsi="宋体" w:cs="宋体" w:hint="eastAsia"/>
          <w:sz w:val="28"/>
          <w:szCs w:val="28"/>
        </w:rPr>
        <w:t>学科强院</w:t>
      </w:r>
      <w:r>
        <w:rPr>
          <w:rFonts w:ascii="仿宋_GB2312" w:eastAsia="仿宋_GB2312"/>
          <w:sz w:val="28"/>
          <w:szCs w:val="28"/>
        </w:rPr>
        <w:t>”</w:t>
      </w:r>
      <w:r>
        <w:rPr>
          <w:rFonts w:ascii="宋体" w:eastAsia="宋体" w:hAnsi="宋体" w:cs="宋体" w:hint="eastAsia"/>
          <w:sz w:val="28"/>
          <w:szCs w:val="28"/>
        </w:rPr>
        <w:t>的理念，以学科建设为抓手，推动医院高质量发展。北医三院拥有中国科学院院士</w:t>
      </w:r>
      <w:r>
        <w:rPr>
          <w:rFonts w:ascii="仿宋_GB2312" w:eastAsia="仿宋_GB2312"/>
          <w:sz w:val="28"/>
          <w:szCs w:val="28"/>
        </w:rPr>
        <w:t>1</w:t>
      </w:r>
      <w:r>
        <w:rPr>
          <w:rFonts w:ascii="宋体" w:eastAsia="宋体" w:hAnsi="宋体" w:cs="宋体" w:hint="eastAsia"/>
          <w:sz w:val="28"/>
          <w:szCs w:val="28"/>
        </w:rPr>
        <w:t>人、中国工程院院士</w:t>
      </w:r>
      <w:r>
        <w:rPr>
          <w:rFonts w:ascii="仿宋_GB2312" w:eastAsia="仿宋_GB2312"/>
          <w:sz w:val="28"/>
          <w:szCs w:val="28"/>
        </w:rPr>
        <w:t>2</w:t>
      </w:r>
      <w:r>
        <w:rPr>
          <w:rFonts w:ascii="宋体" w:eastAsia="宋体" w:hAnsi="宋体" w:cs="宋体" w:hint="eastAsia"/>
          <w:sz w:val="28"/>
          <w:szCs w:val="28"/>
        </w:rPr>
        <w:t>人，国家自然科学基金杰出青年基金获得者</w:t>
      </w:r>
      <w:r>
        <w:rPr>
          <w:rFonts w:ascii="仿宋_GB2312" w:eastAsia="仿宋_GB2312"/>
          <w:sz w:val="28"/>
          <w:szCs w:val="28"/>
        </w:rPr>
        <w:t>8</w:t>
      </w:r>
      <w:r>
        <w:rPr>
          <w:rFonts w:ascii="宋体" w:eastAsia="宋体" w:hAnsi="宋体" w:cs="宋体" w:hint="eastAsia"/>
          <w:sz w:val="28"/>
          <w:szCs w:val="28"/>
        </w:rPr>
        <w:t>人。作为多学科特色鲜明，优势明显的三甲综合医院，北医三院脊柱外科为国内最强学科；生殖医学中心治疗方法最全面，规模为国际最大中心之一，中国内地首例试管婴儿在此诞生；运动医学研究所是新中国成立最早、国内唯一的中国奥委会指定运动员伤病防治中心；眼科在眼外伤、角膜移植、白内障和青光眼等方面居国内第一方阵；消化科在溃疡病发病机制研究及治疗、早期胃癌的诊疗等领域居国内前列；心血管内科在冠心病介入治疗、心脏病人康复治疗、心血管临床与基础协调发展等方面成绩突出；成形科、职业病科是国内率先成立的临床特色学科。</w:t>
      </w:r>
    </w:p>
    <w:p w14:paraId="2B7F68C2" w14:textId="77777777" w:rsidR="006D76AD" w:rsidRDefault="00496F02">
      <w:pPr>
        <w:tabs>
          <w:tab w:val="left" w:pos="6379"/>
          <w:tab w:val="left" w:pos="6804"/>
        </w:tabs>
        <w:ind w:firstLineChars="200" w:firstLine="560"/>
        <w:rPr>
          <w:rFonts w:ascii="仿宋_GB2312" w:eastAsia="仿宋_GB2312"/>
          <w:sz w:val="28"/>
          <w:szCs w:val="28"/>
        </w:rPr>
      </w:pPr>
      <w:r>
        <w:rPr>
          <w:rFonts w:ascii="宋体" w:eastAsia="宋体" w:hAnsi="宋体" w:cs="宋体" w:hint="eastAsia"/>
          <w:sz w:val="28"/>
          <w:szCs w:val="28"/>
        </w:rPr>
        <w:lastRenderedPageBreak/>
        <w:t>多年来，北医三院财务处坚持</w:t>
      </w:r>
      <w:r>
        <w:rPr>
          <w:rFonts w:ascii="仿宋_GB2312" w:eastAsia="仿宋_GB2312" w:hint="eastAsia"/>
          <w:sz w:val="28"/>
          <w:szCs w:val="28"/>
        </w:rPr>
        <w:t>“</w:t>
      </w:r>
      <w:r>
        <w:rPr>
          <w:rFonts w:ascii="宋体" w:eastAsia="宋体" w:hAnsi="宋体" w:cs="宋体" w:hint="eastAsia"/>
          <w:sz w:val="28"/>
          <w:szCs w:val="28"/>
        </w:rPr>
        <w:t>以人才队伍建设为关键，以完善基础工作为支撑，以创新提高为动力，以问题为导向，以项目带动管理为手段，以扩大对外交流为延伸，以强化管理与服务为保障，实现科室整体管理目标</w:t>
      </w:r>
      <w:r>
        <w:rPr>
          <w:rFonts w:ascii="仿宋_GB2312" w:eastAsia="仿宋_GB2312" w:hint="eastAsia"/>
          <w:sz w:val="28"/>
          <w:szCs w:val="28"/>
        </w:rPr>
        <w:t>”</w:t>
      </w:r>
      <w:r>
        <w:rPr>
          <w:rFonts w:ascii="宋体" w:eastAsia="宋体" w:hAnsi="宋体" w:cs="宋体" w:hint="eastAsia"/>
          <w:sz w:val="28"/>
          <w:szCs w:val="28"/>
        </w:rPr>
        <w:t>的科室发展战略。近年来，在财务管理学科的理论研究与实践探索方面有多项突破性成果，搭建了医院运营数据仓库，广泛收集、精细清洗、深度钻取有价值数据，并建立起</w:t>
      </w:r>
      <w:proofErr w:type="gramStart"/>
      <w:r>
        <w:rPr>
          <w:rFonts w:ascii="宋体" w:eastAsia="宋体" w:hAnsi="宋体" w:cs="宋体" w:hint="eastAsia"/>
          <w:sz w:val="28"/>
          <w:szCs w:val="28"/>
        </w:rPr>
        <w:t>基于业财</w:t>
      </w:r>
      <w:proofErr w:type="gramEnd"/>
      <w:r>
        <w:rPr>
          <w:rFonts w:ascii="宋体" w:eastAsia="宋体" w:hAnsi="宋体" w:cs="宋体" w:hint="eastAsia"/>
          <w:sz w:val="28"/>
          <w:szCs w:val="28"/>
        </w:rPr>
        <w:t>融合视角下的多维综合财务分析报告体系，为医院精细化管理提供数</w:t>
      </w:r>
      <w:r>
        <w:rPr>
          <w:rFonts w:ascii="Calibri" w:eastAsia="仿宋_GB2312" w:hAnsi="Calibri" w:cs="Calibri"/>
          <w:sz w:val="28"/>
          <w:szCs w:val="28"/>
        </w:rPr>
        <w:t>“</w:t>
      </w:r>
      <w:r>
        <w:rPr>
          <w:rFonts w:ascii="宋体" w:eastAsia="宋体" w:hAnsi="宋体" w:cs="宋体" w:hint="eastAsia"/>
          <w:sz w:val="28"/>
          <w:szCs w:val="28"/>
        </w:rPr>
        <w:t>聚</w:t>
      </w:r>
      <w:r>
        <w:rPr>
          <w:rFonts w:ascii="Calibri" w:eastAsia="仿宋_GB2312" w:hAnsi="Calibri" w:cs="Calibri"/>
          <w:sz w:val="28"/>
          <w:szCs w:val="28"/>
        </w:rPr>
        <w:t>”</w:t>
      </w:r>
      <w:r>
        <w:rPr>
          <w:rFonts w:ascii="宋体" w:eastAsia="宋体" w:hAnsi="宋体" w:cs="宋体" w:hint="eastAsia"/>
          <w:sz w:val="28"/>
          <w:szCs w:val="28"/>
        </w:rPr>
        <w:t>智慧；</w:t>
      </w:r>
      <w:r w:rsidR="009578A5" w:rsidRPr="009578A5">
        <w:rPr>
          <w:rFonts w:ascii="宋体" w:eastAsia="宋体" w:hAnsi="宋体" w:cs="宋体" w:hint="eastAsia"/>
          <w:sz w:val="28"/>
          <w:szCs w:val="28"/>
        </w:rPr>
        <w:t>多</w:t>
      </w:r>
      <w:proofErr w:type="gramStart"/>
      <w:r w:rsidR="009578A5" w:rsidRPr="009578A5">
        <w:rPr>
          <w:rFonts w:ascii="宋体" w:eastAsia="宋体" w:hAnsi="宋体" w:cs="宋体" w:hint="eastAsia"/>
          <w:sz w:val="28"/>
          <w:szCs w:val="28"/>
        </w:rPr>
        <w:t>措</w:t>
      </w:r>
      <w:proofErr w:type="gramEnd"/>
      <w:r w:rsidR="009578A5" w:rsidRPr="009578A5">
        <w:rPr>
          <w:rFonts w:ascii="宋体" w:eastAsia="宋体" w:hAnsi="宋体" w:cs="宋体" w:hint="eastAsia"/>
          <w:sz w:val="28"/>
          <w:szCs w:val="28"/>
        </w:rPr>
        <w:t>并举，由全面预算管理逐步实现全面预算绩效管理</w:t>
      </w:r>
      <w:r w:rsidR="009578A5">
        <w:rPr>
          <w:rFonts w:ascii="宋体" w:eastAsia="宋体" w:hAnsi="宋体" w:cs="宋体" w:hint="eastAsia"/>
          <w:sz w:val="28"/>
          <w:szCs w:val="28"/>
        </w:rPr>
        <w:t>；</w:t>
      </w:r>
      <w:r>
        <w:rPr>
          <w:rFonts w:ascii="宋体" w:eastAsia="宋体" w:hAnsi="宋体" w:cs="宋体" w:hint="eastAsia"/>
          <w:sz w:val="28"/>
          <w:szCs w:val="28"/>
        </w:rPr>
        <w:t>同时，基于“信用医疗”模式下的门诊结算，以及基于“线上全流程”的住出院结算，大幅提升了门诊及住院患者就医体验。财务处一直以来持续优化财务人员知识结构，提升财务人员业务素质，夯实财务队伍建设和人才储备基础，构建财务队伍发展</w:t>
      </w:r>
      <w:r>
        <w:rPr>
          <w:rFonts w:ascii="仿宋_GB2312" w:eastAsia="仿宋_GB2312"/>
          <w:sz w:val="28"/>
          <w:szCs w:val="28"/>
        </w:rPr>
        <w:t>“</w:t>
      </w:r>
      <w:r>
        <w:rPr>
          <w:rFonts w:ascii="宋体" w:eastAsia="宋体" w:hAnsi="宋体" w:cs="宋体" w:hint="eastAsia"/>
          <w:sz w:val="28"/>
          <w:szCs w:val="28"/>
        </w:rPr>
        <w:t>新</w:t>
      </w:r>
      <w:r>
        <w:rPr>
          <w:rFonts w:ascii="仿宋_GB2312" w:eastAsia="仿宋_GB2312"/>
          <w:sz w:val="28"/>
          <w:szCs w:val="28"/>
        </w:rPr>
        <w:t>”</w:t>
      </w:r>
      <w:r>
        <w:rPr>
          <w:rFonts w:ascii="宋体" w:eastAsia="宋体" w:hAnsi="宋体" w:cs="宋体" w:hint="eastAsia"/>
          <w:sz w:val="28"/>
          <w:szCs w:val="28"/>
        </w:rPr>
        <w:t>机制，激活财务人才培养</w:t>
      </w:r>
      <w:r>
        <w:rPr>
          <w:rFonts w:ascii="仿宋_GB2312" w:eastAsia="仿宋_GB2312"/>
          <w:sz w:val="28"/>
          <w:szCs w:val="28"/>
        </w:rPr>
        <w:t>“</w:t>
      </w:r>
      <w:r>
        <w:rPr>
          <w:rFonts w:ascii="宋体" w:eastAsia="宋体" w:hAnsi="宋体" w:cs="宋体" w:hint="eastAsia"/>
          <w:sz w:val="28"/>
          <w:szCs w:val="28"/>
        </w:rPr>
        <w:t>新</w:t>
      </w:r>
      <w:r>
        <w:rPr>
          <w:rFonts w:ascii="仿宋_GB2312" w:eastAsia="仿宋_GB2312"/>
          <w:sz w:val="28"/>
          <w:szCs w:val="28"/>
        </w:rPr>
        <w:t>”</w:t>
      </w:r>
      <w:r>
        <w:rPr>
          <w:rFonts w:ascii="宋体" w:eastAsia="宋体" w:hAnsi="宋体" w:cs="宋体" w:hint="eastAsia"/>
          <w:sz w:val="28"/>
          <w:szCs w:val="28"/>
        </w:rPr>
        <w:t>动能，切实推动财务工作高质量提升。目前财务团队有卫生健康行业经济管理领军人才</w:t>
      </w:r>
      <w:r>
        <w:rPr>
          <w:rFonts w:ascii="仿宋_GB2312" w:eastAsia="仿宋_GB2312" w:hint="eastAsia"/>
          <w:sz w:val="28"/>
          <w:szCs w:val="28"/>
        </w:rPr>
        <w:t>1</w:t>
      </w:r>
      <w:r>
        <w:rPr>
          <w:rFonts w:ascii="宋体" w:eastAsia="宋体" w:hAnsi="宋体" w:cs="宋体" w:hint="eastAsia"/>
          <w:sz w:val="28"/>
          <w:szCs w:val="28"/>
        </w:rPr>
        <w:t>人，国家</w:t>
      </w:r>
      <w:proofErr w:type="gramStart"/>
      <w:r>
        <w:rPr>
          <w:rFonts w:ascii="宋体" w:eastAsia="宋体" w:hAnsi="宋体" w:cs="宋体" w:hint="eastAsia"/>
          <w:sz w:val="28"/>
          <w:szCs w:val="28"/>
        </w:rPr>
        <w:t>卫健委经济管理</w:t>
      </w:r>
      <w:proofErr w:type="gramEnd"/>
      <w:r>
        <w:rPr>
          <w:rFonts w:ascii="宋体" w:eastAsia="宋体" w:hAnsi="宋体" w:cs="宋体" w:hint="eastAsia"/>
          <w:sz w:val="28"/>
          <w:szCs w:val="28"/>
        </w:rPr>
        <w:t>后备领军人才</w:t>
      </w:r>
      <w:r>
        <w:rPr>
          <w:rFonts w:ascii="仿宋_GB2312" w:eastAsia="仿宋_GB2312"/>
          <w:sz w:val="28"/>
          <w:szCs w:val="28"/>
        </w:rPr>
        <w:t>5</w:t>
      </w:r>
      <w:r>
        <w:rPr>
          <w:rFonts w:ascii="宋体" w:eastAsia="宋体" w:hAnsi="宋体" w:cs="宋体" w:hint="eastAsia"/>
          <w:sz w:val="28"/>
          <w:szCs w:val="28"/>
        </w:rPr>
        <w:t>人，正高级职称</w:t>
      </w:r>
      <w:r>
        <w:rPr>
          <w:rFonts w:ascii="仿宋_GB2312" w:eastAsia="仿宋_GB2312"/>
          <w:sz w:val="28"/>
          <w:szCs w:val="28"/>
        </w:rPr>
        <w:t>1</w:t>
      </w:r>
      <w:r>
        <w:rPr>
          <w:rFonts w:ascii="宋体" w:eastAsia="宋体" w:hAnsi="宋体" w:cs="宋体" w:hint="eastAsia"/>
          <w:sz w:val="28"/>
          <w:szCs w:val="28"/>
        </w:rPr>
        <w:t>人，副高级职称</w:t>
      </w:r>
      <w:r>
        <w:rPr>
          <w:rFonts w:ascii="仿宋_GB2312" w:eastAsia="仿宋_GB2312" w:hint="eastAsia"/>
          <w:sz w:val="28"/>
          <w:szCs w:val="28"/>
        </w:rPr>
        <w:t>8</w:t>
      </w:r>
      <w:r>
        <w:rPr>
          <w:rFonts w:ascii="宋体" w:eastAsia="宋体" w:hAnsi="宋体" w:cs="宋体" w:hint="eastAsia"/>
          <w:sz w:val="28"/>
          <w:szCs w:val="28"/>
        </w:rPr>
        <w:t>人，研究生</w:t>
      </w:r>
      <w:r>
        <w:rPr>
          <w:rFonts w:ascii="仿宋_GB2312" w:eastAsia="仿宋_GB2312" w:hint="eastAsia"/>
          <w:sz w:val="28"/>
          <w:szCs w:val="28"/>
        </w:rPr>
        <w:t>3</w:t>
      </w:r>
      <w:r>
        <w:rPr>
          <w:rFonts w:ascii="仿宋_GB2312" w:eastAsia="仿宋_GB2312"/>
          <w:sz w:val="28"/>
          <w:szCs w:val="28"/>
        </w:rPr>
        <w:t>3</w:t>
      </w:r>
      <w:r>
        <w:rPr>
          <w:rFonts w:ascii="宋体" w:eastAsia="宋体" w:hAnsi="宋体" w:cs="宋体" w:hint="eastAsia"/>
          <w:sz w:val="28"/>
          <w:szCs w:val="28"/>
        </w:rPr>
        <w:t>人。</w:t>
      </w:r>
    </w:p>
    <w:p w14:paraId="51E29C90" w14:textId="77777777" w:rsidR="006D76AD" w:rsidRDefault="00496F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北京大学第三医院高度重视采购管理工作，在院领导大力支持和推动下成立采购管理中心，经过调研、探索、实践，确立了符合医院特点、满足管理需要的“统一管理，分类采购” 的采购管理模式。建立了采购决策、采购管理、采购监督、采购实施即有效分离，又充分合作的良好运行机制。通过加强组织管理、完善制度建设，规范业务流程、强化监管力度，提升业务能力、信息系统支撑等多种措施，推动医院采购管理实现了制度统一、流程统一、标准统一、平台统一，</w:t>
      </w:r>
      <w:r>
        <w:rPr>
          <w:rFonts w:ascii="宋体" w:eastAsia="宋体" w:hAnsi="宋体" w:cs="宋体" w:hint="eastAsia"/>
          <w:sz w:val="28"/>
          <w:szCs w:val="28"/>
        </w:rPr>
        <w:lastRenderedPageBreak/>
        <w:t>促进医院进一步实现采购业务规范、</w:t>
      </w:r>
      <w:proofErr w:type="gramStart"/>
      <w:r>
        <w:rPr>
          <w:rFonts w:ascii="宋体" w:eastAsia="宋体" w:hAnsi="宋体" w:cs="宋体" w:hint="eastAsia"/>
          <w:sz w:val="28"/>
          <w:szCs w:val="28"/>
        </w:rPr>
        <w:t>高效高效</w:t>
      </w:r>
      <w:proofErr w:type="gramEnd"/>
      <w:r>
        <w:rPr>
          <w:rFonts w:ascii="宋体" w:eastAsia="宋体" w:hAnsi="宋体" w:cs="宋体" w:hint="eastAsia"/>
          <w:sz w:val="28"/>
          <w:szCs w:val="28"/>
        </w:rPr>
        <w:t>的目标。</w:t>
      </w:r>
    </w:p>
    <w:p w14:paraId="7D9D2217" w14:textId="77777777" w:rsidR="006D76AD" w:rsidRDefault="00496F0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北医三院为加强医用耗材信息化平台建设及进一步规范对采购渠道的管理，首创推出了基于用</w:t>
      </w:r>
      <w:proofErr w:type="gramStart"/>
      <w:r>
        <w:rPr>
          <w:rFonts w:ascii="宋体" w:eastAsia="宋体" w:hAnsi="宋体" w:cs="宋体" w:hint="eastAsia"/>
          <w:sz w:val="28"/>
          <w:szCs w:val="28"/>
        </w:rPr>
        <w:t>耗大数据智配分析</w:t>
      </w:r>
      <w:proofErr w:type="gramEnd"/>
      <w:r>
        <w:rPr>
          <w:rFonts w:ascii="宋体" w:eastAsia="宋体" w:hAnsi="宋体" w:cs="宋体" w:hint="eastAsia"/>
          <w:sz w:val="28"/>
          <w:szCs w:val="28"/>
        </w:rPr>
        <w:t>和集约配送的医用耗材IAD（Intelligent Analysis &amp; Distribution）管理模式，由医用耗材智慧化配送分析（Intelligent Analysis，IA）和医用耗材智慧化集约配送服务（Intelligent Distribution，ID）两部分协同组成。IA主要负责应用耗材智慧化配送分析平台的建设和耗材智</w:t>
      </w:r>
      <w:proofErr w:type="gramStart"/>
      <w:r>
        <w:rPr>
          <w:rFonts w:ascii="宋体" w:eastAsia="宋体" w:hAnsi="宋体" w:cs="宋体" w:hint="eastAsia"/>
          <w:sz w:val="28"/>
          <w:szCs w:val="28"/>
        </w:rPr>
        <w:t>配服务</w:t>
      </w:r>
      <w:proofErr w:type="gramEnd"/>
      <w:r>
        <w:rPr>
          <w:rFonts w:ascii="宋体" w:eastAsia="宋体" w:hAnsi="宋体" w:cs="宋体" w:hint="eastAsia"/>
          <w:sz w:val="28"/>
          <w:szCs w:val="28"/>
        </w:rPr>
        <w:t>，ID主要负责上游供应商的集约配送。IAD管理模式不同于仅提供单一物流服务的SPD平台,它是集数据分析、医疗行为关联和精准集配于一体的医用耗材服务管理平台，在提升医院管理效力的同时，通过对各类医疗与耗材数据的深度分析挖掘，建立医疗行为关联用耗驱动医用耗材集约配送的模式，实现医用耗材精细化管理。</w:t>
      </w:r>
    </w:p>
    <w:p w14:paraId="1031CE22" w14:textId="77777777" w:rsidR="006D76AD" w:rsidRDefault="00496F02" w:rsidP="009578A5">
      <w:pPr>
        <w:spacing w:line="360" w:lineRule="auto"/>
        <w:ind w:firstLine="495"/>
        <w:rPr>
          <w:rFonts w:ascii="黑体" w:eastAsia="黑体" w:hAnsi="黑体"/>
          <w:b/>
          <w:bCs/>
          <w:sz w:val="32"/>
          <w:szCs w:val="32"/>
        </w:rPr>
      </w:pPr>
      <w:r>
        <w:rPr>
          <w:rFonts w:ascii="宋体" w:eastAsia="宋体" w:hAnsi="宋体" w:cs="宋体" w:hint="eastAsia"/>
          <w:sz w:val="28"/>
          <w:szCs w:val="28"/>
        </w:rPr>
        <w:t>北京大学第三医院在水、电、气、暖、空调、电梯、通讯、楼宇自控等重要设备的运行保障方面，以及提供衣、食、住、行等各类相关后勤服务方面，积极推行标准化、专业化、规范化、信息化和精细化的管理理念，锐意改革创新，加强后勤管理，强化服务意识，坚决做好后勤保障，扎实稳妥地推进各项工作的进程，在运行保障、优质服务、科学管理、和谐发展等各方面得到上级的认可和赞誉。在常规组织架构的基础上创新管理体系，形成了十</w:t>
      </w:r>
      <w:proofErr w:type="gramStart"/>
      <w:r>
        <w:rPr>
          <w:rFonts w:ascii="宋体" w:eastAsia="宋体" w:hAnsi="宋体" w:cs="宋体" w:hint="eastAsia"/>
          <w:sz w:val="28"/>
          <w:szCs w:val="28"/>
        </w:rPr>
        <w:t>大运行</w:t>
      </w:r>
      <w:proofErr w:type="gramEnd"/>
      <w:r>
        <w:rPr>
          <w:rFonts w:ascii="宋体" w:eastAsia="宋体" w:hAnsi="宋体" w:cs="宋体" w:hint="eastAsia"/>
          <w:sz w:val="28"/>
          <w:szCs w:val="28"/>
        </w:rPr>
        <w:t>保障科室，六大专业化平台，构建了复合型后勤人才学科体系，为医院的发展保驾护航。</w:t>
      </w:r>
      <w:r>
        <w:rPr>
          <w:rFonts w:ascii="黑体" w:eastAsia="黑体" w:hAnsi="黑体"/>
          <w:b/>
          <w:bCs/>
          <w:sz w:val="32"/>
          <w:szCs w:val="32"/>
        </w:rPr>
        <w:br w:type="page"/>
      </w:r>
    </w:p>
    <w:p w14:paraId="61BDB8E7" w14:textId="77777777" w:rsidR="006D76AD" w:rsidRDefault="00496F02">
      <w:pPr>
        <w:spacing w:line="360" w:lineRule="auto"/>
        <w:rPr>
          <w:rFonts w:ascii="黑体" w:eastAsia="黑体" w:hAnsi="黑体"/>
          <w:b/>
          <w:bCs/>
          <w:sz w:val="32"/>
          <w:szCs w:val="32"/>
        </w:rPr>
      </w:pPr>
      <w:r>
        <w:rPr>
          <w:rFonts w:ascii="黑体" w:eastAsia="黑体" w:hAnsi="黑体" w:hint="eastAsia"/>
          <w:b/>
          <w:bCs/>
          <w:sz w:val="32"/>
          <w:szCs w:val="32"/>
        </w:rPr>
        <w:lastRenderedPageBreak/>
        <w:t>附件2：报名回执表</w:t>
      </w:r>
    </w:p>
    <w:p w14:paraId="221586A7" w14:textId="2BE0E23D" w:rsidR="006D76AD" w:rsidRDefault="008F5267" w:rsidP="008F5267">
      <w:pPr>
        <w:widowControl/>
        <w:tabs>
          <w:tab w:val="center" w:pos="4766"/>
          <w:tab w:val="left" w:pos="6716"/>
        </w:tabs>
        <w:spacing w:line="360" w:lineRule="auto"/>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上海国家会计学院</w:t>
      </w:r>
      <w:r w:rsidR="00496F02">
        <w:rPr>
          <w:rFonts w:ascii="微软雅黑" w:eastAsia="微软雅黑" w:hAnsi="微软雅黑" w:cs="Times New Roman" w:hint="eastAsia"/>
          <w:b/>
          <w:sz w:val="24"/>
          <w:szCs w:val="24"/>
        </w:rPr>
        <w:t>“公立医院财务管理与高质量发展”案例教学系列课程（总第18期）</w:t>
      </w:r>
      <w:r w:rsidR="00496F02" w:rsidRPr="003C7BCA">
        <w:rPr>
          <w:rFonts w:ascii="微软雅黑" w:eastAsia="微软雅黑" w:hAnsi="微软雅黑" w:cs="Times New Roman" w:hint="eastAsia"/>
          <w:b/>
          <w:sz w:val="24"/>
          <w:szCs w:val="24"/>
        </w:rPr>
        <w:t>——</w:t>
      </w:r>
      <w:r w:rsidR="003C7BCA" w:rsidRPr="008F5267">
        <w:rPr>
          <w:rFonts w:ascii="微软雅黑" w:eastAsia="微软雅黑" w:hAnsi="微软雅黑" w:cs="Times New Roman" w:hint="eastAsia"/>
          <w:b/>
          <w:sz w:val="24"/>
          <w:szCs w:val="24"/>
        </w:rPr>
        <w:t>北京大学第三医院“财务与采购精细化</w:t>
      </w:r>
      <w:r w:rsidR="003C7BCA" w:rsidRPr="008F5267">
        <w:rPr>
          <w:rFonts w:ascii="微软雅黑" w:eastAsia="微软雅黑" w:hAnsi="微软雅黑" w:cs="Times New Roman"/>
          <w:b/>
          <w:sz w:val="24"/>
          <w:szCs w:val="24"/>
        </w:rPr>
        <w:t>管理</w:t>
      </w:r>
      <w:r w:rsidR="003C7BCA" w:rsidRPr="008F5267">
        <w:rPr>
          <w:rFonts w:ascii="微软雅黑" w:eastAsia="微软雅黑" w:hAnsi="微软雅黑" w:cs="Times New Roman" w:hint="eastAsia"/>
          <w:b/>
          <w:sz w:val="24"/>
          <w:szCs w:val="24"/>
        </w:rPr>
        <w:t>，助力</w:t>
      </w:r>
      <w:r w:rsidRPr="008F5267">
        <w:rPr>
          <w:rFonts w:ascii="微软雅黑" w:eastAsia="微软雅黑" w:hAnsi="微软雅黑" w:cs="Times New Roman" w:hint="eastAsia"/>
          <w:b/>
          <w:sz w:val="24"/>
          <w:szCs w:val="24"/>
        </w:rPr>
        <w:t>医院</w:t>
      </w:r>
      <w:r w:rsidR="003C7BCA" w:rsidRPr="008F5267">
        <w:rPr>
          <w:rFonts w:ascii="微软雅黑" w:eastAsia="微软雅黑" w:hAnsi="微软雅黑" w:cs="Times New Roman" w:hint="eastAsia"/>
          <w:b/>
          <w:sz w:val="24"/>
          <w:szCs w:val="24"/>
        </w:rPr>
        <w:t>高质量发展”</w:t>
      </w:r>
      <w:r w:rsidR="00496F02">
        <w:rPr>
          <w:rFonts w:ascii="微软雅黑" w:eastAsia="微软雅黑" w:hAnsi="微软雅黑" w:cs="Times New Roman" w:hint="eastAsia"/>
          <w:b/>
          <w:sz w:val="24"/>
          <w:szCs w:val="24"/>
        </w:rPr>
        <w:t>专题研修班(第1期)</w:t>
      </w:r>
      <w:proofErr w:type="gramStart"/>
      <w:r w:rsidR="00496F02">
        <w:rPr>
          <w:rFonts w:ascii="微软雅黑" w:eastAsia="微软雅黑" w:hAnsi="微软雅黑" w:cs="Times New Roman" w:hint="eastAsia"/>
          <w:b/>
          <w:sz w:val="24"/>
          <w:szCs w:val="24"/>
        </w:rPr>
        <w:t>及跟岗培训</w:t>
      </w:r>
      <w:proofErr w:type="gramEnd"/>
      <w:r w:rsidR="00496F02">
        <w:rPr>
          <w:rFonts w:ascii="微软雅黑" w:eastAsia="微软雅黑" w:hAnsi="微软雅黑" w:cs="Times New Roman" w:hint="eastAsia"/>
          <w:b/>
          <w:sz w:val="24"/>
          <w:szCs w:val="24"/>
        </w:rPr>
        <w:t xml:space="preserve">  报名回执表</w:t>
      </w:r>
    </w:p>
    <w:tbl>
      <w:tblPr>
        <w:tblpPr w:leftFromText="180" w:rightFromText="180" w:vertAnchor="text" w:horzAnchor="page" w:tblpX="1455" w:tblpY="156"/>
        <w:tblOverlap w:val="never"/>
        <w:tblW w:w="878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50"/>
        <w:gridCol w:w="830"/>
        <w:gridCol w:w="1701"/>
        <w:gridCol w:w="709"/>
        <w:gridCol w:w="1134"/>
        <w:gridCol w:w="396"/>
        <w:gridCol w:w="29"/>
        <w:gridCol w:w="963"/>
        <w:gridCol w:w="1872"/>
      </w:tblGrid>
      <w:tr w:rsidR="006D76AD" w14:paraId="104AEC1E" w14:textId="77777777">
        <w:trPr>
          <w:trHeight w:val="739"/>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B8332" w14:textId="77777777" w:rsidR="006D76AD" w:rsidRDefault="00496F02">
            <w:pPr>
              <w:autoSpaceDN w:val="0"/>
              <w:spacing w:line="360" w:lineRule="auto"/>
              <w:rPr>
                <w:rFonts w:ascii="微软雅黑" w:eastAsia="微软雅黑" w:hAnsi="微软雅黑"/>
                <w:color w:val="58595B"/>
                <w:szCs w:val="21"/>
              </w:rPr>
            </w:pPr>
            <w:bookmarkStart w:id="1" w:name="_Hlk82519880"/>
            <w:r>
              <w:rPr>
                <w:rFonts w:ascii="微软雅黑" w:eastAsia="微软雅黑" w:hAnsi="微软雅黑" w:hint="eastAsia"/>
                <w:b/>
                <w:color w:val="000000"/>
                <w:szCs w:val="21"/>
              </w:rPr>
              <w:t>单位名称</w:t>
            </w:r>
          </w:p>
        </w:tc>
        <w:tc>
          <w:tcPr>
            <w:tcW w:w="3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4D66D" w14:textId="77777777" w:rsidR="006D76AD" w:rsidRDefault="006D76AD">
            <w:pPr>
              <w:autoSpaceDN w:val="0"/>
              <w:spacing w:line="360" w:lineRule="auto"/>
              <w:jc w:val="center"/>
              <w:rPr>
                <w:rFonts w:ascii="微软雅黑" w:eastAsia="微软雅黑" w:hAnsi="微软雅黑"/>
                <w:color w:val="58595B"/>
                <w:szCs w:val="21"/>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2F575" w14:textId="77777777" w:rsidR="006D76AD" w:rsidRDefault="00496F02">
            <w:pPr>
              <w:autoSpaceDN w:val="0"/>
              <w:spacing w:line="360" w:lineRule="auto"/>
              <w:jc w:val="center"/>
              <w:rPr>
                <w:rFonts w:ascii="微软雅黑" w:eastAsia="微软雅黑" w:hAnsi="微软雅黑"/>
                <w:color w:val="58595B"/>
                <w:szCs w:val="21"/>
              </w:rPr>
            </w:pPr>
            <w:r>
              <w:rPr>
                <w:rFonts w:ascii="微软雅黑" w:eastAsia="微软雅黑" w:hAnsi="微软雅黑" w:hint="eastAsia"/>
                <w:b/>
                <w:color w:val="000000"/>
                <w:szCs w:val="21"/>
              </w:rPr>
              <w:t>纳税人识别号</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F4585" w14:textId="77777777" w:rsidR="006D76AD" w:rsidRDefault="006D76AD">
            <w:pPr>
              <w:autoSpaceDN w:val="0"/>
              <w:spacing w:line="360" w:lineRule="auto"/>
              <w:jc w:val="center"/>
              <w:rPr>
                <w:rFonts w:ascii="微软雅黑" w:eastAsia="微软雅黑" w:hAnsi="微软雅黑"/>
                <w:color w:val="58595B"/>
                <w:szCs w:val="21"/>
              </w:rPr>
            </w:pPr>
          </w:p>
        </w:tc>
      </w:tr>
      <w:tr w:rsidR="006D76AD" w14:paraId="68DCA43A"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0E47C" w14:textId="77777777" w:rsidR="006D76AD" w:rsidRDefault="00496F02">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学员姓名</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A3B9F" w14:textId="77777777" w:rsidR="006D76AD" w:rsidRDefault="00496F02">
            <w:pPr>
              <w:widowControl/>
              <w:spacing w:line="360" w:lineRule="auto"/>
              <w:jc w:val="center"/>
              <w:rPr>
                <w:rFonts w:ascii="微软雅黑" w:eastAsia="微软雅黑" w:hAnsi="微软雅黑" w:cs="Times New Roman (正文 CS 字体)"/>
                <w:sz w:val="24"/>
                <w:szCs w:val="24"/>
              </w:rPr>
            </w:pPr>
            <w:r>
              <w:rPr>
                <w:rFonts w:ascii="微软雅黑" w:eastAsia="微软雅黑" w:hAnsi="微软雅黑" w:cs="Times New Roman (正文 CS 字体)"/>
                <w:b/>
                <w:color w:val="000000"/>
                <w:szCs w:val="21"/>
              </w:rPr>
              <w:t>性别</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DFCAE" w14:textId="77777777" w:rsidR="006D76AD" w:rsidRDefault="00496F02">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科室+职务</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0C388B7" w14:textId="77777777" w:rsidR="006D76AD" w:rsidRDefault="00496F02">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手机号码</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07E5E" w14:textId="77777777" w:rsidR="006D76AD" w:rsidRDefault="00496F02">
            <w:pPr>
              <w:tabs>
                <w:tab w:val="left" w:pos="360"/>
                <w:tab w:val="left" w:pos="540"/>
              </w:tabs>
              <w:autoSpaceDN w:val="0"/>
              <w:spacing w:line="360" w:lineRule="auto"/>
              <w:ind w:left="27"/>
              <w:jc w:val="center"/>
              <w:rPr>
                <w:rFonts w:ascii="微软雅黑" w:eastAsia="微软雅黑" w:hAnsi="微软雅黑"/>
                <w:b/>
                <w:color w:val="000000"/>
                <w:szCs w:val="21"/>
              </w:rPr>
            </w:pPr>
            <w:r>
              <w:rPr>
                <w:rFonts w:ascii="微软雅黑" w:eastAsia="微软雅黑" w:hAnsi="微软雅黑"/>
                <w:b/>
                <w:color w:val="000000"/>
                <w:szCs w:val="21"/>
              </w:rPr>
              <w:t>电子邮箱</w:t>
            </w:r>
          </w:p>
        </w:tc>
      </w:tr>
      <w:tr w:rsidR="006D76AD" w14:paraId="73797958"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53B3B" w14:textId="77777777" w:rsidR="006D76AD" w:rsidRDefault="006D76AD">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0E316E" w14:textId="77777777" w:rsidR="006D76AD" w:rsidRDefault="006D76AD">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8B317D" w14:textId="77777777" w:rsidR="006D76AD" w:rsidRDefault="006D76AD">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CF64ACC" w14:textId="77777777" w:rsidR="006D76AD" w:rsidRDefault="006D76AD">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A04B66" w14:textId="77777777" w:rsidR="006D76AD" w:rsidRDefault="006D76AD">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6D76AD" w14:paraId="49BD4341"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11763" w14:textId="77777777" w:rsidR="006D76AD" w:rsidRDefault="006D76AD">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AF286" w14:textId="77777777" w:rsidR="006D76AD" w:rsidRDefault="006D76AD">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6FC68" w14:textId="77777777" w:rsidR="006D76AD" w:rsidRDefault="006D76AD">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CDE1A30" w14:textId="77777777" w:rsidR="006D76AD" w:rsidRDefault="006D76AD">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F9FAC" w14:textId="77777777" w:rsidR="006D76AD" w:rsidRDefault="006D76AD">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6D76AD" w14:paraId="3ABF3972"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9F02C" w14:textId="77777777" w:rsidR="006D76AD" w:rsidRDefault="006D76AD">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FC6D6" w14:textId="77777777" w:rsidR="006D76AD" w:rsidRDefault="006D76AD">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BED82" w14:textId="77777777" w:rsidR="006D76AD" w:rsidRDefault="006D76AD">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DE39866" w14:textId="77777777" w:rsidR="006D76AD" w:rsidRDefault="006D76AD">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A6AC8" w14:textId="77777777" w:rsidR="006D76AD" w:rsidRDefault="006D76AD">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6D76AD" w14:paraId="57A8195A" w14:textId="77777777">
        <w:trPr>
          <w:trHeight w:val="501"/>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BAC7F" w14:textId="77777777" w:rsidR="006D76AD" w:rsidRDefault="00496F02">
            <w:pPr>
              <w:tabs>
                <w:tab w:val="left" w:pos="360"/>
                <w:tab w:val="left" w:pos="540"/>
              </w:tabs>
              <w:autoSpaceDN w:val="0"/>
              <w:spacing w:line="360" w:lineRule="auto"/>
              <w:jc w:val="center"/>
              <w:rPr>
                <w:rFonts w:ascii="微软雅黑" w:eastAsia="微软雅黑" w:hAnsi="微软雅黑"/>
                <w:color w:val="58595B"/>
                <w:szCs w:val="21"/>
              </w:rPr>
            </w:pPr>
            <w:r>
              <w:rPr>
                <w:rFonts w:ascii="微软雅黑" w:eastAsia="微软雅黑" w:hAnsi="微软雅黑"/>
                <w:b/>
                <w:color w:val="000000"/>
                <w:szCs w:val="21"/>
              </w:rPr>
              <w:t>费用总计</w:t>
            </w:r>
          </w:p>
        </w:tc>
        <w:tc>
          <w:tcPr>
            <w:tcW w:w="4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5550F" w14:textId="77777777" w:rsidR="006D76AD" w:rsidRDefault="00496F02">
            <w:pPr>
              <w:spacing w:line="360" w:lineRule="auto"/>
              <w:jc w:val="center"/>
              <w:rPr>
                <w:rFonts w:ascii="微软雅黑" w:eastAsia="微软雅黑" w:hAnsi="微软雅黑" w:cs="宋体"/>
                <w:bCs/>
                <w:szCs w:val="21"/>
              </w:rPr>
            </w:pPr>
            <w:r>
              <w:rPr>
                <w:rFonts w:ascii="微软雅黑" w:eastAsia="微软雅黑" w:hAnsi="微软雅黑" w:cs="宋体" w:hint="eastAsia"/>
                <w:bCs/>
                <w:szCs w:val="21"/>
              </w:rPr>
              <w:t xml:space="preserve"> 万  </w:t>
            </w:r>
            <w:proofErr w:type="gramStart"/>
            <w:r>
              <w:rPr>
                <w:rFonts w:ascii="微软雅黑" w:eastAsia="微软雅黑" w:hAnsi="微软雅黑" w:cs="宋体" w:hint="eastAsia"/>
                <w:bCs/>
                <w:szCs w:val="21"/>
              </w:rPr>
              <w:t>仟</w:t>
            </w:r>
            <w:proofErr w:type="gramEnd"/>
            <w:r>
              <w:rPr>
                <w:rFonts w:ascii="微软雅黑" w:eastAsia="微软雅黑" w:hAnsi="微软雅黑" w:cs="宋体" w:hint="eastAsia"/>
                <w:bCs/>
                <w:szCs w:val="21"/>
              </w:rPr>
              <w:t xml:space="preserve"> </w:t>
            </w:r>
            <w:r>
              <w:rPr>
                <w:rFonts w:ascii="微软雅黑" w:eastAsia="微软雅黑" w:hAnsi="微软雅黑" w:cs="宋体"/>
                <w:bCs/>
                <w:szCs w:val="21"/>
              </w:rPr>
              <w:t xml:space="preserve"> </w:t>
            </w:r>
            <w:r>
              <w:rPr>
                <w:rFonts w:ascii="微软雅黑" w:eastAsia="微软雅黑" w:hAnsi="微软雅黑" w:cs="宋体" w:hint="eastAsia"/>
                <w:bCs/>
                <w:szCs w:val="21"/>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7FD00E1" w14:textId="77777777" w:rsidR="006D76AD" w:rsidRDefault="00496F02">
            <w:pPr>
              <w:spacing w:line="360" w:lineRule="auto"/>
              <w:jc w:val="center"/>
              <w:rPr>
                <w:rFonts w:ascii="微软雅黑" w:eastAsia="微软雅黑" w:hAnsi="微软雅黑" w:cs="宋体"/>
                <w:b/>
                <w:bCs/>
                <w:szCs w:val="21"/>
              </w:rPr>
            </w:pPr>
            <w:r>
              <w:rPr>
                <w:rFonts w:ascii="微软雅黑" w:eastAsia="微软雅黑" w:hAnsi="微软雅黑" w:cs="宋体" w:hint="eastAsia"/>
                <w:b/>
                <w:bCs/>
                <w:szCs w:val="21"/>
              </w:rPr>
              <w:t>小写</w:t>
            </w:r>
          </w:p>
        </w:tc>
        <w:tc>
          <w:tcPr>
            <w:tcW w:w="1872" w:type="dxa"/>
            <w:tcBorders>
              <w:top w:val="single" w:sz="4" w:space="0" w:color="000000"/>
              <w:left w:val="single" w:sz="4" w:space="0" w:color="000000"/>
              <w:bottom w:val="single" w:sz="4" w:space="0" w:color="000000"/>
              <w:right w:val="single" w:sz="4" w:space="0" w:color="000000"/>
            </w:tcBorders>
            <w:vAlign w:val="center"/>
          </w:tcPr>
          <w:p w14:paraId="7017AF2C" w14:textId="77777777" w:rsidR="006D76AD" w:rsidRDefault="00496F02">
            <w:pPr>
              <w:spacing w:line="360" w:lineRule="auto"/>
              <w:rPr>
                <w:rFonts w:ascii="微软雅黑" w:eastAsia="微软雅黑" w:hAnsi="微软雅黑" w:cs="宋体"/>
                <w:bCs/>
                <w:szCs w:val="21"/>
              </w:rPr>
            </w:pPr>
            <w:r>
              <w:rPr>
                <w:rFonts w:ascii="微软雅黑" w:eastAsia="微软雅黑" w:hAnsi="微软雅黑" w:cs="宋体" w:hint="eastAsia"/>
                <w:bCs/>
                <w:szCs w:val="21"/>
              </w:rPr>
              <w:t>￥：</w:t>
            </w:r>
          </w:p>
        </w:tc>
      </w:tr>
      <w:tr w:rsidR="006D76AD" w14:paraId="24176D2C" w14:textId="77777777">
        <w:trPr>
          <w:trHeight w:val="460"/>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180F6" w14:textId="7E7D79BB" w:rsidR="006D76AD" w:rsidRDefault="00496F02">
            <w:pPr>
              <w:tabs>
                <w:tab w:val="left" w:pos="360"/>
                <w:tab w:val="left" w:pos="540"/>
              </w:tabs>
              <w:autoSpaceDN w:val="0"/>
              <w:jc w:val="left"/>
              <w:rPr>
                <w:rFonts w:ascii="微软雅黑" w:eastAsia="微软雅黑" w:hAnsi="微软雅黑" w:cs="宋体"/>
                <w:bCs/>
                <w:color w:val="000000"/>
                <w:szCs w:val="21"/>
              </w:rPr>
            </w:pPr>
            <w:r>
              <w:rPr>
                <w:rFonts w:ascii="微软雅黑" w:eastAsia="微软雅黑" w:hAnsi="微软雅黑" w:cs="宋体" w:hint="eastAsia"/>
                <w:bCs/>
                <w:color w:val="000000"/>
                <w:szCs w:val="21"/>
              </w:rPr>
              <w:t xml:space="preserve">   参训方式： 案例教学：</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案例教学+</w:t>
            </w:r>
            <w:proofErr w:type="gramStart"/>
            <w:r>
              <w:rPr>
                <w:rFonts w:ascii="微软雅黑" w:eastAsia="微软雅黑" w:hAnsi="微软雅黑" w:cs="宋体" w:hint="eastAsia"/>
                <w:bCs/>
                <w:color w:val="000000"/>
                <w:szCs w:val="21"/>
              </w:rPr>
              <w:t>跟岗</w:t>
            </w:r>
            <w:proofErr w:type="gramEnd"/>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w:t>
            </w:r>
            <w:r>
              <w:rPr>
                <w:rFonts w:ascii="微软雅黑" w:eastAsia="微软雅黑" w:hAnsi="微软雅黑" w:cs="宋体"/>
                <w:bCs/>
                <w:color w:val="000000"/>
                <w:szCs w:val="21"/>
              </w:rPr>
              <w:t xml:space="preserve"> </w:t>
            </w:r>
            <w:r w:rsidR="008F5267">
              <w:rPr>
                <w:rFonts w:ascii="微软雅黑" w:eastAsia="微软雅黑" w:hAnsi="微软雅黑" w:cs="宋体" w:hint="eastAsia"/>
                <w:bCs/>
                <w:color w:val="000000"/>
                <w:szCs w:val="21"/>
              </w:rPr>
              <w:t xml:space="preserve">  </w:t>
            </w:r>
            <w:r>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t>意向</w:t>
            </w:r>
            <w:proofErr w:type="gramStart"/>
            <w:r>
              <w:rPr>
                <w:rFonts w:ascii="微软雅黑" w:eastAsia="微软雅黑" w:hAnsi="微软雅黑" w:cs="宋体" w:hint="eastAsia"/>
                <w:bCs/>
                <w:color w:val="000000"/>
                <w:szCs w:val="21"/>
              </w:rPr>
              <w:t>跟岗岗位</w:t>
            </w:r>
            <w:proofErr w:type="gramEnd"/>
            <w:r w:rsidR="008F5267">
              <w:rPr>
                <w:rFonts w:ascii="微软雅黑" w:eastAsia="微软雅黑" w:hAnsi="微软雅黑" w:cs="宋体" w:hint="eastAsia"/>
                <w:bCs/>
                <w:color w:val="000000"/>
                <w:szCs w:val="21"/>
              </w:rPr>
              <w:t>（2个）</w:t>
            </w:r>
            <w:r>
              <w:rPr>
                <w:rFonts w:ascii="微软雅黑" w:eastAsia="微软雅黑" w:hAnsi="微软雅黑" w:cs="宋体" w:hint="eastAsia"/>
                <w:bCs/>
                <w:color w:val="000000"/>
                <w:szCs w:val="21"/>
              </w:rPr>
              <w:t>：</w:t>
            </w:r>
            <w:r>
              <w:rPr>
                <w:rFonts w:ascii="微软雅黑" w:eastAsia="微软雅黑" w:hAnsi="微软雅黑" w:cs="宋体"/>
                <w:bCs/>
                <w:color w:val="000000"/>
                <w:szCs w:val="21"/>
              </w:rPr>
              <w:t xml:space="preserve"> </w:t>
            </w:r>
          </w:p>
          <w:p w14:paraId="741D5374" w14:textId="46EC97A7" w:rsidR="006D76AD" w:rsidRDefault="00496F02">
            <w:pPr>
              <w:tabs>
                <w:tab w:val="left" w:pos="360"/>
                <w:tab w:val="left" w:pos="540"/>
              </w:tabs>
              <w:autoSpaceDN w:val="0"/>
              <w:jc w:val="left"/>
              <w:rPr>
                <w:rFonts w:ascii="微软雅黑" w:eastAsia="微软雅黑" w:hAnsi="微软雅黑" w:cs="宋体"/>
                <w:b/>
                <w:color w:val="000000"/>
                <w:szCs w:val="21"/>
              </w:rPr>
            </w:pPr>
            <w:r>
              <w:rPr>
                <w:rFonts w:ascii="微软雅黑" w:eastAsia="微软雅黑" w:hAnsi="微软雅黑" w:cs="宋体" w:hint="eastAsia"/>
                <w:bCs/>
                <w:color w:val="000000"/>
                <w:szCs w:val="21"/>
              </w:rPr>
              <w:t xml:space="preserve"> </w:t>
            </w:r>
            <w:r>
              <w:rPr>
                <w:rFonts w:ascii="微软雅黑" w:eastAsia="微软雅黑" w:hAnsi="微软雅黑" w:cs="宋体"/>
                <w:bCs/>
                <w:color w:val="000000"/>
                <w:szCs w:val="21"/>
              </w:rPr>
              <w:t xml:space="preserve">  </w:t>
            </w:r>
            <w:r w:rsidR="008F5267">
              <w:rPr>
                <w:rFonts w:ascii="微软雅黑" w:eastAsia="微软雅黑" w:hAnsi="微软雅黑" w:cs="宋体" w:hint="eastAsia"/>
                <w:bCs/>
                <w:color w:val="000000"/>
                <w:szCs w:val="21"/>
              </w:rPr>
              <w:t>住宿意向：</w:t>
            </w:r>
            <w:r w:rsidR="008F5267">
              <w:rPr>
                <w:rFonts w:ascii="微软雅黑" w:eastAsia="微软雅黑" w:hAnsi="微软雅黑" w:cs="宋体" w:hint="eastAsia"/>
                <w:bCs/>
                <w:color w:val="000000"/>
                <w:szCs w:val="21"/>
              </w:rPr>
              <w:sym w:font="Wingdings" w:char="00A8"/>
            </w:r>
            <w:r w:rsidR="008F5267">
              <w:rPr>
                <w:rFonts w:ascii="微软雅黑" w:eastAsia="微软雅黑" w:hAnsi="微软雅黑" w:cs="宋体" w:hint="eastAsia"/>
                <w:bCs/>
                <w:color w:val="000000"/>
                <w:szCs w:val="21"/>
              </w:rPr>
              <w:t xml:space="preserve">  住单间（单人单住）  </w:t>
            </w:r>
            <w:r w:rsidR="008F5267">
              <w:rPr>
                <w:rFonts w:ascii="微软雅黑" w:eastAsia="微软雅黑" w:hAnsi="微软雅黑" w:cs="宋体"/>
                <w:bCs/>
                <w:color w:val="000000"/>
                <w:szCs w:val="21"/>
              </w:rPr>
              <w:t xml:space="preserve">   </w:t>
            </w:r>
            <w:r w:rsidR="008F5267">
              <w:rPr>
                <w:rFonts w:ascii="微软雅黑" w:eastAsia="微软雅黑" w:hAnsi="微软雅黑" w:cs="宋体" w:hint="eastAsia"/>
                <w:bCs/>
                <w:color w:val="000000"/>
                <w:szCs w:val="21"/>
              </w:rPr>
              <w:sym w:font="Wingdings" w:char="00A8"/>
            </w:r>
            <w:proofErr w:type="gramStart"/>
            <w:r w:rsidR="008F5267">
              <w:rPr>
                <w:rFonts w:ascii="微软雅黑" w:eastAsia="微软雅黑" w:hAnsi="微软雅黑" w:cs="宋体" w:hint="eastAsia"/>
                <w:bCs/>
                <w:color w:val="000000"/>
                <w:szCs w:val="21"/>
              </w:rPr>
              <w:t>住标间</w:t>
            </w:r>
            <w:proofErr w:type="gramEnd"/>
            <w:r w:rsidR="008F5267">
              <w:rPr>
                <w:rFonts w:ascii="微软雅黑" w:eastAsia="微软雅黑" w:hAnsi="微软雅黑" w:cs="宋体" w:hint="eastAsia"/>
                <w:bCs/>
                <w:color w:val="000000"/>
                <w:szCs w:val="21"/>
              </w:rPr>
              <w:t>（双人合住）。</w:t>
            </w:r>
          </w:p>
        </w:tc>
      </w:tr>
      <w:tr w:rsidR="006D76AD" w14:paraId="270BF1C9" w14:textId="77777777">
        <w:trPr>
          <w:trHeight w:val="1546"/>
        </w:trPr>
        <w:tc>
          <w:tcPr>
            <w:tcW w:w="43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3F758" w14:textId="77777777" w:rsidR="006D76AD" w:rsidRDefault="00496F02">
            <w:pPr>
              <w:tabs>
                <w:tab w:val="left" w:pos="360"/>
                <w:tab w:val="left" w:pos="540"/>
              </w:tabs>
              <w:autoSpaceDN w:val="0"/>
              <w:rPr>
                <w:rFonts w:ascii="微软雅黑" w:eastAsia="微软雅黑" w:hAnsi="微软雅黑" w:cs="宋体"/>
                <w:b/>
                <w:color w:val="000000"/>
                <w:szCs w:val="21"/>
              </w:rPr>
            </w:pPr>
            <w:r>
              <w:rPr>
                <w:rFonts w:ascii="微软雅黑" w:eastAsia="微软雅黑" w:hAnsi="微软雅黑" w:cs="宋体" w:hint="eastAsia"/>
                <w:b/>
                <w:color w:val="000000"/>
                <w:szCs w:val="21"/>
              </w:rPr>
              <w:t>报名程序：</w:t>
            </w:r>
          </w:p>
          <w:p w14:paraId="45F4B3F3" w14:textId="77777777" w:rsidR="006D76AD" w:rsidRDefault="00496F02">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填写好此</w:t>
            </w:r>
            <w:proofErr w:type="gramStart"/>
            <w:r>
              <w:rPr>
                <w:rFonts w:ascii="微软雅黑" w:eastAsia="微软雅黑" w:hAnsi="微软雅黑" w:cs="宋体" w:hint="eastAsia"/>
                <w:bCs/>
                <w:color w:val="000000"/>
                <w:szCs w:val="21"/>
              </w:rPr>
              <w:t>回执表请发至</w:t>
            </w:r>
            <w:proofErr w:type="gramEnd"/>
            <w:r>
              <w:rPr>
                <w:rFonts w:ascii="微软雅黑" w:eastAsia="微软雅黑" w:hAnsi="微软雅黑" w:cs="宋体" w:hint="eastAsia"/>
                <w:bCs/>
                <w:color w:val="000000"/>
                <w:szCs w:val="21"/>
              </w:rPr>
              <w:t>会务组，报名后培训费电汇至上海国家会计学院。</w:t>
            </w:r>
          </w:p>
          <w:p w14:paraId="57A847F8" w14:textId="77777777" w:rsidR="006D76AD" w:rsidRDefault="00496F02">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 xml:space="preserve">住宿：酒店（现场缴纳 据实结算） </w:t>
            </w:r>
          </w:p>
        </w:tc>
        <w:tc>
          <w:tcPr>
            <w:tcW w:w="43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DDD500" w14:textId="77777777" w:rsidR="006D76AD" w:rsidRDefault="00496F02">
            <w:pPr>
              <w:tabs>
                <w:tab w:val="left" w:pos="360"/>
                <w:tab w:val="left" w:pos="540"/>
              </w:tabs>
              <w:autoSpaceDN w:val="0"/>
              <w:rPr>
                <w:rFonts w:ascii="微软雅黑" w:eastAsia="微软雅黑" w:hAnsi="微软雅黑" w:cs="宋体"/>
                <w:b/>
                <w:color w:val="000000"/>
                <w:szCs w:val="21"/>
              </w:rPr>
            </w:pPr>
            <w:r>
              <w:rPr>
                <w:rFonts w:ascii="微软雅黑" w:eastAsia="微软雅黑" w:hAnsi="微软雅黑" w:cs="宋体" w:hint="eastAsia"/>
                <w:b/>
                <w:color w:val="000000"/>
                <w:szCs w:val="21"/>
              </w:rPr>
              <w:t>请将培训费汇至以下账户：</w:t>
            </w:r>
          </w:p>
          <w:p w14:paraId="72414E05" w14:textId="77777777" w:rsidR="006D76AD" w:rsidRDefault="00496F02">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学院开户行：中国建设银行上海徐泾支行</w:t>
            </w:r>
          </w:p>
          <w:p w14:paraId="4E5AFABF" w14:textId="77777777" w:rsidR="006D76AD" w:rsidRDefault="00496F02">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单位名称：上海国家会计学院</w:t>
            </w:r>
          </w:p>
          <w:p w14:paraId="13523EA4" w14:textId="77777777" w:rsidR="006D76AD" w:rsidRDefault="00496F02">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汇款账号：31001984300059768088</w:t>
            </w:r>
          </w:p>
          <w:p w14:paraId="5539D778" w14:textId="746EDD31" w:rsidR="006D76AD" w:rsidRDefault="00496F02">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
                <w:szCs w:val="21"/>
              </w:rPr>
              <w:t>温馨提示：汇款时请备注“单位或姓名+</w:t>
            </w:r>
            <w:r w:rsidR="008F5267">
              <w:rPr>
                <w:rFonts w:ascii="微软雅黑" w:eastAsia="微软雅黑" w:hAnsi="微软雅黑" w:cs="宋体" w:hint="eastAsia"/>
                <w:b/>
                <w:szCs w:val="21"/>
              </w:rPr>
              <w:t>北京三院1</w:t>
            </w:r>
            <w:r>
              <w:rPr>
                <w:rFonts w:ascii="微软雅黑" w:eastAsia="微软雅黑" w:hAnsi="微软雅黑" w:cs="宋体" w:hint="eastAsia"/>
                <w:b/>
                <w:szCs w:val="21"/>
              </w:rPr>
              <w:t>期”，并将汇款截图发至会务组。</w:t>
            </w:r>
          </w:p>
        </w:tc>
      </w:tr>
      <w:tr w:rsidR="006D76AD" w14:paraId="081A496C" w14:textId="77777777">
        <w:trPr>
          <w:trHeight w:val="1013"/>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761AC" w14:textId="77777777" w:rsidR="006D76AD" w:rsidRDefault="00496F02">
            <w:pPr>
              <w:tabs>
                <w:tab w:val="left" w:pos="360"/>
                <w:tab w:val="left" w:pos="540"/>
              </w:tabs>
              <w:autoSpaceDN w:val="0"/>
              <w:spacing w:line="360" w:lineRule="auto"/>
              <w:rPr>
                <w:rFonts w:ascii="微软雅黑" w:eastAsia="微软雅黑" w:hAnsi="微软雅黑" w:cs="宋体"/>
                <w:b/>
                <w:color w:val="000000"/>
                <w:szCs w:val="21"/>
              </w:rPr>
            </w:pPr>
            <w:r>
              <w:rPr>
                <w:rFonts w:ascii="微软雅黑" w:eastAsia="微软雅黑" w:hAnsi="微软雅黑" w:cs="宋体" w:hint="eastAsia"/>
                <w:b/>
                <w:color w:val="000000"/>
                <w:szCs w:val="21"/>
              </w:rPr>
              <w:t>报名咨询：</w:t>
            </w:r>
          </w:p>
          <w:p w14:paraId="138E8702" w14:textId="77777777" w:rsidR="008F5267" w:rsidRDefault="008F5267" w:rsidP="008F5267">
            <w:pPr>
              <w:tabs>
                <w:tab w:val="left" w:pos="360"/>
                <w:tab w:val="left" w:pos="540"/>
              </w:tabs>
              <w:autoSpaceDN w:val="0"/>
              <w:spacing w:line="360" w:lineRule="auto"/>
              <w:rPr>
                <w:rFonts w:ascii="微软雅黑" w:eastAsia="微软雅黑" w:hAnsi="微软雅黑" w:cs="宋体"/>
                <w:bCs/>
                <w:color w:val="000000"/>
                <w:szCs w:val="21"/>
              </w:rPr>
            </w:pPr>
            <w:r>
              <w:rPr>
                <w:rFonts w:ascii="微软雅黑" w:eastAsia="微软雅黑" w:hAnsi="微软雅黑" w:cs="宋体" w:hint="eastAsia"/>
                <w:bCs/>
                <w:color w:val="000000"/>
                <w:szCs w:val="21"/>
              </w:rPr>
              <w:t>会务组联系人：</w:t>
            </w:r>
            <w:r>
              <w:rPr>
                <w:rFonts w:ascii="微软雅黑" w:eastAsia="微软雅黑" w:hAnsi="微软雅黑" w:cs="宋体" w:hint="eastAsia"/>
                <w:kern w:val="0"/>
                <w:szCs w:val="21"/>
              </w:rPr>
              <w:t>李老师</w:t>
            </w:r>
            <w:r>
              <w:rPr>
                <w:rFonts w:ascii="微软雅黑" w:eastAsia="微软雅黑" w:hAnsi="微软雅黑" w:cs="宋体" w:hint="eastAsia"/>
                <w:bCs/>
                <w:color w:val="000000"/>
                <w:szCs w:val="21"/>
              </w:rPr>
              <w:t xml:space="preserve">   手机：</w:t>
            </w:r>
            <w:r>
              <w:rPr>
                <w:rFonts w:ascii="微软雅黑" w:eastAsia="微软雅黑" w:hAnsi="微软雅黑" w:cs="宋体"/>
                <w:kern w:val="0"/>
                <w:szCs w:val="21"/>
              </w:rPr>
              <w:t>18906415326</w:t>
            </w:r>
            <w:r>
              <w:rPr>
                <w:rFonts w:ascii="微软雅黑" w:eastAsia="微软雅黑" w:hAnsi="微软雅黑" w:cs="宋体" w:hint="eastAsia"/>
                <w:kern w:val="0"/>
                <w:szCs w:val="21"/>
              </w:rPr>
              <w:t>（</w:t>
            </w:r>
            <w:proofErr w:type="gramStart"/>
            <w:r>
              <w:rPr>
                <w:rFonts w:ascii="微软雅黑" w:eastAsia="微软雅黑" w:hAnsi="微软雅黑" w:cs="宋体" w:hint="eastAsia"/>
                <w:kern w:val="0"/>
                <w:szCs w:val="21"/>
              </w:rPr>
              <w:t>微信同</w:t>
            </w:r>
            <w:proofErr w:type="gramEnd"/>
            <w:r>
              <w:rPr>
                <w:rFonts w:ascii="微软雅黑" w:eastAsia="微软雅黑" w:hAnsi="微软雅黑" w:cs="宋体" w:hint="eastAsia"/>
                <w:kern w:val="0"/>
                <w:szCs w:val="21"/>
              </w:rPr>
              <w:t>号）</w:t>
            </w:r>
            <w:r>
              <w:rPr>
                <w:rFonts w:ascii="微软雅黑" w:eastAsia="微软雅黑" w:hAnsi="微软雅黑" w:cs="宋体" w:hint="eastAsia"/>
                <w:bCs/>
                <w:color w:val="000000"/>
                <w:szCs w:val="21"/>
              </w:rPr>
              <w:t xml:space="preserve">   </w:t>
            </w:r>
          </w:p>
          <w:p w14:paraId="1D7AB90F" w14:textId="5DDE0CA0" w:rsidR="006D76AD" w:rsidRDefault="008F5267" w:rsidP="008F5267">
            <w:pPr>
              <w:tabs>
                <w:tab w:val="left" w:pos="360"/>
                <w:tab w:val="left" w:pos="540"/>
              </w:tabs>
              <w:autoSpaceDN w:val="0"/>
              <w:spacing w:line="360" w:lineRule="auto"/>
              <w:rPr>
                <w:rFonts w:ascii="微软雅黑" w:eastAsia="微软雅黑" w:hAnsi="微软雅黑" w:cs="宋体"/>
                <w:kern w:val="0"/>
                <w:szCs w:val="21"/>
              </w:rPr>
            </w:pPr>
            <w:r>
              <w:rPr>
                <w:rFonts w:ascii="微软雅黑" w:eastAsia="微软雅黑" w:hAnsi="微软雅黑" w:cs="宋体" w:hint="eastAsia"/>
                <w:bCs/>
                <w:color w:val="000000"/>
                <w:szCs w:val="21"/>
              </w:rPr>
              <w:t>报名邮箱：</w:t>
            </w:r>
            <w:r>
              <w:rPr>
                <w:rFonts w:ascii="微软雅黑" w:eastAsia="微软雅黑" w:hAnsi="微软雅黑" w:cs="宋体"/>
                <w:kern w:val="0"/>
                <w:szCs w:val="21"/>
              </w:rPr>
              <w:t>18906415326@163.</w:t>
            </w:r>
            <w:r>
              <w:rPr>
                <w:rFonts w:ascii="微软雅黑" w:eastAsia="微软雅黑" w:hAnsi="微软雅黑" w:cs="宋体" w:hint="eastAsia"/>
                <w:kern w:val="0"/>
                <w:szCs w:val="21"/>
              </w:rPr>
              <w:t>com</w:t>
            </w:r>
            <w:r>
              <w:rPr>
                <w:rFonts w:ascii="微软雅黑" w:eastAsia="微软雅黑" w:hAnsi="微软雅黑" w:cs="宋体"/>
                <w:kern w:val="0"/>
                <w:szCs w:val="21"/>
              </w:rPr>
              <w:t xml:space="preserve"> </w:t>
            </w:r>
            <w:r>
              <w:rPr>
                <w:rFonts w:ascii="微软雅黑" w:eastAsia="微软雅黑" w:hAnsi="微软雅黑" w:cs="宋体"/>
                <w:kern w:val="0"/>
                <w:sz w:val="24"/>
                <w:szCs w:val="24"/>
              </w:rPr>
              <w:t xml:space="preserve"> </w:t>
            </w:r>
          </w:p>
        </w:tc>
      </w:tr>
    </w:tbl>
    <w:bookmarkEnd w:id="1"/>
    <w:p w14:paraId="799DC414" w14:textId="77777777" w:rsidR="006D76AD" w:rsidRDefault="00496F02">
      <w:pPr>
        <w:spacing w:line="360" w:lineRule="auto"/>
        <w:rPr>
          <w:rFonts w:ascii="黑体" w:eastAsia="黑体" w:hAnsi="黑体"/>
          <w:b/>
          <w:bCs/>
          <w:sz w:val="32"/>
          <w:szCs w:val="32"/>
        </w:rPr>
      </w:pPr>
      <w:r>
        <w:rPr>
          <w:rFonts w:ascii="黑体" w:eastAsia="黑体" w:hAnsi="黑体" w:hint="eastAsia"/>
          <w:b/>
          <w:bCs/>
          <w:sz w:val="32"/>
          <w:szCs w:val="32"/>
        </w:rPr>
        <w:lastRenderedPageBreak/>
        <w:t>附件3：上海国家会计学院简介</w:t>
      </w:r>
    </w:p>
    <w:p w14:paraId="347835DE" w14:textId="77777777" w:rsidR="006D76AD" w:rsidRDefault="00496F02">
      <w:pPr>
        <w:ind w:firstLineChars="200" w:firstLine="560"/>
        <w:jc w:val="left"/>
        <w:rPr>
          <w:rFonts w:ascii="仿宋_GB2312" w:eastAsia="仿宋_GB2312"/>
          <w:sz w:val="28"/>
          <w:szCs w:val="28"/>
        </w:rPr>
      </w:pPr>
      <w:r>
        <w:rPr>
          <w:rFonts w:ascii="仿宋_GB2312" w:eastAsia="仿宋_GB2312" w:hint="eastAsia"/>
          <w:sz w:val="28"/>
          <w:szCs w:val="28"/>
        </w:rPr>
        <w:t>上海国家会计学院（SNAI）毗邻虹桥枢纽，于2000年9月正式组建。学院也是中国政府为促进区域能力建设而创设的亚太财经与发展学院（AFDI）所在地。学院是财政部直属事业单位，实行党委领导下的院长负责制。学院董事会主席由财政部部长担任。</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学院以立德树人为根本任务，秉持朱</w:t>
      </w:r>
      <w:r>
        <w:rPr>
          <w:rFonts w:ascii="微软雅黑" w:eastAsia="微软雅黑" w:hAnsi="微软雅黑" w:cs="微软雅黑" w:hint="eastAsia"/>
          <w:sz w:val="28"/>
          <w:szCs w:val="28"/>
        </w:rPr>
        <w:t>镕</w:t>
      </w:r>
      <w:r>
        <w:rPr>
          <w:rFonts w:ascii="仿宋_GB2312" w:eastAsia="仿宋_GB2312" w:hAnsi="仿宋_GB2312" w:cs="仿宋_GB2312" w:hint="eastAsia"/>
          <w:sz w:val="28"/>
          <w:szCs w:val="28"/>
        </w:rPr>
        <w:t>基同志亲笔题写的“不做假账”校训，坚持高层次、国际化、应用型的办学理念，培育具有家国情怀、开阔视野和专业深度的高端人才。历经</w:t>
      </w:r>
      <w:r>
        <w:rPr>
          <w:rFonts w:ascii="仿宋_GB2312" w:eastAsia="仿宋_GB2312" w:hint="eastAsia"/>
          <w:sz w:val="28"/>
          <w:szCs w:val="28"/>
        </w:rPr>
        <w:t>20年发展，逐步形成高端培训与学位教育齐头并进、人才培养与智库建设相辅相成、服务国内与面向国际融合互动的事业格局，积极服务财政中心工作，服务于现代化经济建设。学院打造了全国高端会计人才培养工程、全国大中型企事业单位总会计师培养（高端班）、国际化高端会计人才培养工程等一批品牌性人才培养项目。与香港中文大学联合推出我国第一个高级管理人员会计硕士学位项目（</w:t>
      </w:r>
      <w:proofErr w:type="spellStart"/>
      <w:r>
        <w:rPr>
          <w:rFonts w:ascii="仿宋_GB2312" w:eastAsia="仿宋_GB2312" w:hint="eastAsia"/>
          <w:sz w:val="28"/>
          <w:szCs w:val="28"/>
        </w:rPr>
        <w:t>EMPAcc</w:t>
      </w:r>
      <w:proofErr w:type="spellEnd"/>
      <w:r>
        <w:rPr>
          <w:rFonts w:ascii="仿宋_GB2312" w:eastAsia="仿宋_GB2312" w:hint="eastAsia"/>
          <w:sz w:val="28"/>
          <w:szCs w:val="28"/>
        </w:rPr>
        <w:t>），与美国亚利桑那州立大学合作的EMBA项目名列英国《金融时报》全球排名前列。全日制研究生涵盖会计、审计、税务、金融四个专业，与上海财经大学联合培养会计学博士，并设有博士后科研工作站。学院年均线下培训学员约5万人次、招收学位教育学生300人，线上培训学员60万人次。</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学院推动构建“政产学研”融通的会计发展生态。设有会计、审计、金融、企业管理和应用经济5个系，并与多个合作伙伴一起，发起设立了大数据与会计发展、智能财务、CFO领导力、医院运营管理等多个跨越组织边界和学科边界的研究中心，积极开展应用型研究。</w:t>
      </w:r>
      <w:r>
        <w:rPr>
          <w:rFonts w:ascii="仿宋_GB2312" w:eastAsia="仿宋_GB2312" w:hint="eastAsia"/>
          <w:sz w:val="28"/>
          <w:szCs w:val="28"/>
        </w:rPr>
        <w:lastRenderedPageBreak/>
        <w:t>联手亚洲开发银行等合作伙伴，打造了亚洲评价周、管理会计年度论坛、会计基础设施助推“一带一路”等高端交流平台。</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在国家领导人的关怀下，亚太财经与发展学院历经项目、中心、学院三个阶段，成长为财经领域重要的国际交流平台。年均培训境外学员1000多人次。学院承接商务部、教育部“发展中国家会计硕士专业学位项目”，主要面向发展中国家青年财经官员开展留学生培养工作，取得良好成效。</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学院努力建设会计人的“精神家园”。运营会计人的网上家园中国会计视野网，加强以诚信教育为特色的职业道德教育，积极弘扬先进会计文化。上海国家会计学院教育发展基金会着力整合社会资源助力学院创新发展，促进校友终身学习。</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面向未来，学院将以习近平新时代中国特色社会主义思想为指引，持续致力于发展成为中国财会领袖的培养摇篮、国家财经政策与企业财务运作的思想库、国内重要的财会信息集散中心以及财会领域重要的国际交流平台，加快建设国际知名会计学院，助力经济高质量发展。</w:t>
      </w:r>
    </w:p>
    <w:p w14:paraId="02B75035" w14:textId="77777777" w:rsidR="006D76AD" w:rsidRDefault="006D76AD">
      <w:pPr>
        <w:spacing w:line="360" w:lineRule="auto"/>
        <w:rPr>
          <w:rFonts w:ascii="仿宋_GB2312" w:eastAsia="仿宋_GB2312" w:hAnsiTheme="minorEastAsia"/>
          <w:sz w:val="32"/>
          <w:szCs w:val="32"/>
        </w:rPr>
      </w:pPr>
    </w:p>
    <w:sectPr w:rsidR="006D76A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7C82" w14:textId="77777777" w:rsidR="007B139D" w:rsidRDefault="007B139D">
      <w:r>
        <w:separator/>
      </w:r>
    </w:p>
  </w:endnote>
  <w:endnote w:type="continuationSeparator" w:id="0">
    <w:p w14:paraId="07664C0D" w14:textId="77777777" w:rsidR="007B139D" w:rsidRDefault="007B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标题 CS)">
    <w:altName w:val="等线"/>
    <w:charset w:val="86"/>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ongti SC">
    <w:altName w:val="微软雅黑"/>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Times New Roman (正文 CS 字体)">
    <w:altName w:val="HarmonyOS Sans SC Light"/>
    <w:charset w:val="86"/>
    <w:family w:val="roman"/>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971213"/>
    </w:sdtPr>
    <w:sdtEndPr/>
    <w:sdtContent>
      <w:p w14:paraId="2CC8E84D" w14:textId="77777777" w:rsidR="006D76AD" w:rsidRDefault="00496F02">
        <w:pPr>
          <w:pStyle w:val="a7"/>
          <w:jc w:val="center"/>
        </w:pPr>
        <w:r>
          <w:fldChar w:fldCharType="begin"/>
        </w:r>
        <w:r>
          <w:instrText>PAGE   \* MERGEFORMAT</w:instrText>
        </w:r>
        <w:r>
          <w:fldChar w:fldCharType="separate"/>
        </w:r>
        <w:r>
          <w:rPr>
            <w:lang w:val="zh-CN"/>
          </w:rPr>
          <w:t>2</w:t>
        </w:r>
        <w:r>
          <w:fldChar w:fldCharType="end"/>
        </w:r>
      </w:p>
    </w:sdtContent>
  </w:sdt>
  <w:p w14:paraId="3284A4B2" w14:textId="77777777" w:rsidR="006D76AD" w:rsidRDefault="006D76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99DE" w14:textId="77777777" w:rsidR="007B139D" w:rsidRDefault="007B139D">
      <w:r>
        <w:separator/>
      </w:r>
    </w:p>
  </w:footnote>
  <w:footnote w:type="continuationSeparator" w:id="0">
    <w:p w14:paraId="684AC3BA" w14:textId="77777777" w:rsidR="007B139D" w:rsidRDefault="007B1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3001C8"/>
    <w:multiLevelType w:val="singleLevel"/>
    <w:tmpl w:val="A43001C8"/>
    <w:lvl w:ilvl="0">
      <w:start w:val="1"/>
      <w:numFmt w:val="decimal"/>
      <w:lvlText w:val="%1."/>
      <w:lvlJc w:val="left"/>
      <w:pPr>
        <w:tabs>
          <w:tab w:val="left" w:pos="312"/>
        </w:tabs>
      </w:pPr>
    </w:lvl>
  </w:abstractNum>
  <w:abstractNum w:abstractNumId="1" w15:restartNumberingAfterBreak="0">
    <w:nsid w:val="C325D55C"/>
    <w:multiLevelType w:val="singleLevel"/>
    <w:tmpl w:val="C325D55C"/>
    <w:lvl w:ilvl="0">
      <w:start w:val="1"/>
      <w:numFmt w:val="decimal"/>
      <w:lvlText w:val="%1."/>
      <w:lvlJc w:val="left"/>
    </w:lvl>
  </w:abstractNum>
  <w:abstractNum w:abstractNumId="2" w15:restartNumberingAfterBreak="0">
    <w:nsid w:val="C9A9D510"/>
    <w:multiLevelType w:val="singleLevel"/>
    <w:tmpl w:val="C9A9D510"/>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VhMzEwZmQ1YTVhODYzZTlkODhhYTNiZmNiMjc0MjQifQ=="/>
  </w:docVars>
  <w:rsids>
    <w:rsidRoot w:val="00DA2905"/>
    <w:rsid w:val="8DEE1815"/>
    <w:rsid w:val="BDFFC7E9"/>
    <w:rsid w:val="BEFD91F6"/>
    <w:rsid w:val="BF616183"/>
    <w:rsid w:val="D6B7227B"/>
    <w:rsid w:val="DB7E1A8E"/>
    <w:rsid w:val="DDFAAA58"/>
    <w:rsid w:val="DDFFE04E"/>
    <w:rsid w:val="E77BE39E"/>
    <w:rsid w:val="F6F765B9"/>
    <w:rsid w:val="FBFF94CC"/>
    <w:rsid w:val="FDED6066"/>
    <w:rsid w:val="FDEFAFDD"/>
    <w:rsid w:val="FEFFDFD8"/>
    <w:rsid w:val="00000643"/>
    <w:rsid w:val="00000D40"/>
    <w:rsid w:val="00007768"/>
    <w:rsid w:val="00014692"/>
    <w:rsid w:val="0002111B"/>
    <w:rsid w:val="000228F0"/>
    <w:rsid w:val="000252BE"/>
    <w:rsid w:val="00026939"/>
    <w:rsid w:val="000340FF"/>
    <w:rsid w:val="00035827"/>
    <w:rsid w:val="000359B1"/>
    <w:rsid w:val="00036B43"/>
    <w:rsid w:val="000373DF"/>
    <w:rsid w:val="000409CA"/>
    <w:rsid w:val="000417D1"/>
    <w:rsid w:val="00043913"/>
    <w:rsid w:val="00064BDB"/>
    <w:rsid w:val="00066419"/>
    <w:rsid w:val="00072BA0"/>
    <w:rsid w:val="00075F10"/>
    <w:rsid w:val="000766A9"/>
    <w:rsid w:val="00080B2C"/>
    <w:rsid w:val="00081713"/>
    <w:rsid w:val="000869B2"/>
    <w:rsid w:val="00090086"/>
    <w:rsid w:val="000901DC"/>
    <w:rsid w:val="000A67B7"/>
    <w:rsid w:val="000A763D"/>
    <w:rsid w:val="000C001B"/>
    <w:rsid w:val="000C5871"/>
    <w:rsid w:val="000C6F8B"/>
    <w:rsid w:val="000D0393"/>
    <w:rsid w:val="000E23E4"/>
    <w:rsid w:val="000E6534"/>
    <w:rsid w:val="000E79E6"/>
    <w:rsid w:val="000F5438"/>
    <w:rsid w:val="00105859"/>
    <w:rsid w:val="0011572B"/>
    <w:rsid w:val="00115819"/>
    <w:rsid w:val="00115A62"/>
    <w:rsid w:val="00127F06"/>
    <w:rsid w:val="001362A0"/>
    <w:rsid w:val="001368E6"/>
    <w:rsid w:val="0014094A"/>
    <w:rsid w:val="001500B5"/>
    <w:rsid w:val="00152AF0"/>
    <w:rsid w:val="00152CEE"/>
    <w:rsid w:val="00153B57"/>
    <w:rsid w:val="0015441D"/>
    <w:rsid w:val="00156CF7"/>
    <w:rsid w:val="00162211"/>
    <w:rsid w:val="001712AB"/>
    <w:rsid w:val="00173BD6"/>
    <w:rsid w:val="00175CCE"/>
    <w:rsid w:val="00181B96"/>
    <w:rsid w:val="00182406"/>
    <w:rsid w:val="00185083"/>
    <w:rsid w:val="00193517"/>
    <w:rsid w:val="00193A8D"/>
    <w:rsid w:val="0019593B"/>
    <w:rsid w:val="0019765A"/>
    <w:rsid w:val="001A2A66"/>
    <w:rsid w:val="001B0ABA"/>
    <w:rsid w:val="001B25D3"/>
    <w:rsid w:val="001B2D68"/>
    <w:rsid w:val="001C0A7B"/>
    <w:rsid w:val="001C3071"/>
    <w:rsid w:val="001C3C9C"/>
    <w:rsid w:val="001C4856"/>
    <w:rsid w:val="001D7AAE"/>
    <w:rsid w:val="001E6D37"/>
    <w:rsid w:val="001F3A51"/>
    <w:rsid w:val="001F463D"/>
    <w:rsid w:val="001F7760"/>
    <w:rsid w:val="00202F90"/>
    <w:rsid w:val="0021008B"/>
    <w:rsid w:val="00226D92"/>
    <w:rsid w:val="00230312"/>
    <w:rsid w:val="00234BAD"/>
    <w:rsid w:val="002356CB"/>
    <w:rsid w:val="0025582F"/>
    <w:rsid w:val="0026637B"/>
    <w:rsid w:val="0027408E"/>
    <w:rsid w:val="0027575F"/>
    <w:rsid w:val="0027629D"/>
    <w:rsid w:val="00280001"/>
    <w:rsid w:val="0028721C"/>
    <w:rsid w:val="002C1EB0"/>
    <w:rsid w:val="002C4CD2"/>
    <w:rsid w:val="002D015F"/>
    <w:rsid w:val="002E3409"/>
    <w:rsid w:val="003013A8"/>
    <w:rsid w:val="003027FB"/>
    <w:rsid w:val="00302EDC"/>
    <w:rsid w:val="003050F7"/>
    <w:rsid w:val="00311826"/>
    <w:rsid w:val="00312F2A"/>
    <w:rsid w:val="00314131"/>
    <w:rsid w:val="00316F35"/>
    <w:rsid w:val="00317B35"/>
    <w:rsid w:val="00321592"/>
    <w:rsid w:val="00323EC6"/>
    <w:rsid w:val="00324020"/>
    <w:rsid w:val="0033346B"/>
    <w:rsid w:val="003340CB"/>
    <w:rsid w:val="0033578A"/>
    <w:rsid w:val="00336259"/>
    <w:rsid w:val="00341B58"/>
    <w:rsid w:val="00344ABA"/>
    <w:rsid w:val="00345481"/>
    <w:rsid w:val="003465A5"/>
    <w:rsid w:val="00346A52"/>
    <w:rsid w:val="00352BF5"/>
    <w:rsid w:val="003555F6"/>
    <w:rsid w:val="00360302"/>
    <w:rsid w:val="003630CF"/>
    <w:rsid w:val="00370B21"/>
    <w:rsid w:val="0037260F"/>
    <w:rsid w:val="00373A19"/>
    <w:rsid w:val="003755B7"/>
    <w:rsid w:val="00375993"/>
    <w:rsid w:val="00380682"/>
    <w:rsid w:val="00390ABB"/>
    <w:rsid w:val="00391126"/>
    <w:rsid w:val="003A39A9"/>
    <w:rsid w:val="003C7BCA"/>
    <w:rsid w:val="003D0E66"/>
    <w:rsid w:val="003D3366"/>
    <w:rsid w:val="003E0743"/>
    <w:rsid w:val="003E1920"/>
    <w:rsid w:val="003E1D66"/>
    <w:rsid w:val="003F1B3A"/>
    <w:rsid w:val="003F2CC5"/>
    <w:rsid w:val="003F5E11"/>
    <w:rsid w:val="0041362A"/>
    <w:rsid w:val="00430AF2"/>
    <w:rsid w:val="00441195"/>
    <w:rsid w:val="00446042"/>
    <w:rsid w:val="004512CF"/>
    <w:rsid w:val="00463D71"/>
    <w:rsid w:val="00490752"/>
    <w:rsid w:val="00496F02"/>
    <w:rsid w:val="004A3D0D"/>
    <w:rsid w:val="004A4E6D"/>
    <w:rsid w:val="004B5A91"/>
    <w:rsid w:val="004C1650"/>
    <w:rsid w:val="004C3D48"/>
    <w:rsid w:val="004C45C5"/>
    <w:rsid w:val="004C5A32"/>
    <w:rsid w:val="004D3DFA"/>
    <w:rsid w:val="004D5815"/>
    <w:rsid w:val="004D728F"/>
    <w:rsid w:val="004E2F8D"/>
    <w:rsid w:val="004E4F71"/>
    <w:rsid w:val="004F0B13"/>
    <w:rsid w:val="004F1C99"/>
    <w:rsid w:val="004F5264"/>
    <w:rsid w:val="004F650C"/>
    <w:rsid w:val="00500E36"/>
    <w:rsid w:val="005062E6"/>
    <w:rsid w:val="00510B63"/>
    <w:rsid w:val="005122AB"/>
    <w:rsid w:val="00514792"/>
    <w:rsid w:val="00514E06"/>
    <w:rsid w:val="00522946"/>
    <w:rsid w:val="00530950"/>
    <w:rsid w:val="005343CC"/>
    <w:rsid w:val="00540ABF"/>
    <w:rsid w:val="00542BBF"/>
    <w:rsid w:val="005519CB"/>
    <w:rsid w:val="00554DB9"/>
    <w:rsid w:val="00562CAF"/>
    <w:rsid w:val="005644CD"/>
    <w:rsid w:val="00564FF1"/>
    <w:rsid w:val="00567B9F"/>
    <w:rsid w:val="00570D5F"/>
    <w:rsid w:val="00572911"/>
    <w:rsid w:val="00576C1E"/>
    <w:rsid w:val="00580AD3"/>
    <w:rsid w:val="00581B06"/>
    <w:rsid w:val="00583DF6"/>
    <w:rsid w:val="005A3B11"/>
    <w:rsid w:val="005B0F02"/>
    <w:rsid w:val="005B693F"/>
    <w:rsid w:val="005D7C62"/>
    <w:rsid w:val="005E6BD1"/>
    <w:rsid w:val="005F2ED3"/>
    <w:rsid w:val="005F33F1"/>
    <w:rsid w:val="005F371D"/>
    <w:rsid w:val="005F4520"/>
    <w:rsid w:val="00602E5D"/>
    <w:rsid w:val="00607A7C"/>
    <w:rsid w:val="00616C1E"/>
    <w:rsid w:val="006211C2"/>
    <w:rsid w:val="00623D52"/>
    <w:rsid w:val="00624D5F"/>
    <w:rsid w:val="0063081D"/>
    <w:rsid w:val="006370DE"/>
    <w:rsid w:val="006535EA"/>
    <w:rsid w:val="006552B0"/>
    <w:rsid w:val="0066348B"/>
    <w:rsid w:val="00667D0F"/>
    <w:rsid w:val="00670AE7"/>
    <w:rsid w:val="00672A36"/>
    <w:rsid w:val="006730E2"/>
    <w:rsid w:val="00677267"/>
    <w:rsid w:val="006850E0"/>
    <w:rsid w:val="00690E8B"/>
    <w:rsid w:val="00694ECB"/>
    <w:rsid w:val="006A4F71"/>
    <w:rsid w:val="006B1FED"/>
    <w:rsid w:val="006C6B33"/>
    <w:rsid w:val="006C7AFF"/>
    <w:rsid w:val="006D175C"/>
    <w:rsid w:val="006D276D"/>
    <w:rsid w:val="006D3AC5"/>
    <w:rsid w:val="006D76AD"/>
    <w:rsid w:val="006E045E"/>
    <w:rsid w:val="006E0599"/>
    <w:rsid w:val="006E61FB"/>
    <w:rsid w:val="006F27CE"/>
    <w:rsid w:val="006F56CB"/>
    <w:rsid w:val="00700B53"/>
    <w:rsid w:val="00711390"/>
    <w:rsid w:val="007179F9"/>
    <w:rsid w:val="0073208D"/>
    <w:rsid w:val="00735EA3"/>
    <w:rsid w:val="00736BEA"/>
    <w:rsid w:val="00750E93"/>
    <w:rsid w:val="007542DB"/>
    <w:rsid w:val="00754B70"/>
    <w:rsid w:val="00754F17"/>
    <w:rsid w:val="00755865"/>
    <w:rsid w:val="00761716"/>
    <w:rsid w:val="00762B8B"/>
    <w:rsid w:val="007670A4"/>
    <w:rsid w:val="00785578"/>
    <w:rsid w:val="007933DC"/>
    <w:rsid w:val="00794684"/>
    <w:rsid w:val="007A1F18"/>
    <w:rsid w:val="007A4D54"/>
    <w:rsid w:val="007B139D"/>
    <w:rsid w:val="007B2584"/>
    <w:rsid w:val="007B51F6"/>
    <w:rsid w:val="007C2B42"/>
    <w:rsid w:val="007C3F4B"/>
    <w:rsid w:val="007C4188"/>
    <w:rsid w:val="007C6A97"/>
    <w:rsid w:val="007E0EE9"/>
    <w:rsid w:val="007F1035"/>
    <w:rsid w:val="007F6575"/>
    <w:rsid w:val="00803252"/>
    <w:rsid w:val="00804B3A"/>
    <w:rsid w:val="00815F6C"/>
    <w:rsid w:val="00816839"/>
    <w:rsid w:val="00823164"/>
    <w:rsid w:val="00823BE1"/>
    <w:rsid w:val="00842CD6"/>
    <w:rsid w:val="0084610E"/>
    <w:rsid w:val="008479E5"/>
    <w:rsid w:val="008504DB"/>
    <w:rsid w:val="008629E5"/>
    <w:rsid w:val="008722B2"/>
    <w:rsid w:val="008847B1"/>
    <w:rsid w:val="00887A80"/>
    <w:rsid w:val="008C12D6"/>
    <w:rsid w:val="008C516B"/>
    <w:rsid w:val="008D54C2"/>
    <w:rsid w:val="008D6278"/>
    <w:rsid w:val="008E0CC6"/>
    <w:rsid w:val="008E0DF5"/>
    <w:rsid w:val="008F4134"/>
    <w:rsid w:val="008F4A81"/>
    <w:rsid w:val="008F5267"/>
    <w:rsid w:val="008F5A20"/>
    <w:rsid w:val="0090356A"/>
    <w:rsid w:val="009040E0"/>
    <w:rsid w:val="00906250"/>
    <w:rsid w:val="0091307B"/>
    <w:rsid w:val="00917982"/>
    <w:rsid w:val="009321AC"/>
    <w:rsid w:val="00933ABE"/>
    <w:rsid w:val="0093511A"/>
    <w:rsid w:val="00936202"/>
    <w:rsid w:val="00937103"/>
    <w:rsid w:val="00942D91"/>
    <w:rsid w:val="00947FDA"/>
    <w:rsid w:val="00953D44"/>
    <w:rsid w:val="0095432D"/>
    <w:rsid w:val="009578A5"/>
    <w:rsid w:val="0096155B"/>
    <w:rsid w:val="00962282"/>
    <w:rsid w:val="009739F0"/>
    <w:rsid w:val="0098707F"/>
    <w:rsid w:val="009A2FEA"/>
    <w:rsid w:val="009A3CD5"/>
    <w:rsid w:val="009B5D21"/>
    <w:rsid w:val="009B7501"/>
    <w:rsid w:val="009C150A"/>
    <w:rsid w:val="009C2103"/>
    <w:rsid w:val="009C4189"/>
    <w:rsid w:val="009D248B"/>
    <w:rsid w:val="009D35CB"/>
    <w:rsid w:val="009D7190"/>
    <w:rsid w:val="009E1214"/>
    <w:rsid w:val="009E1CE0"/>
    <w:rsid w:val="009E3A6E"/>
    <w:rsid w:val="009E422D"/>
    <w:rsid w:val="009E4D95"/>
    <w:rsid w:val="009F13F8"/>
    <w:rsid w:val="009F4989"/>
    <w:rsid w:val="009F7612"/>
    <w:rsid w:val="00A06EC8"/>
    <w:rsid w:val="00A108F3"/>
    <w:rsid w:val="00A14B62"/>
    <w:rsid w:val="00A16EBD"/>
    <w:rsid w:val="00A201DE"/>
    <w:rsid w:val="00A236E8"/>
    <w:rsid w:val="00A24F72"/>
    <w:rsid w:val="00A34F06"/>
    <w:rsid w:val="00A4371F"/>
    <w:rsid w:val="00A508B1"/>
    <w:rsid w:val="00A60D51"/>
    <w:rsid w:val="00A646A4"/>
    <w:rsid w:val="00A6704E"/>
    <w:rsid w:val="00A6733B"/>
    <w:rsid w:val="00A73202"/>
    <w:rsid w:val="00A80B79"/>
    <w:rsid w:val="00A84038"/>
    <w:rsid w:val="00A912CE"/>
    <w:rsid w:val="00A96B2E"/>
    <w:rsid w:val="00A973F3"/>
    <w:rsid w:val="00AA19A1"/>
    <w:rsid w:val="00AB0AA6"/>
    <w:rsid w:val="00AB5183"/>
    <w:rsid w:val="00AC2C45"/>
    <w:rsid w:val="00AC2C4E"/>
    <w:rsid w:val="00AC400A"/>
    <w:rsid w:val="00AD2B8E"/>
    <w:rsid w:val="00AD59B8"/>
    <w:rsid w:val="00AD6317"/>
    <w:rsid w:val="00AD65C5"/>
    <w:rsid w:val="00AE418A"/>
    <w:rsid w:val="00AF76F7"/>
    <w:rsid w:val="00B009E2"/>
    <w:rsid w:val="00B023A4"/>
    <w:rsid w:val="00B128A9"/>
    <w:rsid w:val="00B16E33"/>
    <w:rsid w:val="00B172BB"/>
    <w:rsid w:val="00B2540E"/>
    <w:rsid w:val="00B2600B"/>
    <w:rsid w:val="00B31CBD"/>
    <w:rsid w:val="00B342B2"/>
    <w:rsid w:val="00B35962"/>
    <w:rsid w:val="00B40661"/>
    <w:rsid w:val="00B421BA"/>
    <w:rsid w:val="00B45F58"/>
    <w:rsid w:val="00B46687"/>
    <w:rsid w:val="00B51F1E"/>
    <w:rsid w:val="00B6603A"/>
    <w:rsid w:val="00B75344"/>
    <w:rsid w:val="00B81F5D"/>
    <w:rsid w:val="00B85F72"/>
    <w:rsid w:val="00B86A7B"/>
    <w:rsid w:val="00B913DD"/>
    <w:rsid w:val="00B91C2C"/>
    <w:rsid w:val="00B94C64"/>
    <w:rsid w:val="00BA0168"/>
    <w:rsid w:val="00BA1DD7"/>
    <w:rsid w:val="00BA4464"/>
    <w:rsid w:val="00BB19CD"/>
    <w:rsid w:val="00BB6444"/>
    <w:rsid w:val="00BC0823"/>
    <w:rsid w:val="00BC502F"/>
    <w:rsid w:val="00BD59D0"/>
    <w:rsid w:val="00C21216"/>
    <w:rsid w:val="00C30F2F"/>
    <w:rsid w:val="00C445B9"/>
    <w:rsid w:val="00C533C1"/>
    <w:rsid w:val="00C62AA6"/>
    <w:rsid w:val="00C637C8"/>
    <w:rsid w:val="00C63E86"/>
    <w:rsid w:val="00C81F11"/>
    <w:rsid w:val="00C9062B"/>
    <w:rsid w:val="00C944B8"/>
    <w:rsid w:val="00C94FB3"/>
    <w:rsid w:val="00CA44F5"/>
    <w:rsid w:val="00CB544A"/>
    <w:rsid w:val="00CB564B"/>
    <w:rsid w:val="00CB7D34"/>
    <w:rsid w:val="00CC602B"/>
    <w:rsid w:val="00CD3292"/>
    <w:rsid w:val="00CD482E"/>
    <w:rsid w:val="00CD660F"/>
    <w:rsid w:val="00CE0E7C"/>
    <w:rsid w:val="00CE3D97"/>
    <w:rsid w:val="00CF3A4C"/>
    <w:rsid w:val="00CF7F74"/>
    <w:rsid w:val="00D0296C"/>
    <w:rsid w:val="00D04CD5"/>
    <w:rsid w:val="00D14DD3"/>
    <w:rsid w:val="00D15B5F"/>
    <w:rsid w:val="00D21686"/>
    <w:rsid w:val="00D23A27"/>
    <w:rsid w:val="00D279A2"/>
    <w:rsid w:val="00D4031F"/>
    <w:rsid w:val="00D46BBA"/>
    <w:rsid w:val="00D50287"/>
    <w:rsid w:val="00D57EA6"/>
    <w:rsid w:val="00D838CE"/>
    <w:rsid w:val="00D843DE"/>
    <w:rsid w:val="00D93685"/>
    <w:rsid w:val="00D94CCD"/>
    <w:rsid w:val="00D951F1"/>
    <w:rsid w:val="00DA2905"/>
    <w:rsid w:val="00DA650C"/>
    <w:rsid w:val="00DB1D09"/>
    <w:rsid w:val="00DC0065"/>
    <w:rsid w:val="00DD2184"/>
    <w:rsid w:val="00DD5039"/>
    <w:rsid w:val="00DD583D"/>
    <w:rsid w:val="00DD5FE1"/>
    <w:rsid w:val="00DE7065"/>
    <w:rsid w:val="00DF6564"/>
    <w:rsid w:val="00DF665B"/>
    <w:rsid w:val="00E078BF"/>
    <w:rsid w:val="00E11256"/>
    <w:rsid w:val="00E162E4"/>
    <w:rsid w:val="00E174FA"/>
    <w:rsid w:val="00E25698"/>
    <w:rsid w:val="00E33BD0"/>
    <w:rsid w:val="00E41132"/>
    <w:rsid w:val="00E44F58"/>
    <w:rsid w:val="00E45090"/>
    <w:rsid w:val="00E508E6"/>
    <w:rsid w:val="00E56E44"/>
    <w:rsid w:val="00E56F6B"/>
    <w:rsid w:val="00E60F13"/>
    <w:rsid w:val="00E614CE"/>
    <w:rsid w:val="00E63E22"/>
    <w:rsid w:val="00E705D5"/>
    <w:rsid w:val="00E75FF5"/>
    <w:rsid w:val="00E772E2"/>
    <w:rsid w:val="00E83532"/>
    <w:rsid w:val="00E92812"/>
    <w:rsid w:val="00E93861"/>
    <w:rsid w:val="00E97B73"/>
    <w:rsid w:val="00EA0127"/>
    <w:rsid w:val="00EA4BE1"/>
    <w:rsid w:val="00EA6E85"/>
    <w:rsid w:val="00EB1ECD"/>
    <w:rsid w:val="00EB2621"/>
    <w:rsid w:val="00EB304D"/>
    <w:rsid w:val="00EB3C87"/>
    <w:rsid w:val="00ED16BA"/>
    <w:rsid w:val="00ED1B3B"/>
    <w:rsid w:val="00ED4303"/>
    <w:rsid w:val="00EE19EE"/>
    <w:rsid w:val="00EF409A"/>
    <w:rsid w:val="00EF4B3A"/>
    <w:rsid w:val="00EF68D9"/>
    <w:rsid w:val="00F00DEF"/>
    <w:rsid w:val="00F078AC"/>
    <w:rsid w:val="00F10DB0"/>
    <w:rsid w:val="00F11B7B"/>
    <w:rsid w:val="00F14D4A"/>
    <w:rsid w:val="00F15280"/>
    <w:rsid w:val="00F2170B"/>
    <w:rsid w:val="00F23A27"/>
    <w:rsid w:val="00F2578E"/>
    <w:rsid w:val="00F268E4"/>
    <w:rsid w:val="00F368FA"/>
    <w:rsid w:val="00F468A2"/>
    <w:rsid w:val="00F55132"/>
    <w:rsid w:val="00F63776"/>
    <w:rsid w:val="00F712F8"/>
    <w:rsid w:val="00F76CDC"/>
    <w:rsid w:val="00F77846"/>
    <w:rsid w:val="00F82E5D"/>
    <w:rsid w:val="00F871A9"/>
    <w:rsid w:val="00F976D8"/>
    <w:rsid w:val="00FA5A07"/>
    <w:rsid w:val="00FA642E"/>
    <w:rsid w:val="00FB2B82"/>
    <w:rsid w:val="00FC44CC"/>
    <w:rsid w:val="00FD02E4"/>
    <w:rsid w:val="00FD1306"/>
    <w:rsid w:val="00FE01B9"/>
    <w:rsid w:val="00FE207E"/>
    <w:rsid w:val="00FE6AB2"/>
    <w:rsid w:val="00FF1FFC"/>
    <w:rsid w:val="00FF23DC"/>
    <w:rsid w:val="00FF3F3B"/>
    <w:rsid w:val="00FF4649"/>
    <w:rsid w:val="027066F9"/>
    <w:rsid w:val="07340A52"/>
    <w:rsid w:val="0A474A90"/>
    <w:rsid w:val="0B8B64C8"/>
    <w:rsid w:val="0C85337E"/>
    <w:rsid w:val="0D3B3F1D"/>
    <w:rsid w:val="0E43752E"/>
    <w:rsid w:val="155E4836"/>
    <w:rsid w:val="157F7659"/>
    <w:rsid w:val="16A8485B"/>
    <w:rsid w:val="1BC179FF"/>
    <w:rsid w:val="23AE0A31"/>
    <w:rsid w:val="32C4A915"/>
    <w:rsid w:val="377FE076"/>
    <w:rsid w:val="3E7D9645"/>
    <w:rsid w:val="3F9E2B66"/>
    <w:rsid w:val="3FFCD1C9"/>
    <w:rsid w:val="546B250D"/>
    <w:rsid w:val="550D751A"/>
    <w:rsid w:val="59AB374A"/>
    <w:rsid w:val="5B4F9E43"/>
    <w:rsid w:val="5FFE1FCD"/>
    <w:rsid w:val="68A6447F"/>
    <w:rsid w:val="6EFAF311"/>
    <w:rsid w:val="70E64CC7"/>
    <w:rsid w:val="71BE3C1E"/>
    <w:rsid w:val="7B3B892F"/>
    <w:rsid w:val="7CF3D11A"/>
    <w:rsid w:val="7DFE6F57"/>
    <w:rsid w:val="7F1B7CAE"/>
    <w:rsid w:val="7FFBC9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155775"/>
  <w15:docId w15:val="{CE035562-ACBA-48CF-AFDD-6BD093F8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line="480" w:lineRule="exact"/>
      <w:ind w:firstLineChars="200" w:firstLine="480"/>
      <w:outlineLvl w:val="1"/>
    </w:pPr>
    <w:rPr>
      <w:rFonts w:asciiTheme="majorHAnsi" w:eastAsia="华文仿宋" w:hAnsiTheme="majorHAnsi" w:cs="Times New Roman (标题 CS)"/>
      <w:b/>
      <w:bCs/>
      <w:sz w:val="24"/>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Emphasis"/>
    <w:basedOn w:val="a0"/>
    <w:uiPriority w:val="20"/>
    <w:qFormat/>
    <w:rPr>
      <w:i/>
      <w:i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 w:type="character" w:styleId="af">
    <w:name w:val="Placeholder Text"/>
    <w:basedOn w:val="a0"/>
    <w:uiPriority w:val="99"/>
    <w:semiHidden/>
    <w:qFormat/>
    <w:rPr>
      <w:color w:val="808080"/>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qFormat/>
    <w:rPr>
      <w:rFonts w:asciiTheme="majorHAnsi" w:eastAsia="华文仿宋" w:hAnsiTheme="majorHAnsi" w:cs="Times New Roman (标题 CS)"/>
      <w:b/>
      <w:bCs/>
      <w:kern w:val="2"/>
      <w:sz w:val="24"/>
      <w:szCs w:val="32"/>
    </w:rPr>
  </w:style>
  <w:style w:type="character" w:customStyle="1" w:styleId="ref">
    <w:name w:val="ref"/>
    <w:basedOn w:val="a0"/>
    <w:qFormat/>
  </w:style>
  <w:style w:type="paragraph" w:customStyle="1" w:styleId="z">
    <w:name w:val="z"/>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qFormat/>
    <w:pPr>
      <w:ind w:firstLineChars="200" w:firstLine="420"/>
    </w:pPr>
  </w:style>
  <w:style w:type="character" w:customStyle="1" w:styleId="30">
    <w:name w:val="标题 3 字符"/>
    <w:basedOn w:val="a0"/>
    <w:link w:val="3"/>
    <w:uiPriority w:val="9"/>
    <w:semiHidden/>
    <w:qFormat/>
    <w:rPr>
      <w:b/>
      <w:bCs/>
      <w:kern w:val="2"/>
      <w:sz w:val="32"/>
      <w:szCs w:val="32"/>
    </w:rPr>
  </w:style>
  <w:style w:type="character" w:customStyle="1" w:styleId="a4">
    <w:name w:val="日期 字符"/>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1444</Words>
  <Characters>8234</Characters>
  <Application>Microsoft Office Word</Application>
  <DocSecurity>0</DocSecurity>
  <Lines>68</Lines>
  <Paragraphs>19</Paragraphs>
  <ScaleCrop>false</ScaleCrop>
  <Company>China</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凌晨 肖</cp:lastModifiedBy>
  <cp:revision>116</cp:revision>
  <cp:lastPrinted>2024-08-23T01:15:00Z</cp:lastPrinted>
  <dcterms:created xsi:type="dcterms:W3CDTF">2024-06-21T09:27:00Z</dcterms:created>
  <dcterms:modified xsi:type="dcterms:W3CDTF">2024-08-23T01:26:00Z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FE6A2736AA464EF79D34DF179E4CA395_13</vt:lpwstr>
  </property>
</Properties>
</file>