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CF10" w14:textId="77777777" w:rsidR="00BC2EED" w:rsidRDefault="00BC2EED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0EA07D38" w14:textId="77777777" w:rsidR="00BC2EED" w:rsidRDefault="00BC2EED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DF0901B" w14:textId="77777777" w:rsidR="00BC2EED" w:rsidRDefault="00BC2EED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50D52F94" w14:textId="434D20D4" w:rsidR="00BC2EED" w:rsidRDefault="00BC2EED">
      <w:pPr>
        <w:spacing w:line="360" w:lineRule="auto"/>
        <w:jc w:val="center"/>
        <w:rPr>
          <w:rFonts w:ascii="宋体" w:hAnsi="宋体" w:cs="微软雅黑"/>
          <w:bCs/>
          <w:sz w:val="32"/>
          <w:szCs w:val="32"/>
        </w:rPr>
      </w:pPr>
      <w:r>
        <w:rPr>
          <w:rFonts w:ascii="宋体" w:hAnsi="宋体" w:cs="楷体" w:hint="eastAsia"/>
          <w:bCs/>
          <w:sz w:val="42"/>
          <w:szCs w:val="42"/>
        </w:rPr>
        <w:t xml:space="preserve"> </w:t>
      </w:r>
      <w:r>
        <w:rPr>
          <w:rFonts w:ascii="宋体" w:hAnsi="宋体" w:cs="微软雅黑" w:hint="eastAsia"/>
          <w:bCs/>
          <w:sz w:val="32"/>
          <w:szCs w:val="32"/>
        </w:rPr>
        <w:t xml:space="preserve">  上国会培〔</w:t>
      </w:r>
      <w:r>
        <w:rPr>
          <w:rFonts w:ascii="宋体" w:hAnsi="宋体" w:cs="微软雅黑"/>
          <w:bCs/>
          <w:sz w:val="32"/>
          <w:szCs w:val="32"/>
        </w:rPr>
        <w:t>202</w:t>
      </w:r>
      <w:r w:rsidR="00061765">
        <w:rPr>
          <w:rFonts w:ascii="宋体" w:hAnsi="宋体" w:cs="微软雅黑"/>
          <w:bCs/>
          <w:sz w:val="32"/>
          <w:szCs w:val="32"/>
        </w:rPr>
        <w:t>4</w:t>
      </w:r>
      <w:r>
        <w:rPr>
          <w:rFonts w:ascii="宋体" w:hAnsi="宋体" w:cs="微软雅黑" w:hint="eastAsia"/>
          <w:bCs/>
          <w:sz w:val="32"/>
          <w:szCs w:val="32"/>
        </w:rPr>
        <w:t>〕</w:t>
      </w:r>
      <w:r w:rsidR="0071242C">
        <w:rPr>
          <w:rFonts w:ascii="宋体" w:hAnsi="宋体" w:cs="微软雅黑"/>
          <w:bCs/>
          <w:sz w:val="32"/>
          <w:szCs w:val="32"/>
        </w:rPr>
        <w:t>35</w:t>
      </w:r>
      <w:r>
        <w:rPr>
          <w:rFonts w:ascii="宋体" w:hAnsi="宋体" w:cs="微软雅黑" w:hint="eastAsia"/>
          <w:bCs/>
          <w:sz w:val="32"/>
          <w:szCs w:val="32"/>
        </w:rPr>
        <w:t>号</w:t>
      </w:r>
    </w:p>
    <w:p w14:paraId="1D8F1D74" w14:textId="77777777" w:rsidR="00BC2EED" w:rsidRDefault="00BC2EED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</w:p>
    <w:p w14:paraId="1669B912" w14:textId="384AC9FB" w:rsidR="00BC2EED" w:rsidRDefault="00061765">
      <w:pPr>
        <w:spacing w:line="360" w:lineRule="auto"/>
        <w:ind w:rightChars="-15" w:right="-31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4E031" wp14:editId="0A59F64E">
                <wp:simplePos x="0" y="0"/>
                <wp:positionH relativeFrom="column">
                  <wp:posOffset>-90805</wp:posOffset>
                </wp:positionH>
                <wp:positionV relativeFrom="paragraph">
                  <wp:posOffset>152400</wp:posOffset>
                </wp:positionV>
                <wp:extent cx="5461635" cy="13970"/>
                <wp:effectExtent l="0" t="0" r="571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CC9A9F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2pt" to="42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" strokecolor="red" strokeweight="2pt"/>
            </w:pict>
          </mc:Fallback>
        </mc:AlternateContent>
      </w:r>
    </w:p>
    <w:p w14:paraId="70ED976A" w14:textId="77777777" w:rsidR="0043497B" w:rsidRDefault="00BC2EED" w:rsidP="0043497B">
      <w:pPr>
        <w:spacing w:line="360" w:lineRule="auto"/>
        <w:ind w:left="3795" w:rightChars="-15" w:right="-31" w:hangingChars="1050" w:hanging="379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关于举办“</w:t>
      </w:r>
      <w:r w:rsidR="009C3924" w:rsidRPr="009C3924">
        <w:rPr>
          <w:rFonts w:hint="eastAsia"/>
          <w:b/>
          <w:bCs/>
          <w:sz w:val="36"/>
          <w:szCs w:val="36"/>
        </w:rPr>
        <w:t>工程项目全过程审计实务与案例</w:t>
      </w:r>
      <w:r>
        <w:rPr>
          <w:rFonts w:hint="eastAsia"/>
          <w:b/>
          <w:bCs/>
          <w:sz w:val="36"/>
          <w:szCs w:val="36"/>
        </w:rPr>
        <w:t>”</w:t>
      </w:r>
    </w:p>
    <w:p w14:paraId="65D6C055" w14:textId="77777777" w:rsidR="00BC2EED" w:rsidRDefault="0043497B" w:rsidP="0043497B">
      <w:pPr>
        <w:spacing w:line="360" w:lineRule="auto"/>
        <w:ind w:left="3795" w:rightChars="-15" w:right="-31" w:hangingChars="1050" w:hanging="379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（线上</w:t>
      </w:r>
      <w:r>
        <w:rPr>
          <w:rFonts w:hint="eastAsia"/>
          <w:b/>
          <w:bCs/>
          <w:sz w:val="36"/>
          <w:szCs w:val="36"/>
        </w:rPr>
        <w:t>+</w:t>
      </w:r>
      <w:r>
        <w:rPr>
          <w:rFonts w:hint="eastAsia"/>
          <w:b/>
          <w:bCs/>
          <w:sz w:val="36"/>
          <w:szCs w:val="36"/>
        </w:rPr>
        <w:t>线下）</w:t>
      </w:r>
      <w:r w:rsidR="006A3BBB">
        <w:rPr>
          <w:rFonts w:hint="eastAsia"/>
          <w:b/>
          <w:bCs/>
          <w:sz w:val="36"/>
          <w:szCs w:val="36"/>
        </w:rPr>
        <w:t>研修班</w:t>
      </w:r>
      <w:r w:rsidR="00BC2EED">
        <w:rPr>
          <w:rFonts w:hint="eastAsia"/>
          <w:b/>
          <w:bCs/>
          <w:sz w:val="36"/>
          <w:szCs w:val="36"/>
        </w:rPr>
        <w:t>的通知</w:t>
      </w:r>
    </w:p>
    <w:p w14:paraId="7A9D5C69" w14:textId="77777777" w:rsidR="00BC2EED" w:rsidRDefault="00BC2EED">
      <w:pPr>
        <w:rPr>
          <w:rFonts w:ascii="仿宋_GB2312" w:eastAsia="仿宋_GB2312" w:hAnsi="宋体"/>
          <w:sz w:val="32"/>
          <w:szCs w:val="32"/>
        </w:rPr>
      </w:pPr>
    </w:p>
    <w:p w14:paraId="01EF18B1" w14:textId="77777777" w:rsidR="00BC2EED" w:rsidRDefault="00BC2EED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4C92EB2F" w14:textId="39BD87E2" w:rsidR="00FB35BE" w:rsidRDefault="00FB35BE" w:rsidP="002D173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B35BE">
        <w:rPr>
          <w:rFonts w:ascii="仿宋_GB2312" w:eastAsia="仿宋_GB2312" w:hAnsi="宋体" w:hint="eastAsia"/>
          <w:sz w:val="32"/>
          <w:szCs w:val="32"/>
        </w:rPr>
        <w:t>工程项目审计是我国内部审计实务工作中的重要组成部分，其最大特点是融专业性、技术性、经济性为一体，具有较强的综合性与实践性。当前，工程项目审计任务仍不断加重，难度加大，审计实务面临的问题也逐渐增多。工程的实施是一个系统的过程，应进行系统的监督和管理，否则就会违背工程的内在规律，导致施工、监理、造价、管理、审计</w:t>
      </w:r>
      <w:r w:rsidR="00517526">
        <w:rPr>
          <w:rFonts w:ascii="仿宋_GB2312" w:eastAsia="仿宋_GB2312" w:hAnsi="宋体" w:hint="eastAsia"/>
          <w:sz w:val="32"/>
          <w:szCs w:val="32"/>
        </w:rPr>
        <w:t>相互</w:t>
      </w:r>
      <w:r w:rsidRPr="00FB35BE">
        <w:rPr>
          <w:rFonts w:ascii="仿宋_GB2312" w:eastAsia="仿宋_GB2312" w:hAnsi="宋体" w:hint="eastAsia"/>
          <w:sz w:val="32"/>
          <w:szCs w:val="32"/>
        </w:rPr>
        <w:t>脱节。</w:t>
      </w:r>
      <w:r w:rsidR="00025767">
        <w:rPr>
          <w:rFonts w:ascii="仿宋_GB2312" w:eastAsia="仿宋_GB2312" w:hAnsi="宋体" w:hint="eastAsia"/>
          <w:sz w:val="32"/>
          <w:szCs w:val="32"/>
        </w:rPr>
        <w:t>为此，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Pr="00FB35BE">
        <w:rPr>
          <w:rFonts w:ascii="仿宋_GB2312" w:eastAsia="仿宋_GB2312" w:hAnsi="宋体" w:hint="eastAsia"/>
          <w:sz w:val="32"/>
          <w:szCs w:val="32"/>
        </w:rPr>
        <w:t>审计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FB35BE">
        <w:rPr>
          <w:rFonts w:ascii="仿宋_GB2312" w:eastAsia="仿宋_GB2312" w:hAnsi="宋体" w:hint="eastAsia"/>
          <w:sz w:val="32"/>
          <w:szCs w:val="32"/>
        </w:rPr>
        <w:t>人员</w:t>
      </w:r>
      <w:r>
        <w:rPr>
          <w:rFonts w:ascii="仿宋_GB2312" w:eastAsia="仿宋_GB2312" w:hAnsi="宋体" w:hint="eastAsia"/>
          <w:sz w:val="32"/>
          <w:szCs w:val="32"/>
        </w:rPr>
        <w:t>必须</w:t>
      </w:r>
      <w:r w:rsidRPr="00FB35BE">
        <w:rPr>
          <w:rFonts w:ascii="仿宋_GB2312" w:eastAsia="仿宋_GB2312" w:hAnsi="宋体" w:hint="eastAsia"/>
          <w:sz w:val="32"/>
          <w:szCs w:val="32"/>
        </w:rPr>
        <w:t>具备一定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的工程技术知识</w:t>
      </w:r>
      <w:r w:rsidR="009009AB">
        <w:rPr>
          <w:rFonts w:ascii="仿宋_GB2312" w:eastAsia="仿宋_GB2312" w:hAnsi="宋体" w:hint="eastAsia"/>
          <w:sz w:val="32"/>
          <w:szCs w:val="32"/>
        </w:rPr>
        <w:t>，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熟悉工程管理过程</w:t>
      </w:r>
      <w:r w:rsidR="009009AB">
        <w:rPr>
          <w:rFonts w:ascii="仿宋_GB2312" w:eastAsia="仿宋_GB2312" w:hAnsi="宋体" w:hint="eastAsia"/>
          <w:sz w:val="32"/>
          <w:szCs w:val="32"/>
        </w:rPr>
        <w:t>，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精通审计方法和相关法律要求。</w:t>
      </w:r>
    </w:p>
    <w:p w14:paraId="3B553C59" w14:textId="1E0B37A2" w:rsidR="00BC2EED" w:rsidRDefault="009C3924" w:rsidP="002D173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C3924">
        <w:rPr>
          <w:rFonts w:ascii="仿宋_GB2312" w:eastAsia="仿宋_GB2312" w:hAnsi="宋体" w:hint="eastAsia"/>
          <w:sz w:val="32"/>
          <w:szCs w:val="32"/>
        </w:rPr>
        <w:t>为了帮助企</w:t>
      </w:r>
      <w:r w:rsidR="00FB35BE">
        <w:rPr>
          <w:rFonts w:ascii="仿宋_GB2312" w:eastAsia="仿宋_GB2312" w:hAnsi="宋体" w:hint="eastAsia"/>
          <w:sz w:val="32"/>
          <w:szCs w:val="32"/>
        </w:rPr>
        <w:t>事</w:t>
      </w:r>
      <w:r w:rsidRPr="009C3924">
        <w:rPr>
          <w:rFonts w:ascii="仿宋_GB2312" w:eastAsia="仿宋_GB2312" w:hAnsi="宋体" w:hint="eastAsia"/>
          <w:sz w:val="32"/>
          <w:szCs w:val="32"/>
        </w:rPr>
        <w:t>业</w:t>
      </w:r>
      <w:r w:rsidR="00FB35BE">
        <w:rPr>
          <w:rFonts w:ascii="仿宋_GB2312" w:eastAsia="仿宋_GB2312" w:hAnsi="宋体" w:hint="eastAsia"/>
          <w:sz w:val="32"/>
          <w:szCs w:val="32"/>
        </w:rPr>
        <w:t>单位</w:t>
      </w:r>
      <w:r w:rsidRPr="009C3924">
        <w:rPr>
          <w:rFonts w:ascii="仿宋_GB2312" w:eastAsia="仿宋_GB2312" w:hAnsi="宋体" w:hint="eastAsia"/>
          <w:sz w:val="32"/>
          <w:szCs w:val="32"/>
        </w:rPr>
        <w:t>做好</w:t>
      </w:r>
      <w:r w:rsidR="00FB35BE">
        <w:rPr>
          <w:rFonts w:ascii="仿宋_GB2312" w:eastAsia="仿宋_GB2312" w:hAnsi="宋体" w:hint="eastAsia"/>
          <w:sz w:val="32"/>
          <w:szCs w:val="32"/>
        </w:rPr>
        <w:t>工程</w:t>
      </w:r>
      <w:r w:rsidRPr="009C3924">
        <w:rPr>
          <w:rFonts w:ascii="仿宋_GB2312" w:eastAsia="仿宋_GB2312" w:hAnsi="宋体" w:hint="eastAsia"/>
          <w:sz w:val="32"/>
          <w:szCs w:val="32"/>
        </w:rPr>
        <w:t>项目审计工作，通过施工前、中、后的控制、核算、结算管控</w:t>
      </w:r>
      <w:r w:rsidR="00FA3F5F">
        <w:rPr>
          <w:rFonts w:ascii="仿宋_GB2312" w:eastAsia="仿宋_GB2312" w:hAnsi="宋体" w:hint="eastAsia"/>
          <w:sz w:val="32"/>
          <w:szCs w:val="32"/>
        </w:rPr>
        <w:t>，</w:t>
      </w:r>
      <w:r w:rsidRPr="009C3924">
        <w:rPr>
          <w:rFonts w:ascii="仿宋_GB2312" w:eastAsia="仿宋_GB2312" w:hAnsi="宋体" w:hint="eastAsia"/>
          <w:sz w:val="32"/>
          <w:szCs w:val="32"/>
        </w:rPr>
        <w:t>做好造价管理与审计，</w:t>
      </w:r>
      <w:r w:rsidR="00FB35BE" w:rsidRPr="00FB35BE">
        <w:rPr>
          <w:rFonts w:ascii="仿宋_GB2312" w:eastAsia="仿宋_GB2312" w:hAnsi="宋体" w:hint="eastAsia"/>
          <w:sz w:val="32"/>
          <w:szCs w:val="32"/>
        </w:rPr>
        <w:lastRenderedPageBreak/>
        <w:t>剖析工程项目全流程管理的核心环节与关键风险点，分享工程项目全环节审计的创新思维和精要方法，系统性提升学员的实战能力和水平</w:t>
      </w:r>
      <w:r w:rsidR="00FB35BE">
        <w:rPr>
          <w:rFonts w:ascii="仿宋_GB2312" w:eastAsia="仿宋_GB2312" w:hAnsi="宋体" w:hint="eastAsia"/>
          <w:sz w:val="32"/>
          <w:szCs w:val="32"/>
        </w:rPr>
        <w:t>，</w:t>
      </w:r>
      <w:r w:rsidRPr="009C3924">
        <w:rPr>
          <w:rFonts w:ascii="仿宋_GB2312" w:eastAsia="仿宋_GB2312" w:hAnsi="宋体" w:hint="eastAsia"/>
          <w:sz w:val="32"/>
          <w:szCs w:val="32"/>
        </w:rPr>
        <w:t>上海国家会计学院</w:t>
      </w:r>
      <w:r w:rsidR="00FB35BE">
        <w:rPr>
          <w:rFonts w:ascii="仿宋_GB2312" w:eastAsia="仿宋_GB2312" w:hAnsi="宋体" w:hint="eastAsia"/>
          <w:sz w:val="32"/>
          <w:szCs w:val="32"/>
        </w:rPr>
        <w:t>将</w:t>
      </w:r>
      <w:r w:rsidRPr="009C3924">
        <w:rPr>
          <w:rFonts w:ascii="仿宋_GB2312" w:eastAsia="仿宋_GB2312" w:hAnsi="宋体" w:hint="eastAsia"/>
          <w:sz w:val="32"/>
          <w:szCs w:val="32"/>
        </w:rPr>
        <w:t>于202</w:t>
      </w:r>
      <w:r w:rsidR="00061765">
        <w:rPr>
          <w:rFonts w:ascii="仿宋_GB2312" w:eastAsia="仿宋_GB2312" w:hAnsi="宋体"/>
          <w:sz w:val="32"/>
          <w:szCs w:val="32"/>
        </w:rPr>
        <w:t>4</w:t>
      </w:r>
      <w:r w:rsidRPr="009C3924">
        <w:rPr>
          <w:rFonts w:ascii="仿宋_GB2312" w:eastAsia="仿宋_GB2312" w:hAnsi="宋体" w:hint="eastAsia"/>
          <w:sz w:val="32"/>
          <w:szCs w:val="32"/>
        </w:rPr>
        <w:t>年开设“工程项目全过程审计实务与案例”研修班</w:t>
      </w:r>
      <w:r>
        <w:rPr>
          <w:rFonts w:ascii="仿宋_GB2312" w:eastAsia="仿宋_GB2312" w:hAnsi="宋体" w:hint="eastAsia"/>
          <w:sz w:val="32"/>
          <w:szCs w:val="32"/>
        </w:rPr>
        <w:t>，为学员带来</w:t>
      </w:r>
      <w:r w:rsidRPr="009C3924">
        <w:rPr>
          <w:rFonts w:ascii="仿宋_GB2312" w:eastAsia="仿宋_GB2312" w:hAnsi="宋体" w:hint="eastAsia"/>
          <w:sz w:val="32"/>
          <w:szCs w:val="32"/>
        </w:rPr>
        <w:t>教科书上不具有的经验心得。</w:t>
      </w:r>
    </w:p>
    <w:p w14:paraId="4FF8FDBE" w14:textId="77777777" w:rsidR="009C3924" w:rsidRDefault="009C3924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14:paraId="1E2B52F1" w14:textId="77777777" w:rsidR="00BC2EED" w:rsidRDefault="00BC2EE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7F19B71F" w14:textId="77777777" w:rsidR="00BC2EED" w:rsidRDefault="00BC2EE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18931CB8" w14:textId="77777777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EC18D71" w14:textId="77777777" w:rsidR="009C3924" w:rsidRDefault="009C392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25C16A5" w14:textId="6FCD629E" w:rsidR="00BC2EED" w:rsidRDefault="00BC2EED">
      <w:pPr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70A6D1EE" w14:textId="4AD07D83" w:rsidR="00061765" w:rsidRDefault="00061765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61DD95AD" w14:textId="37718740" w:rsidR="00BC2EED" w:rsidRDefault="00BC2EE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/>
          <w:sz w:val="32"/>
          <w:szCs w:val="32"/>
        </w:rPr>
        <w:t>202</w:t>
      </w:r>
      <w:r w:rsidR="00061765">
        <w:rPr>
          <w:rFonts w:ascii="仿宋_GB2312" w:eastAsia="仿宋_GB2312" w:hAnsi="宋体" w:cs="微软雅黑"/>
          <w:sz w:val="32"/>
          <w:szCs w:val="32"/>
        </w:rPr>
        <w:t>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>
        <w:rPr>
          <w:rFonts w:ascii="仿宋_GB2312" w:eastAsia="仿宋_GB2312" w:hAnsi="宋体" w:cs="微软雅黑"/>
          <w:sz w:val="32"/>
          <w:szCs w:val="32"/>
        </w:rPr>
        <w:t>1</w:t>
      </w:r>
      <w:r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0CC3F09B" w14:textId="77777777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3F22D38" w14:textId="77777777" w:rsidR="00FB35BE" w:rsidRDefault="00FB35BE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0CBD9F0E" w14:textId="77777777" w:rsidR="00FB35BE" w:rsidRDefault="00FB35BE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618B8A2A" w14:textId="77777777" w:rsidR="00025767" w:rsidRDefault="0002576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7C7B99AA" w14:textId="77777777" w:rsidR="009009AB" w:rsidRDefault="009009AB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1D0EF9E" w14:textId="77777777" w:rsidR="009009AB" w:rsidRDefault="009009AB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E07CCCF" w14:textId="7B2BD43A" w:rsidR="00BC2EED" w:rsidRDefault="00061765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962BD" wp14:editId="5CC48B96">
                <wp:simplePos x="0" y="0"/>
                <wp:positionH relativeFrom="column">
                  <wp:posOffset>-213360</wp:posOffset>
                </wp:positionH>
                <wp:positionV relativeFrom="paragraph">
                  <wp:posOffset>297815</wp:posOffset>
                </wp:positionV>
                <wp:extent cx="5769610" cy="29210"/>
                <wp:effectExtent l="0" t="0" r="254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9610" cy="292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9A3313" id="直接连接符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23.45pt" to="43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" strokeweight="1.25pt"/>
            </w:pict>
          </mc:Fallback>
        </mc:AlternateContent>
      </w:r>
    </w:p>
    <w:p w14:paraId="6C48FAD0" w14:textId="59388B1D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企业管理培训部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="006A3BBB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cs="微软雅黑"/>
          <w:sz w:val="32"/>
          <w:szCs w:val="32"/>
        </w:rPr>
        <w:t>202</w:t>
      </w:r>
      <w:r w:rsidR="00061765">
        <w:rPr>
          <w:rFonts w:ascii="仿宋_GB2312" w:eastAsia="仿宋_GB2312" w:hAnsi="宋体" w:cs="微软雅黑"/>
          <w:sz w:val="32"/>
          <w:szCs w:val="32"/>
        </w:rPr>
        <w:t>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>
        <w:rPr>
          <w:rFonts w:ascii="仿宋_GB2312" w:eastAsia="仿宋_GB2312" w:hAnsi="宋体" w:cs="微软雅黑"/>
          <w:sz w:val="32"/>
          <w:szCs w:val="32"/>
        </w:rPr>
        <w:t>1</w:t>
      </w:r>
      <w:r>
        <w:rPr>
          <w:rFonts w:ascii="仿宋_GB2312" w:eastAsia="仿宋_GB2312" w:hAnsi="宋体" w:cs="微软雅黑" w:hint="eastAsia"/>
          <w:sz w:val="32"/>
          <w:szCs w:val="32"/>
        </w:rPr>
        <w:t>月印</w:t>
      </w:r>
    </w:p>
    <w:p w14:paraId="46CAE0B1" w14:textId="2D4C4131" w:rsidR="00BC2EED" w:rsidRDefault="00061765">
      <w:pPr>
        <w:spacing w:line="360" w:lineRule="auto"/>
        <w:ind w:firstLineChars="100" w:firstLine="210"/>
        <w:jc w:val="right"/>
        <w:rPr>
          <w:rFonts w:ascii="宋体" w:hAnsi="宋体" w:cs="微软雅黑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DA334" wp14:editId="79723445">
                <wp:simplePos x="0" y="0"/>
                <wp:positionH relativeFrom="column">
                  <wp:posOffset>-213995</wp:posOffset>
                </wp:positionH>
                <wp:positionV relativeFrom="paragraph">
                  <wp:posOffset>77470</wp:posOffset>
                </wp:positionV>
                <wp:extent cx="5770245" cy="29845"/>
                <wp:effectExtent l="0" t="0" r="1905" b="8255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245" cy="298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B33413" id="直接连接符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5pt,6.1pt" to="43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" strokeweight="1.25pt"/>
            </w:pict>
          </mc:Fallback>
        </mc:AlternateContent>
      </w:r>
    </w:p>
    <w:p w14:paraId="701ACC20" w14:textId="77777777" w:rsidR="00BC2EED" w:rsidRDefault="00BC2EED">
      <w:pPr>
        <w:spacing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F15E20F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一、培训安排</w:t>
      </w:r>
    </w:p>
    <w:p w14:paraId="158E2BCC" w14:textId="77777777" w:rsidR="003B0F00" w:rsidRDefault="00BC2EED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 w:rsidR="003B0F00">
        <w:rPr>
          <w:rFonts w:ascii="仿宋_GB2312" w:eastAsia="仿宋_GB2312" w:hAnsi="仿宋" w:hint="eastAsia"/>
          <w:sz w:val="32"/>
          <w:szCs w:val="32"/>
        </w:rPr>
        <w:t>培训</w:t>
      </w:r>
      <w:r>
        <w:rPr>
          <w:rFonts w:ascii="仿宋_GB2312" w:eastAsia="仿宋_GB2312" w:hAnsi="仿宋" w:hint="eastAsia"/>
          <w:sz w:val="32"/>
          <w:szCs w:val="32"/>
        </w:rPr>
        <w:t>时间</w:t>
      </w:r>
      <w:r w:rsidR="003B0F00">
        <w:rPr>
          <w:rFonts w:ascii="仿宋_GB2312" w:eastAsia="仿宋_GB2312" w:hAnsi="仿宋" w:hint="eastAsia"/>
          <w:sz w:val="32"/>
          <w:szCs w:val="32"/>
        </w:rPr>
        <w:t>地点</w:t>
      </w:r>
    </w:p>
    <w:p w14:paraId="610D16E8" w14:textId="1BECC998" w:rsidR="003B0F00" w:rsidRDefault="003B0F00" w:rsidP="002D1734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第二期：</w:t>
      </w:r>
      <w:r w:rsidR="00061765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9C3924">
        <w:rPr>
          <w:rFonts w:ascii="仿宋_GB2312" w:eastAsia="仿宋_GB2312" w:hAnsi="仿宋" w:hint="eastAsia"/>
          <w:sz w:val="32"/>
          <w:szCs w:val="32"/>
        </w:rPr>
        <w:t>19</w:t>
      </w:r>
      <w:r>
        <w:rPr>
          <w:rFonts w:ascii="仿宋_GB2312" w:eastAsia="仿宋_GB2312" w:hAnsi="仿宋" w:hint="eastAsia"/>
          <w:sz w:val="32"/>
          <w:szCs w:val="32"/>
        </w:rPr>
        <w:t>日-2</w:t>
      </w:r>
      <w:r w:rsidR="009C3924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日（2天）</w:t>
      </w:r>
      <w:r w:rsidR="009009AB">
        <w:rPr>
          <w:rFonts w:ascii="仿宋_GB2312" w:eastAsia="仿宋_GB2312" w:hAnsi="仿宋" w:hint="eastAsia"/>
          <w:sz w:val="32"/>
          <w:szCs w:val="32"/>
        </w:rPr>
        <w:t>，</w:t>
      </w:r>
      <w:r w:rsidR="00061765">
        <w:rPr>
          <w:rFonts w:ascii="仿宋_GB2312" w:eastAsia="仿宋_GB2312" w:hAnsi="仿宋" w:hint="eastAsia"/>
          <w:sz w:val="32"/>
          <w:szCs w:val="32"/>
        </w:rPr>
        <w:t>1</w:t>
      </w:r>
      <w:r w:rsidR="00061765">
        <w:rPr>
          <w:rFonts w:ascii="仿宋_GB2312" w:eastAsia="仿宋_GB2312" w:hAnsi="仿宋"/>
          <w:sz w:val="32"/>
          <w:szCs w:val="32"/>
        </w:rPr>
        <w:t>8</w:t>
      </w:r>
      <w:r w:rsidR="00061765">
        <w:rPr>
          <w:rFonts w:ascii="仿宋_GB2312" w:eastAsia="仿宋_GB2312" w:hAnsi="仿宋" w:hint="eastAsia"/>
          <w:sz w:val="32"/>
          <w:szCs w:val="32"/>
        </w:rPr>
        <w:t>日报到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="00061765">
        <w:rPr>
          <w:rFonts w:ascii="仿宋_GB2312" w:eastAsia="仿宋_GB2312" w:hAnsi="仿宋"/>
          <w:sz w:val="32"/>
          <w:szCs w:val="32"/>
        </w:rPr>
        <w:t xml:space="preserve"> </w:t>
      </w:r>
      <w:r w:rsidR="00061765">
        <w:rPr>
          <w:rFonts w:ascii="仿宋_GB2312" w:eastAsia="仿宋_GB2312" w:hAnsi="仿宋" w:hint="eastAsia"/>
          <w:sz w:val="32"/>
          <w:szCs w:val="32"/>
        </w:rPr>
        <w:t>贵阳</w:t>
      </w:r>
    </w:p>
    <w:p w14:paraId="371D9753" w14:textId="215062E8" w:rsidR="008A68A1" w:rsidRDefault="008A68A1" w:rsidP="002D1734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第三期：</w:t>
      </w:r>
      <w:r w:rsidR="00E23030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月14日-15日（2天），13日报到   上海</w:t>
      </w:r>
    </w:p>
    <w:p w14:paraId="4E34B7C5" w14:textId="2F61FC72" w:rsidR="00BC2EED" w:rsidRDefault="00BC2EED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="00061765" w:rsidRPr="0006176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61765" w:rsidRPr="00A81E45">
        <w:rPr>
          <w:rFonts w:ascii="仿宋_GB2312" w:eastAsia="仿宋_GB2312" w:hAnsi="仿宋" w:hint="eastAsia"/>
          <w:sz w:val="32"/>
          <w:szCs w:val="32"/>
        </w:rPr>
        <w:t>线下面授+线上直播同步进行，学员可自主选择，凡参训学员皆提供</w:t>
      </w:r>
      <w:r w:rsidR="00061765">
        <w:rPr>
          <w:rFonts w:ascii="仿宋_GB2312" w:eastAsia="仿宋_GB2312" w:hAnsi="仿宋"/>
          <w:sz w:val="32"/>
          <w:szCs w:val="32"/>
        </w:rPr>
        <w:t>14</w:t>
      </w:r>
      <w:r w:rsidR="00061765" w:rsidRPr="00A81E45">
        <w:rPr>
          <w:rFonts w:ascii="仿宋_GB2312" w:eastAsia="仿宋_GB2312" w:hAnsi="仿宋" w:hint="eastAsia"/>
          <w:sz w:val="32"/>
          <w:szCs w:val="32"/>
        </w:rPr>
        <w:t>天录播回看。（如果线上授课因故取消，本期课程不提供录播回看。）</w:t>
      </w:r>
    </w:p>
    <w:p w14:paraId="577AD336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二、课程收益</w:t>
      </w:r>
    </w:p>
    <w:p w14:paraId="1E05A5DF" w14:textId="75AA7B70" w:rsidR="009C3924" w:rsidRDefault="009C3924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9C3924">
        <w:rPr>
          <w:rFonts w:ascii="仿宋_GB2312" w:eastAsia="仿宋_GB2312" w:hAnsi="仿宋" w:hint="eastAsia"/>
          <w:bCs/>
          <w:sz w:val="32"/>
          <w:szCs w:val="32"/>
        </w:rPr>
        <w:t>1.掌握工程项目管理中核心业务环节</w:t>
      </w:r>
      <w:r w:rsidR="009009AB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t>常见风险、关键控制措施与审计要点；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2.学习</w:t>
      </w:r>
      <w:r w:rsidR="00FB35BE">
        <w:rPr>
          <w:rFonts w:ascii="仿宋_GB2312" w:eastAsia="仿宋_GB2312" w:hAnsi="仿宋" w:hint="eastAsia"/>
          <w:bCs/>
          <w:sz w:val="32"/>
          <w:szCs w:val="32"/>
        </w:rPr>
        <w:t>工程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t>项目造价全过程管理，做好成本管控，精准把握工程造价审计重难点问题；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3.实务课程，告别艰涩难懂的理论宣讲，案例分析加实操演练，效果倍增。</w:t>
      </w:r>
    </w:p>
    <w:p w14:paraId="59B91B06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三、培训对象</w:t>
      </w:r>
    </w:p>
    <w:p w14:paraId="7B728ED9" w14:textId="284E6981" w:rsidR="009009AB" w:rsidRDefault="009C3924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9C3924">
        <w:rPr>
          <w:rFonts w:ascii="仿宋_GB2312" w:eastAsia="仿宋_GB2312" w:hAnsi="仿宋" w:hint="eastAsia"/>
          <w:bCs/>
          <w:sz w:val="32"/>
          <w:szCs w:val="32"/>
        </w:rPr>
        <w:t>1.建设单位管理层，建设项目投资管理的骨干人员；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2.企事业单位内部审计、内部控制、纪委、监察、财务部门负责人及相关人员；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3.高校审计教师，事务所、工程造价咨询机构相关人员。</w:t>
      </w:r>
    </w:p>
    <w:p w14:paraId="7DE451D9" w14:textId="77777777" w:rsidR="009009AB" w:rsidRDefault="009009AB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</w:p>
    <w:p w14:paraId="2D4EAC2B" w14:textId="7AD5F9FD" w:rsidR="00BC2EED" w:rsidRDefault="009C3924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9C3924">
        <w:rPr>
          <w:rFonts w:ascii="仿宋_GB2312" w:eastAsia="仿宋_GB2312" w:hAnsi="仿宋"/>
          <w:bCs/>
          <w:sz w:val="32"/>
          <w:szCs w:val="32"/>
        </w:rPr>
        <w:cr/>
      </w:r>
      <w:r w:rsidR="00BC2EED">
        <w:rPr>
          <w:rFonts w:ascii="仿宋_GB2312" w:eastAsia="仿宋_GB2312" w:hAnsi="仿宋" w:hint="eastAsia"/>
          <w:b/>
          <w:sz w:val="32"/>
          <w:szCs w:val="32"/>
        </w:rPr>
        <w:lastRenderedPageBreak/>
        <w:t>四、课程内容</w:t>
      </w:r>
    </w:p>
    <w:p w14:paraId="391CE2E8" w14:textId="77777777" w:rsidR="00061765" w:rsidRPr="00DB56F3" w:rsidRDefault="00F05F4B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第一部分：</w:t>
      </w:r>
      <w:r w:rsidR="009C3924" w:rsidRPr="009C3924">
        <w:rPr>
          <w:rFonts w:ascii="仿宋_GB2312" w:eastAsia="仿宋_GB2312" w:hAnsi="仿宋" w:hint="eastAsia"/>
          <w:b/>
          <w:bCs/>
          <w:sz w:val="32"/>
          <w:szCs w:val="32"/>
        </w:rPr>
        <w:t>工程项目全流程内控审计实务</w:t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1.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导入：工程项目典型案例解析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2.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制度及保障机制层面的审计要点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基本管理制度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不相容职务分离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管理职责与权限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关键业务操作规范SOP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过程评价与后评估机制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3.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项目立项环节的常见风险与审计要点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项目建议书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项目可行性研究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项目评审与决策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4.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项目设计环节的常见风险与审计要点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初步设计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施工图设计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概预算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设计变更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5.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项目招标环节的常见风险与审计要点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招标前的准备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标书编制与发布公告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资格审查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lastRenderedPageBreak/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发售招标文件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ab/>
        <w:t>配合投标方开展工作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（6）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开标、评标与定标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（7）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中标通知与合同签订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6.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工程项目合同管理风险与审计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>（1）合同与审计结论等冲突风险</w:t>
      </w:r>
      <w:r w:rsidR="00597C4A">
        <w:rPr>
          <w:rFonts w:ascii="仿宋_GB2312" w:eastAsia="仿宋_GB2312" w:hAnsi="仿宋" w:hint="eastAsia"/>
          <w:sz w:val="32"/>
          <w:szCs w:val="32"/>
        </w:rPr>
        <w:t>的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 xml:space="preserve">解决   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 xml:space="preserve">（2）结算中合同争议风险与审计  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>（3）不可抗力索赔风险与审计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7.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项目实施环节的常见风险与审计要点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实施中的质量控制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实施中的进度控制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实施中的安全控制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实施中的物资采购控制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实施中的价款结算控制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（6）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实施中的工程变更控制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8.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项目验收环节的常见风险与审计要点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施工结算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施工决算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会计系统控制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项目总结与后评估</w:t>
      </w:r>
      <w:r w:rsidRPr="00F05F4B">
        <w:rPr>
          <w:rFonts w:ascii="仿宋_GB2312" w:eastAsia="仿宋_GB2312" w:hAnsi="仿宋" w:hint="eastAsia"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第二部分：</w:t>
      </w:r>
      <w:r w:rsidR="00061765" w:rsidRPr="00061765">
        <w:rPr>
          <w:rFonts w:ascii="仿宋_GB2312" w:eastAsia="仿宋_GB2312" w:hAnsi="仿宋" w:hint="eastAsia"/>
          <w:b/>
          <w:bCs/>
          <w:sz w:val="32"/>
          <w:szCs w:val="32"/>
        </w:rPr>
        <w:t>工程造价审计实务与案例</w:t>
      </w:r>
      <w:r w:rsidR="009F2E41" w:rsidRPr="009F2E41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="00061765" w:rsidRPr="00DA2F34">
        <w:rPr>
          <w:rFonts w:ascii="仿宋_GB2312" w:eastAsia="仿宋_GB2312" w:hAnsi="仿宋" w:hint="eastAsia"/>
          <w:sz w:val="32"/>
          <w:szCs w:val="32"/>
        </w:rPr>
        <w:t>1</w:t>
      </w:r>
      <w:r w:rsidR="00061765">
        <w:rPr>
          <w:rFonts w:ascii="仿宋_GB2312" w:eastAsia="仿宋_GB2312" w:hAnsi="仿宋" w:hint="eastAsia"/>
          <w:sz w:val="32"/>
          <w:szCs w:val="32"/>
        </w:rPr>
        <w:t>.</w:t>
      </w:r>
      <w:r w:rsidR="00061765" w:rsidRPr="00DB56F3">
        <w:rPr>
          <w:rFonts w:ascii="仿宋_GB2312" w:eastAsia="仿宋_GB2312" w:hAnsi="仿宋"/>
          <w:sz w:val="32"/>
          <w:szCs w:val="32"/>
        </w:rPr>
        <w:t>新《清单计价标准》与《总承包计价规范》对工程造价审</w:t>
      </w:r>
      <w:r w:rsidR="00061765" w:rsidRPr="00DB56F3">
        <w:rPr>
          <w:rFonts w:ascii="仿宋_GB2312" w:eastAsia="仿宋_GB2312" w:hAnsi="仿宋"/>
          <w:sz w:val="32"/>
          <w:szCs w:val="32"/>
        </w:rPr>
        <w:lastRenderedPageBreak/>
        <w:t>计的影响分析</w:t>
      </w:r>
    </w:p>
    <w:p w14:paraId="2439A5C4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2.工程造价审计</w:t>
      </w:r>
      <w:r>
        <w:rPr>
          <w:rFonts w:ascii="仿宋_GB2312" w:eastAsia="仿宋_GB2312" w:hAnsi="仿宋" w:hint="eastAsia"/>
          <w:sz w:val="32"/>
          <w:szCs w:val="32"/>
        </w:rPr>
        <w:t>分析</w:t>
      </w:r>
    </w:p>
    <w:p w14:paraId="52990E9E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1</w:t>
      </w:r>
      <w:r w:rsidRPr="00DB56F3">
        <w:rPr>
          <w:rFonts w:ascii="仿宋_GB2312" w:eastAsia="仿宋_GB2312" w:hAnsi="仿宋"/>
          <w:sz w:val="32"/>
          <w:szCs w:val="32"/>
        </w:rPr>
        <w:t>）对象分析：概算调整与概算调剂</w:t>
      </w:r>
    </w:p>
    <w:p w14:paraId="54D2A900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</w:t>
      </w:r>
      <w:r w:rsidRPr="00DB56F3">
        <w:rPr>
          <w:rFonts w:ascii="仿宋_GB2312" w:eastAsia="仿宋_GB2312" w:hAnsi="仿宋"/>
          <w:sz w:val="32"/>
          <w:szCs w:val="32"/>
        </w:rPr>
        <w:t>）定位分析：前置审核与审计监督</w:t>
      </w:r>
    </w:p>
    <w:p w14:paraId="30AA4A87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（3）方式分析：事后审计与跟踪审计</w:t>
      </w:r>
    </w:p>
    <w:p w14:paraId="0FF9FB9B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Pr="00DB56F3">
        <w:rPr>
          <w:rFonts w:ascii="仿宋_GB2312" w:eastAsia="仿宋_GB2312" w:hAnsi="仿宋"/>
          <w:sz w:val="32"/>
          <w:szCs w:val="32"/>
        </w:rPr>
        <w:t>.造价审计认定</w:t>
      </w:r>
    </w:p>
    <w:p w14:paraId="043625A1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技术事实的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 w:rsidRPr="00DB56F3">
        <w:rPr>
          <w:rFonts w:ascii="仿宋_GB2312" w:eastAsia="仿宋_GB2312" w:hAnsi="仿宋"/>
          <w:sz w:val="32"/>
          <w:szCs w:val="32"/>
        </w:rPr>
        <w:t>以虚估冒算为例</w:t>
      </w:r>
    </w:p>
    <w:p w14:paraId="2C4E4D6F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价格事实的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 w:rsidRPr="00DB56F3">
        <w:rPr>
          <w:rFonts w:ascii="仿宋_GB2312" w:eastAsia="仿宋_GB2312" w:hAnsi="仿宋"/>
          <w:sz w:val="32"/>
          <w:szCs w:val="32"/>
        </w:rPr>
        <w:t>以材料认价为例</w:t>
      </w:r>
    </w:p>
    <w:p w14:paraId="52FD5ACA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Pr="00DB56F3">
        <w:rPr>
          <w:rFonts w:ascii="仿宋_GB2312" w:eastAsia="仿宋_GB2312" w:hAnsi="仿宋"/>
          <w:sz w:val="32"/>
          <w:szCs w:val="32"/>
        </w:rPr>
        <w:t>.工程招标控制价、物资采购预算的审计与建议</w:t>
      </w:r>
    </w:p>
    <w:p w14:paraId="5C90CB73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Pr="00DB56F3">
        <w:rPr>
          <w:rFonts w:ascii="仿宋_GB2312" w:eastAsia="仿宋_GB2312" w:hAnsi="仿宋"/>
          <w:sz w:val="32"/>
          <w:szCs w:val="32"/>
        </w:rPr>
        <w:t>.工程计价与结算</w:t>
      </w:r>
    </w:p>
    <w:p w14:paraId="39D9F356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合规性审计与案例</w:t>
      </w:r>
    </w:p>
    <w:p w14:paraId="79590E0B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合理性审计与建议</w:t>
      </w:r>
    </w:p>
    <w:p w14:paraId="687CBA19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Pr="00DB56F3">
        <w:rPr>
          <w:rFonts w:ascii="仿宋_GB2312" w:eastAsia="仿宋_GB2312" w:hAnsi="仿宋"/>
          <w:sz w:val="32"/>
          <w:szCs w:val="32"/>
        </w:rPr>
        <w:t>.工程造价</w:t>
      </w:r>
      <w:r>
        <w:rPr>
          <w:rFonts w:ascii="仿宋_GB2312" w:eastAsia="仿宋_GB2312" w:hAnsi="仿宋" w:hint="eastAsia"/>
          <w:sz w:val="32"/>
          <w:szCs w:val="32"/>
        </w:rPr>
        <w:t>审计定性与案例分析</w:t>
      </w:r>
    </w:p>
    <w:p w14:paraId="13FC45E6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真实性与合规性的综合审计定性与案例</w:t>
      </w:r>
    </w:p>
    <w:p w14:paraId="501242D9" w14:textId="77777777" w:rsidR="00061765" w:rsidRPr="0011069E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合规性与合理性的综合审计定性与案例</w:t>
      </w:r>
    </w:p>
    <w:p w14:paraId="679B64CF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Pr="00DB56F3">
        <w:rPr>
          <w:rFonts w:ascii="仿宋_GB2312" w:eastAsia="仿宋_GB2312" w:hAnsi="仿宋"/>
          <w:sz w:val="32"/>
          <w:szCs w:val="32"/>
        </w:rPr>
        <w:t>.造价民事约定与行政审计结论的争议分析</w:t>
      </w:r>
    </w:p>
    <w:p w14:paraId="4F773B34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Pr="00DB56F3">
        <w:rPr>
          <w:rFonts w:ascii="仿宋_GB2312" w:eastAsia="仿宋_GB2312" w:hAnsi="仿宋"/>
          <w:sz w:val="32"/>
          <w:szCs w:val="32"/>
        </w:rPr>
        <w:t>.工程造价审计的计费机制与质量控制</w:t>
      </w:r>
    </w:p>
    <w:p w14:paraId="2C272A36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 w:rsidRPr="00DB56F3">
        <w:rPr>
          <w:rFonts w:ascii="仿宋_GB2312" w:eastAsia="仿宋_GB2312" w:hAnsi="仿宋"/>
          <w:sz w:val="32"/>
          <w:szCs w:val="32"/>
        </w:rPr>
        <w:t>.工程造价审计的职业责任分析与案例</w:t>
      </w:r>
    </w:p>
    <w:p w14:paraId="3E2FB22E" w14:textId="59074D3F" w:rsidR="00BC2EED" w:rsidRPr="00061765" w:rsidRDefault="00061765" w:rsidP="009F2E41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Pr="00DB56F3">
        <w:rPr>
          <w:rFonts w:ascii="仿宋_GB2312" w:eastAsia="仿宋_GB2312" w:hAnsi="仿宋"/>
          <w:sz w:val="32"/>
          <w:szCs w:val="32"/>
        </w:rPr>
        <w:t>.投资估算、投资概算、施工图预算、过程结算、竣工结算等全过程造价管控风险分析及审计重点解析</w:t>
      </w:r>
      <w:r w:rsidR="009F2E41" w:rsidRPr="009F2E41">
        <w:rPr>
          <w:rFonts w:ascii="仿宋_GB2312" w:eastAsia="仿宋_GB2312" w:hAnsi="仿宋"/>
          <w:sz w:val="32"/>
          <w:szCs w:val="32"/>
        </w:rPr>
        <w:cr/>
      </w:r>
      <w:r w:rsidR="00BC2EED">
        <w:rPr>
          <w:rFonts w:ascii="仿宋_GB2312" w:eastAsia="仿宋_GB2312" w:hAnsi="仿宋" w:hint="eastAsia"/>
          <w:b/>
          <w:sz w:val="32"/>
          <w:szCs w:val="32"/>
        </w:rPr>
        <w:t>五、拟邀师资</w:t>
      </w:r>
    </w:p>
    <w:p w14:paraId="46D37044" w14:textId="63325067" w:rsidR="009F2E41" w:rsidRDefault="00F05F4B" w:rsidP="00061765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F05F4B">
        <w:rPr>
          <w:rFonts w:ascii="仿宋_GB2312" w:eastAsia="仿宋_GB2312" w:hAnsi="仿宋" w:hint="eastAsia"/>
          <w:bCs/>
          <w:sz w:val="32"/>
          <w:szCs w:val="32"/>
        </w:rPr>
        <w:t>刘老师：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从事内部控制、风险管理、内部审计、财务管理方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lastRenderedPageBreak/>
        <w:t>面的实务管理、咨询、培训工作超过 18 年。</w:t>
      </w:r>
      <w:r w:rsidR="009F2E41" w:rsidRPr="00F05F4B">
        <w:rPr>
          <w:rFonts w:ascii="仿宋_GB2312" w:eastAsia="仿宋_GB2312" w:hAnsi="仿宋" w:hint="eastAsia"/>
          <w:bCs/>
          <w:sz w:val="32"/>
          <w:szCs w:val="32"/>
        </w:rPr>
        <w:t>曾任大型上市集团公司内部审计、财务负责人，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其课程内容深入浅出，实践案例丰富且信手拈来，具有</w:t>
      </w:r>
      <w:r w:rsidR="009009AB">
        <w:rPr>
          <w:rFonts w:ascii="仿宋_GB2312" w:eastAsia="仿宋_GB2312" w:hAnsi="仿宋" w:hint="eastAsia"/>
          <w:bCs/>
          <w:sz w:val="32"/>
          <w:szCs w:val="32"/>
        </w:rPr>
        <w:t>很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强的实用性、操作性</w:t>
      </w:r>
      <w:r w:rsidR="00366E3C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037F698E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061765">
        <w:rPr>
          <w:rFonts w:ascii="仿宋_GB2312" w:eastAsia="仿宋_GB2312" w:hAnsi="仿宋" w:hint="eastAsia"/>
          <w:bCs/>
          <w:sz w:val="32"/>
          <w:szCs w:val="32"/>
        </w:rPr>
        <w:t>李老师：南京审计大学副教授，工学博士，主讲《建设项目审计》、《工程计价与控制》、《工程项目管理》、《工程造价案例分析》、《工程合同管理》等专业课程。拥有极其丰富的授课经验，授课思路清晰，逻辑性强，将理论、实践和趣味相结合，讲解深入浅出，深受学员好评。</w:t>
      </w:r>
    </w:p>
    <w:p w14:paraId="3886CD93" w14:textId="1C4377C1" w:rsidR="00BC2EED" w:rsidRDefault="00F05F4B" w:rsidP="00061765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F05F4B">
        <w:rPr>
          <w:rFonts w:ascii="仿宋_GB2312" w:eastAsia="仿宋_GB2312" w:hAnsi="仿宋" w:hint="eastAsia"/>
          <w:b/>
          <w:sz w:val="32"/>
          <w:szCs w:val="32"/>
        </w:rPr>
        <w:t>六、收费标准</w:t>
      </w:r>
      <w:r w:rsidRPr="00F05F4B">
        <w:rPr>
          <w:rFonts w:ascii="仿宋_GB2312" w:eastAsia="仿宋_GB2312" w:hAnsi="仿宋" w:hint="eastAsia"/>
          <w:b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1.培训费：线下</w:t>
      </w:r>
      <w:r>
        <w:rPr>
          <w:rFonts w:ascii="仿宋_GB2312" w:eastAsia="仿宋_GB2312" w:hAnsi="仿宋" w:hint="eastAsia"/>
          <w:bCs/>
          <w:sz w:val="32"/>
          <w:szCs w:val="32"/>
        </w:rPr>
        <w:t>课程4</w:t>
      </w:r>
      <w:r w:rsidR="00061765">
        <w:rPr>
          <w:rFonts w:ascii="仿宋_GB2312" w:eastAsia="仿宋_GB2312" w:hAnsi="仿宋"/>
          <w:bCs/>
          <w:sz w:val="32"/>
          <w:szCs w:val="32"/>
        </w:rPr>
        <w:t>2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00元/人；线上</w:t>
      </w:r>
      <w:r>
        <w:rPr>
          <w:rFonts w:ascii="仿宋_GB2312" w:eastAsia="仿宋_GB2312" w:hAnsi="仿宋" w:hint="eastAsia"/>
          <w:bCs/>
          <w:sz w:val="32"/>
          <w:szCs w:val="32"/>
        </w:rPr>
        <w:t>课程</w:t>
      </w:r>
      <w:r w:rsidR="00061765">
        <w:rPr>
          <w:rFonts w:ascii="仿宋_GB2312" w:eastAsia="仿宋_GB2312" w:hAnsi="仿宋"/>
          <w:bCs/>
          <w:sz w:val="32"/>
          <w:szCs w:val="32"/>
        </w:rPr>
        <w:t>30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2.食宿统一安排，费用自理（具体标准以开课通知为准）。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3.费用支付方式：培训费由上海国家会计学院收取，支付宝/微信扫码、汇款。食宿费由酒店收取，现场支付。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/>
          <w:sz w:val="32"/>
          <w:szCs w:val="32"/>
        </w:rPr>
        <w:t>七、结业证书</w:t>
      </w:r>
      <w:r w:rsidRPr="00F05F4B">
        <w:rPr>
          <w:rFonts w:ascii="仿宋_GB2312" w:eastAsia="仿宋_GB2312" w:hAnsi="仿宋" w:hint="eastAsia"/>
          <w:b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上海国家会计学院颁发结业证书，并注明学时。是否可以作为继续教育学时，烦请学员咨询当地主管部门。</w:t>
      </w:r>
      <w:r w:rsidRPr="00F05F4B">
        <w:rPr>
          <w:rFonts w:ascii="仿宋_GB2312" w:eastAsia="仿宋_GB2312" w:hAnsi="仿宋"/>
          <w:bCs/>
          <w:sz w:val="32"/>
          <w:szCs w:val="32"/>
        </w:rPr>
        <w:cr/>
      </w:r>
      <w:r w:rsidR="00BC2EED">
        <w:rPr>
          <w:rFonts w:ascii="仿宋_GB2312" w:eastAsia="仿宋_GB2312" w:hAnsi="仿宋" w:hint="eastAsia"/>
          <w:sz w:val="32"/>
          <w:szCs w:val="32"/>
        </w:rPr>
        <w:t>八</w:t>
      </w:r>
      <w:r w:rsidR="00BC2EED">
        <w:rPr>
          <w:rFonts w:ascii="仿宋_GB2312" w:eastAsia="仿宋_GB2312" w:hAnsi="仿宋" w:hint="eastAsia"/>
          <w:b/>
          <w:sz w:val="32"/>
          <w:szCs w:val="32"/>
        </w:rPr>
        <w:t>、报名咨询</w:t>
      </w:r>
    </w:p>
    <w:p w14:paraId="26895752" w14:textId="77777777" w:rsidR="00BC2EED" w:rsidRDefault="00BC2EED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Hlk60931684"/>
      <w:r>
        <w:rPr>
          <w:rFonts w:ascii="仿宋_GB2312" w:eastAsia="仿宋_GB2312" w:hAnsi="仿宋" w:hint="eastAsia"/>
          <w:sz w:val="32"/>
          <w:szCs w:val="32"/>
        </w:rPr>
        <w:t>请参加人员填写《报名表》（附后）回传至招生联系人，我们将在开课前</w:t>
      </w:r>
      <w:r w:rsidR="0078690C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天发送《开课通知》。</w:t>
      </w:r>
    </w:p>
    <w:p w14:paraId="7DE7B33C" w14:textId="77777777" w:rsidR="00BC2EED" w:rsidRDefault="00BC2EED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3CD40BD1" w14:textId="77777777" w:rsidR="00BC2EED" w:rsidRDefault="00BC2E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6" w:history="1">
        <w:r>
          <w:rPr>
            <w:rStyle w:val="a3"/>
            <w:rFonts w:ascii="仿宋_GB2312" w:eastAsia="仿宋_GB2312" w:hAnsi="仿宋"/>
            <w:sz w:val="32"/>
            <w:szCs w:val="32"/>
          </w:rPr>
          <w:t>51413235@163.com</w:t>
        </w:r>
      </w:hyperlink>
    </w:p>
    <w:bookmarkEnd w:id="0"/>
    <w:p w14:paraId="2DD6370E" w14:textId="77777777" w:rsidR="0078690C" w:rsidRDefault="0078690C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51E6AAD5" w14:textId="77777777" w:rsidR="00BC2EED" w:rsidRDefault="00BC2EED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193492AF" w14:textId="77777777" w:rsidR="00BC2EED" w:rsidRDefault="00BC2EED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10EC0D3B" w14:textId="77777777" w:rsidR="00BC2EED" w:rsidRDefault="00BC2EED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上海国家会计学院</w:t>
      </w:r>
    </w:p>
    <w:p w14:paraId="4AC4591D" w14:textId="77777777" w:rsidR="005C0704" w:rsidRDefault="003B0F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bookmarkStart w:id="1" w:name="_Hlk60931668"/>
      <w:r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“</w:t>
      </w:r>
      <w:r w:rsidR="009C3924" w:rsidRPr="009C3924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工程项目全过程审计实务与案例</w:t>
      </w:r>
      <w:r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”</w:t>
      </w:r>
    </w:p>
    <w:p w14:paraId="699B8EB7" w14:textId="77777777" w:rsidR="003B0F00" w:rsidRDefault="005C0704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（线上+线下）</w:t>
      </w:r>
      <w:r w:rsidR="003B0F00"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研修班</w:t>
      </w:r>
    </w:p>
    <w:p w14:paraId="0FBEF2E0" w14:textId="77777777" w:rsidR="00BC2EED" w:rsidRDefault="00BC2EED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报名回执表</w:t>
      </w:r>
    </w:p>
    <w:p w14:paraId="2B784089" w14:textId="77777777" w:rsidR="00BC2EED" w:rsidRDefault="00BC2EED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宋体" w:hAnsi="宋体" w:cs="微软雅黑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061765" w14:paraId="0C54E2AA" w14:textId="77777777" w:rsidTr="00DA4E45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6B0F9373" w14:textId="77777777" w:rsidR="00061765" w:rsidRPr="00054105" w:rsidRDefault="00061765" w:rsidP="00DA4E45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9F62" w14:textId="77777777" w:rsidR="00061765" w:rsidRPr="00054105" w:rsidRDefault="00061765" w:rsidP="00DA4E45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4F24" w14:textId="77777777" w:rsidR="00061765" w:rsidRPr="00054105" w:rsidRDefault="00061765" w:rsidP="00DA4E45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D811" w14:textId="77777777" w:rsidR="00061765" w:rsidRPr="00054105" w:rsidRDefault="00061765" w:rsidP="00DA4E45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061765" w14:paraId="613580F7" w14:textId="77777777" w:rsidTr="00DA4E45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491C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73D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1E40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54D8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A2E9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8037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1765" w14:paraId="7A826A15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C67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A21B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B4DC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79A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03F3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8CA5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061765" w14:paraId="61E817D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A72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895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9AE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CC9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7E9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5F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2A212840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BC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0F3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07E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ADE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F6C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AF9F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3DB37808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EFA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895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FCB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978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EAF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851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03CF76A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98F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B95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F90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7B7F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92B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B58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4529EDAE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952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9A49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C74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943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12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870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E58D85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0E8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C3C8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A3CE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C8A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F4E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F3A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A59AEA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46C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99D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396E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6C2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F322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AB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D01899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2D2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63D8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DE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96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E4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119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56C2BF9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22E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931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039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85F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996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704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523ABFE6" w14:textId="77777777" w:rsidTr="00DA4E45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F59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25A6BE15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AC2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3A5E90C3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8E449B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8ED49F3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061765" w14:paraId="7482103E" w14:textId="77777777" w:rsidTr="00DA4E45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C57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7404BAE0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黄老师：18610843353（同微信）  邮箱：51413235@163.com </w:t>
            </w:r>
          </w:p>
        </w:tc>
      </w:tr>
    </w:tbl>
    <w:p w14:paraId="5C503382" w14:textId="77777777" w:rsidR="00FA3FA5" w:rsidRPr="00061765" w:rsidRDefault="00FA3FA5"/>
    <w:sectPr w:rsidR="00FA3FA5" w:rsidRPr="00061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50D2" w14:textId="77777777" w:rsidR="00A9278E" w:rsidRDefault="00A9278E" w:rsidP="006A3BBB">
      <w:r>
        <w:separator/>
      </w:r>
    </w:p>
  </w:endnote>
  <w:endnote w:type="continuationSeparator" w:id="0">
    <w:p w14:paraId="6DE14AEC" w14:textId="77777777" w:rsidR="00A9278E" w:rsidRDefault="00A9278E" w:rsidP="006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DengXia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A545" w14:textId="77777777" w:rsidR="00A9278E" w:rsidRDefault="00A9278E" w:rsidP="006A3BBB">
      <w:r>
        <w:separator/>
      </w:r>
    </w:p>
  </w:footnote>
  <w:footnote w:type="continuationSeparator" w:id="0">
    <w:p w14:paraId="30EAF452" w14:textId="77777777" w:rsidR="00A9278E" w:rsidRDefault="00A9278E" w:rsidP="006A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mNTkwNTU4ZDUwNWM3ZWNhMjc0NTE2NmZkN2NhODIifQ=="/>
  </w:docVars>
  <w:rsids>
    <w:rsidRoot w:val="006A3BBB"/>
    <w:rsid w:val="00025767"/>
    <w:rsid w:val="00032971"/>
    <w:rsid w:val="00061765"/>
    <w:rsid w:val="000B1175"/>
    <w:rsid w:val="00141FF5"/>
    <w:rsid w:val="001C4E52"/>
    <w:rsid w:val="002D0D37"/>
    <w:rsid w:val="002D1734"/>
    <w:rsid w:val="00366E3C"/>
    <w:rsid w:val="003B0F00"/>
    <w:rsid w:val="0043497B"/>
    <w:rsid w:val="004B1EB3"/>
    <w:rsid w:val="00517526"/>
    <w:rsid w:val="00597C4A"/>
    <w:rsid w:val="005C0704"/>
    <w:rsid w:val="006A3BBB"/>
    <w:rsid w:val="006D24D9"/>
    <w:rsid w:val="007059DD"/>
    <w:rsid w:val="0071242C"/>
    <w:rsid w:val="0072736A"/>
    <w:rsid w:val="00746AB9"/>
    <w:rsid w:val="0078690C"/>
    <w:rsid w:val="00794CC4"/>
    <w:rsid w:val="007E3E6B"/>
    <w:rsid w:val="00827ED7"/>
    <w:rsid w:val="008527D8"/>
    <w:rsid w:val="008A68A1"/>
    <w:rsid w:val="008C5D58"/>
    <w:rsid w:val="009009AB"/>
    <w:rsid w:val="009A3675"/>
    <w:rsid w:val="009C3924"/>
    <w:rsid w:val="009E21A8"/>
    <w:rsid w:val="009F2E41"/>
    <w:rsid w:val="00A9278E"/>
    <w:rsid w:val="00AD3FD6"/>
    <w:rsid w:val="00B53A79"/>
    <w:rsid w:val="00B96C08"/>
    <w:rsid w:val="00BC2EED"/>
    <w:rsid w:val="00D0417E"/>
    <w:rsid w:val="00D539F4"/>
    <w:rsid w:val="00E23030"/>
    <w:rsid w:val="00E62767"/>
    <w:rsid w:val="00F05F4B"/>
    <w:rsid w:val="00FA3F5F"/>
    <w:rsid w:val="00FA3FA5"/>
    <w:rsid w:val="00FB35BE"/>
    <w:rsid w:val="774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B6AD9"/>
  <w15:chartTrackingRefBased/>
  <w15:docId w15:val="{0228C107-F88F-42AC-8FD4-09CBA6D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rsid w:val="006A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A3BBB"/>
    <w:rPr>
      <w:kern w:val="2"/>
      <w:sz w:val="18"/>
      <w:szCs w:val="18"/>
    </w:rPr>
  </w:style>
  <w:style w:type="paragraph" w:styleId="a7">
    <w:name w:val="footer"/>
    <w:basedOn w:val="a"/>
    <w:link w:val="a8"/>
    <w:rsid w:val="006A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A3BBB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7124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1323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Links>
    <vt:vector size="6" baseType="variant">
      <vt:variant>
        <vt:i4>5505068</vt:i4>
      </vt:variant>
      <vt:variant>
        <vt:i4>0</vt:i4>
      </vt:variant>
      <vt:variant>
        <vt:i4>0</vt:i4>
      </vt:variant>
      <vt:variant>
        <vt:i4>5</vt:i4>
      </vt:variant>
      <vt:variant>
        <vt:lpwstr>mailto:51413235@163.com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</cp:lastModifiedBy>
  <cp:revision>7</cp:revision>
  <dcterms:created xsi:type="dcterms:W3CDTF">2023-12-07T08:52:00Z</dcterms:created>
  <dcterms:modified xsi:type="dcterms:W3CDTF">2024-07-01T01:16:00Z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8EF1C2F6A7004E61ABBA6CBA3C99E5B0</vt:lpwstr>
  </property>
</Properties>
</file>