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3FA" w14:textId="77777777" w:rsidR="00782158" w:rsidRDefault="00115D9D">
      <w:pPr>
        <w:spacing w:line="360" w:lineRule="auto"/>
        <w:jc w:val="center"/>
        <w:rPr>
          <w:rFonts w:ascii="新宋体" w:eastAsia="新宋体" w:hAnsi="新宋体" w:cs="新宋体"/>
          <w:b/>
          <w:bCs/>
          <w:color w:val="FF3300"/>
          <w:sz w:val="84"/>
          <w:szCs w:val="84"/>
        </w:rPr>
      </w:pPr>
      <w:r>
        <w:rPr>
          <w:rFonts w:ascii="新宋体" w:eastAsia="新宋体" w:hAnsi="新宋体" w:cs="新宋体" w:hint="eastAsia"/>
          <w:b/>
          <w:bCs/>
          <w:color w:val="FF3300"/>
          <w:sz w:val="84"/>
          <w:szCs w:val="84"/>
        </w:rPr>
        <w:t>上海国家会计学院</w:t>
      </w:r>
    </w:p>
    <w:p w14:paraId="20EB87C8" w14:textId="77777777" w:rsidR="00782158" w:rsidRDefault="00115D9D">
      <w:pPr>
        <w:spacing w:line="360" w:lineRule="auto"/>
        <w:jc w:val="center"/>
        <w:rPr>
          <w:rFonts w:ascii="仿宋_GB2312" w:eastAsia="仿宋_GB2312"/>
          <w:bCs/>
          <w:sz w:val="32"/>
        </w:rPr>
      </w:pPr>
      <w:r>
        <w:rPr>
          <w:rFonts w:ascii="仿宋_GB2312" w:eastAsia="仿宋_GB2312" w:hint="eastAsia"/>
          <w:bCs/>
          <w:sz w:val="32"/>
        </w:rPr>
        <w:t>上国会培〔</w:t>
      </w:r>
      <w:r>
        <w:rPr>
          <w:rFonts w:ascii="仿宋_GB2312" w:eastAsia="仿宋_GB2312" w:hint="eastAsia"/>
          <w:bCs/>
          <w:sz w:val="32"/>
        </w:rPr>
        <w:t>2024</w:t>
      </w:r>
      <w:r>
        <w:rPr>
          <w:rFonts w:ascii="仿宋_GB2312" w:eastAsia="仿宋_GB2312" w:hint="eastAsia"/>
          <w:bCs/>
          <w:sz w:val="32"/>
        </w:rPr>
        <w:t>〕</w:t>
      </w:r>
      <w:r>
        <w:rPr>
          <w:rFonts w:ascii="仿宋_GB2312" w:eastAsia="仿宋_GB2312"/>
          <w:bCs/>
          <w:sz w:val="32"/>
        </w:rPr>
        <w:t>10</w:t>
      </w:r>
      <w:r>
        <w:rPr>
          <w:rFonts w:ascii="仿宋_GB2312" w:eastAsia="仿宋_GB2312" w:hint="eastAsia"/>
          <w:bCs/>
          <w:sz w:val="32"/>
        </w:rPr>
        <w:t>5</w:t>
      </w:r>
      <w:r>
        <w:rPr>
          <w:rFonts w:ascii="仿宋_GB2312" w:eastAsia="仿宋_GB2312" w:hint="eastAsia"/>
          <w:bCs/>
          <w:sz w:val="32"/>
        </w:rPr>
        <w:t>号</w:t>
      </w:r>
    </w:p>
    <w:p w14:paraId="06C4D2B6" w14:textId="77777777" w:rsidR="00782158" w:rsidRDefault="00115D9D">
      <w:pPr>
        <w:spacing w:line="360" w:lineRule="auto"/>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0DD8470D" wp14:editId="3D2A7A44">
                <wp:simplePos x="0" y="0"/>
                <wp:positionH relativeFrom="margin">
                  <wp:posOffset>-2540</wp:posOffset>
                </wp:positionH>
                <wp:positionV relativeFrom="paragraph">
                  <wp:posOffset>91440</wp:posOffset>
                </wp:positionV>
                <wp:extent cx="5257800" cy="5715"/>
                <wp:effectExtent l="0" t="0" r="19050" b="330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line id="_x0000_s1026"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OVAfdUA&#10;AAAHAQAADwAAAAAAAAABACAAAAAiAAAAZHJzL2Rvd25yZXYueG1sUEsBAhQAFAAAAAgAh07iQNEY&#10;03PpAQAArgMAAA4AAAAAAAAAAQAgAAAAJAEAAGRycy9lMm9Eb2MueG1sUEsFBgAAAAAGAAYAWQEA&#10;AH8FAAAAAA==&#10;">
                <v:fill on="f" focussize="0,0"/>
                <v:stroke weight="2pt" color="#FF0000" joinstyle="round"/>
                <v:imagedata o:title=""/>
                <o:lock v:ext="edit" aspectratio="f"/>
              </v:line>
            </w:pict>
          </mc:Fallback>
        </mc:AlternateContent>
      </w:r>
    </w:p>
    <w:p w14:paraId="47D4356E" w14:textId="77777777" w:rsidR="00782158" w:rsidRDefault="00115D9D">
      <w:pPr>
        <w:spacing w:line="360" w:lineRule="auto"/>
        <w:jc w:val="center"/>
        <w:rPr>
          <w:rFonts w:ascii="华文中宋" w:eastAsia="华文中宋" w:hAnsi="华文中宋" w:cs="Times New Roman"/>
          <w:b/>
          <w:bCs/>
          <w:sz w:val="36"/>
          <w:szCs w:val="36"/>
        </w:rPr>
      </w:pPr>
      <w:r>
        <w:rPr>
          <w:rFonts w:ascii="华文中宋" w:eastAsia="华文中宋" w:hAnsi="华文中宋" w:cs="Times New Roman" w:hint="eastAsia"/>
          <w:b/>
          <w:bCs/>
          <w:sz w:val="36"/>
          <w:szCs w:val="36"/>
        </w:rPr>
        <w:t xml:space="preserve"> </w:t>
      </w:r>
      <w:r>
        <w:rPr>
          <w:rFonts w:ascii="华文中宋" w:eastAsia="华文中宋" w:hAnsi="华文中宋" w:cs="Times New Roman" w:hint="eastAsia"/>
          <w:b/>
          <w:bCs/>
          <w:sz w:val="36"/>
          <w:szCs w:val="36"/>
        </w:rPr>
        <w:t>关于举办“公立医院财务管理与高质量发展”案例教学系列课程（总第</w:t>
      </w:r>
      <w:r>
        <w:rPr>
          <w:rFonts w:ascii="华文中宋" w:eastAsia="华文中宋" w:hAnsi="华文中宋" w:cs="Times New Roman" w:hint="eastAsia"/>
          <w:b/>
          <w:bCs/>
          <w:sz w:val="36"/>
          <w:szCs w:val="36"/>
        </w:rPr>
        <w:t>15</w:t>
      </w:r>
      <w:r>
        <w:rPr>
          <w:rFonts w:ascii="华文中宋" w:eastAsia="华文中宋" w:hAnsi="华文中宋" w:cs="Times New Roman" w:hint="eastAsia"/>
          <w:b/>
          <w:bCs/>
          <w:sz w:val="36"/>
          <w:szCs w:val="36"/>
        </w:rPr>
        <w:t>期）</w:t>
      </w:r>
      <w:bookmarkStart w:id="0" w:name="_Hlk134105833"/>
      <w:r>
        <w:rPr>
          <w:rFonts w:ascii="华文中宋" w:eastAsia="华文中宋" w:hAnsi="华文中宋" w:cs="Times New Roman" w:hint="eastAsia"/>
          <w:b/>
          <w:bCs/>
          <w:sz w:val="36"/>
          <w:szCs w:val="36"/>
        </w:rPr>
        <w:t>——瑞金医院“智慧财务管理体系建设与创新实践”专题研修班</w:t>
      </w:r>
      <w:bookmarkEnd w:id="0"/>
      <w:r>
        <w:rPr>
          <w:rFonts w:ascii="华文中宋" w:eastAsia="华文中宋" w:hAnsi="华文中宋" w:cs="Times New Roman" w:hint="eastAsia"/>
          <w:b/>
          <w:bCs/>
          <w:sz w:val="36"/>
          <w:szCs w:val="36"/>
        </w:rPr>
        <w:t>（第</w:t>
      </w:r>
      <w:r>
        <w:rPr>
          <w:rFonts w:ascii="华文中宋" w:eastAsia="华文中宋" w:hAnsi="华文中宋" w:cs="Times New Roman" w:hint="eastAsia"/>
          <w:b/>
          <w:bCs/>
          <w:sz w:val="36"/>
          <w:szCs w:val="36"/>
        </w:rPr>
        <w:t>3</w:t>
      </w:r>
      <w:r>
        <w:rPr>
          <w:rFonts w:ascii="华文中宋" w:eastAsia="华文中宋" w:hAnsi="华文中宋" w:cs="Times New Roman" w:hint="eastAsia"/>
          <w:b/>
          <w:bCs/>
          <w:sz w:val="36"/>
          <w:szCs w:val="36"/>
        </w:rPr>
        <w:t>期）及跟岗培训的通知</w:t>
      </w:r>
    </w:p>
    <w:p w14:paraId="3312A856"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随着公立医院改革进入新阶段，《关于推动公立医院高质量发展的意见》（下称“意见”）等纲领性文件明确了公立医院高质量发展的目标和方向，公立医院越来越注重加强经济管理，提升运营管理的精细化水平，建立起一整套以病人为中心的服务模式、以成本和质量控制为中心的管理模式、以医疗质量和服务水平绩效的分配模式，从而持续提高公立医院的医疗质量、运营效率及满意度评价，真正的实现公立医院高质量发展。在此过程中，财务管理工作作为公立医院经济管理工作的核心内容，是保证医院可持续发展与健康运营的最重要前提。近年来，许多公立医院的财务管理</w:t>
      </w:r>
      <w:r>
        <w:rPr>
          <w:rFonts w:ascii="仿宋_GB2312" w:eastAsia="仿宋_GB2312" w:hAnsi="Songti SC" w:cs="Times New Roman" w:hint="eastAsia"/>
          <w:sz w:val="32"/>
          <w:szCs w:val="32"/>
        </w:rPr>
        <w:t>创新实践在推动公立医院高质量发展方面发挥了积极作用。</w:t>
      </w:r>
    </w:p>
    <w:p w14:paraId="6DD0A9E1" w14:textId="0F81F538"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上海国家会计学院作为财政部直属的事业单位，常年坚持高层次、应用型的办学理念，通过对高水平财会人员</w:t>
      </w:r>
      <w:r>
        <w:rPr>
          <w:rFonts w:ascii="仿宋_GB2312" w:eastAsia="仿宋_GB2312" w:hAnsi="Songti SC" w:cs="Times New Roman" w:hint="eastAsia"/>
          <w:sz w:val="32"/>
          <w:szCs w:val="32"/>
        </w:rPr>
        <w:lastRenderedPageBreak/>
        <w:t>的培养，积极服务财政中心工作，服务于现代化经济建设</w:t>
      </w:r>
      <w:r>
        <w:rPr>
          <w:rFonts w:ascii="宋体" w:hAnsi="宋体" w:hint="eastAsia"/>
          <w:color w:val="555555"/>
          <w:sz w:val="28"/>
          <w:szCs w:val="28"/>
        </w:rPr>
        <w:t>。</w:t>
      </w:r>
      <w:r>
        <w:rPr>
          <w:rFonts w:ascii="仿宋_GB2312" w:eastAsia="仿宋_GB2312" w:hAnsi="Songti SC" w:cs="Times New Roman" w:hint="eastAsia"/>
          <w:sz w:val="32"/>
          <w:szCs w:val="32"/>
        </w:rPr>
        <w:t>为推动公立医院财务管理创新实践的经验分享，充分发挥溢出效应，上海国家会计学院以“国内公立医院的财务管理创新实践”为主要内容推出案例教学系列课程。自</w:t>
      </w:r>
      <w:r>
        <w:rPr>
          <w:rFonts w:ascii="仿宋_GB2312" w:eastAsia="仿宋_GB2312" w:hAnsi="Songti SC" w:cs="Times New Roman" w:hint="eastAsia"/>
          <w:sz w:val="32"/>
          <w:szCs w:val="32"/>
        </w:rPr>
        <w:t>2022</w:t>
      </w:r>
      <w:r>
        <w:rPr>
          <w:rFonts w:ascii="仿宋_GB2312" w:eastAsia="仿宋_GB2312" w:hAnsi="Songti SC" w:cs="Times New Roman" w:hint="eastAsia"/>
          <w:sz w:val="32"/>
          <w:szCs w:val="32"/>
        </w:rPr>
        <w:t>年</w:t>
      </w:r>
      <w:r>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月以来，上海国家会计学院发挥资源优势，先后联合了上海交通大学医学院附属新华医院、中国科学技术大学附属第一医院（安徽省立医院）、上海交通大学医学院附属瑞金</w:t>
      </w:r>
      <w:r>
        <w:rPr>
          <w:rFonts w:ascii="仿宋_GB2312" w:eastAsia="仿宋_GB2312" w:hAnsi="Songti SC" w:cs="Times New Roman" w:hint="eastAsia"/>
          <w:sz w:val="32"/>
          <w:szCs w:val="32"/>
        </w:rPr>
        <w:t>医院、复旦大学附属华山医院、浙江大学医学院附属邵逸夫医院举办了多期以“公立医院财务管理与高质量发展”为主题的案例式培训课程，学习标杆医院管理模式，累计来自全国各地共</w:t>
      </w:r>
      <w:r w:rsidR="00390FA3">
        <w:rPr>
          <w:rFonts w:ascii="仿宋_GB2312" w:eastAsia="仿宋_GB2312" w:hAnsi="Songti SC" w:cs="Times New Roman" w:hint="eastAsia"/>
          <w:sz w:val="32"/>
          <w:szCs w:val="32"/>
        </w:rPr>
        <w:t>近两</w:t>
      </w:r>
      <w:r>
        <w:rPr>
          <w:rFonts w:ascii="仿宋_GB2312" w:eastAsia="仿宋_GB2312" w:hAnsi="Songti SC" w:cs="Times New Roman" w:hint="eastAsia"/>
          <w:sz w:val="32"/>
          <w:szCs w:val="32"/>
        </w:rPr>
        <w:t>千名学员报名参加，在业界反响热烈，好评如潮。</w:t>
      </w:r>
    </w:p>
    <w:p w14:paraId="7912173E" w14:textId="5881A4F6" w:rsidR="00782158" w:rsidRDefault="00115D9D">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结合最新的运营管理实践成果，上海国家会计学院联合上海交通大学医学院附属瑞金医院，现计划于</w:t>
      </w:r>
      <w:r>
        <w:rPr>
          <w:rFonts w:ascii="仿宋_GB2312" w:eastAsia="仿宋_GB2312" w:hAnsi="Songti SC" w:cs="Times New Roman" w:hint="eastAsia"/>
          <w:sz w:val="32"/>
          <w:szCs w:val="32"/>
        </w:rPr>
        <w:t>2024</w:t>
      </w:r>
      <w:r>
        <w:rPr>
          <w:rFonts w:ascii="仿宋_GB2312" w:eastAsia="仿宋_GB2312" w:hAnsi="Songti SC" w:cs="Times New Roman" w:hint="eastAsia"/>
          <w:sz w:val="32"/>
          <w:szCs w:val="32"/>
        </w:rPr>
        <w:t>年</w:t>
      </w:r>
      <w:r>
        <w:rPr>
          <w:rFonts w:ascii="仿宋_GB2312" w:eastAsia="仿宋_GB2312" w:hAnsi="Songti SC" w:cs="Times New Roman" w:hint="eastAsia"/>
          <w:sz w:val="32"/>
          <w:szCs w:val="32"/>
        </w:rPr>
        <w:t>6</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28</w:t>
      </w:r>
      <w:r>
        <w:rPr>
          <w:rFonts w:ascii="仿宋_GB2312" w:eastAsia="仿宋_GB2312" w:hAnsi="Songti SC" w:cs="Times New Roman" w:hint="eastAsia"/>
          <w:sz w:val="32"/>
          <w:szCs w:val="32"/>
        </w:rPr>
        <w:t>日</w:t>
      </w:r>
      <w:r>
        <w:rPr>
          <w:rFonts w:ascii="仿宋_GB2312" w:eastAsia="仿宋_GB2312" w:hAnsi="Songti SC" w:cs="Times New Roman" w:hint="eastAsia"/>
          <w:sz w:val="32"/>
          <w:szCs w:val="32"/>
        </w:rPr>
        <w:t>-30</w:t>
      </w:r>
      <w:r>
        <w:rPr>
          <w:rFonts w:ascii="仿宋_GB2312" w:eastAsia="仿宋_GB2312" w:hAnsi="Songti SC" w:cs="Times New Roman" w:hint="eastAsia"/>
          <w:sz w:val="32"/>
          <w:szCs w:val="32"/>
        </w:rPr>
        <w:t>日推出“公立医院财务管理与高质量发展”</w:t>
      </w:r>
      <w:r>
        <w:rPr>
          <w:rFonts w:ascii="仿宋_GB2312" w:eastAsia="仿宋_GB2312" w:hAnsi="Songti SC" w:cs="Times New Roman" w:hint="eastAsia"/>
          <w:sz w:val="32"/>
          <w:szCs w:val="32"/>
        </w:rPr>
        <w:t xml:space="preserve"> </w:t>
      </w:r>
      <w:r>
        <w:rPr>
          <w:rFonts w:ascii="仿宋_GB2312" w:eastAsia="仿宋_GB2312" w:hAnsi="Songti SC" w:cs="Times New Roman" w:hint="eastAsia"/>
          <w:sz w:val="32"/>
          <w:szCs w:val="32"/>
        </w:rPr>
        <w:t>案例教学系列课程</w:t>
      </w:r>
      <w:r w:rsidR="00C93CE2">
        <w:rPr>
          <w:rFonts w:ascii="仿宋_GB2312" w:eastAsia="仿宋_GB2312" w:hAnsi="Songti SC" w:cs="Times New Roman" w:hint="eastAsia"/>
          <w:sz w:val="32"/>
          <w:szCs w:val="32"/>
        </w:rPr>
        <w:t>（总第15期）</w:t>
      </w:r>
      <w:r>
        <w:rPr>
          <w:rFonts w:ascii="仿宋_GB2312" w:eastAsia="仿宋_GB2312" w:hAnsi="Songti SC" w:cs="Times New Roman" w:hint="eastAsia"/>
          <w:sz w:val="32"/>
          <w:szCs w:val="32"/>
        </w:rPr>
        <w:t>——</w:t>
      </w:r>
      <w:r w:rsidR="00390FA3">
        <w:rPr>
          <w:rFonts w:ascii="仿宋_GB2312" w:eastAsia="仿宋_GB2312" w:hAnsi="Songti SC" w:cs="Times New Roman" w:hint="eastAsia"/>
          <w:sz w:val="32"/>
          <w:szCs w:val="32"/>
        </w:rPr>
        <w:t>瑞金医院</w:t>
      </w:r>
      <w:r>
        <w:rPr>
          <w:rFonts w:ascii="仿宋_GB2312" w:eastAsia="仿宋_GB2312" w:hAnsi="Songti SC" w:cs="Times New Roman" w:hint="eastAsia"/>
          <w:sz w:val="32"/>
          <w:szCs w:val="32"/>
        </w:rPr>
        <w:t>智慧财务管理体系建设与创新实践专题研修班（第</w:t>
      </w:r>
      <w:r>
        <w:rPr>
          <w:rFonts w:ascii="仿宋_GB2312" w:eastAsia="仿宋_GB2312" w:hAnsi="Songti SC" w:cs="Times New Roman" w:hint="eastAsia"/>
          <w:sz w:val="32"/>
          <w:szCs w:val="32"/>
        </w:rPr>
        <w:t>3</w:t>
      </w:r>
      <w:r>
        <w:rPr>
          <w:rFonts w:ascii="仿宋_GB2312" w:eastAsia="仿宋_GB2312" w:hAnsi="Songti SC" w:cs="Times New Roman" w:hint="eastAsia"/>
          <w:sz w:val="32"/>
          <w:szCs w:val="32"/>
        </w:rPr>
        <w:t>期），并于</w:t>
      </w:r>
      <w:r>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30</w:t>
      </w:r>
      <w:r>
        <w:rPr>
          <w:rFonts w:ascii="仿宋_GB2312" w:eastAsia="仿宋_GB2312" w:hAnsi="Songti SC" w:cs="Times New Roman" w:hint="eastAsia"/>
          <w:sz w:val="32"/>
          <w:szCs w:val="32"/>
        </w:rPr>
        <w:t>日下午在瑞金医院</w:t>
      </w:r>
      <w:r w:rsidR="00223166">
        <w:rPr>
          <w:rFonts w:ascii="仿宋_GB2312" w:eastAsia="仿宋_GB2312" w:hAnsi="Songti SC" w:cs="Times New Roman" w:hint="eastAsia"/>
          <w:sz w:val="32"/>
          <w:szCs w:val="32"/>
        </w:rPr>
        <w:t>开展</w:t>
      </w:r>
      <w:r>
        <w:rPr>
          <w:rFonts w:ascii="仿宋_GB2312" w:eastAsia="仿宋_GB2312" w:hAnsi="Songti SC" w:cs="Times New Roman" w:hint="eastAsia"/>
          <w:sz w:val="32"/>
          <w:szCs w:val="32"/>
        </w:rPr>
        <w:t>跟岗培训。</w:t>
      </w:r>
    </w:p>
    <w:p w14:paraId="4612A520" w14:textId="77777777" w:rsidR="00782158" w:rsidRDefault="00115D9D">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在医院高质量发展的新阶段，瑞金医院财务处始终坚持以专业和管理提升为己任，积极尝试各项信息新技术和管理新思维的应用，积极探索科学化、规范化、精细化的智慧财务管理体系，促进提高经济运营效能，助力提升医院管理能</w:t>
      </w:r>
      <w:r>
        <w:rPr>
          <w:rFonts w:ascii="仿宋_GB2312" w:eastAsia="仿宋_GB2312" w:hAnsi="Songti SC" w:cs="Times New Roman" w:hint="eastAsia"/>
          <w:sz w:val="32"/>
          <w:szCs w:val="32"/>
        </w:rPr>
        <w:lastRenderedPageBreak/>
        <w:t>级，保障医院运营</w:t>
      </w:r>
      <w:r>
        <w:rPr>
          <w:rFonts w:ascii="仿宋_GB2312" w:eastAsia="仿宋_GB2312" w:hAnsi="Songti SC" w:cs="Times New Roman" w:hint="eastAsia"/>
          <w:sz w:val="32"/>
          <w:szCs w:val="32"/>
        </w:rPr>
        <w:t>健康持续发展。瑞金医院的案例课程体系完善，内容丰富，聚焦智慧财务体系建设，提升医院智能化管理和服务水平，课程内容包括智慧财务体系的构建、新技术应用、多院区管理、全面预算管理、全成本管理体系的构建等在内的一系列探索，都将以案例的形式呈现于课程之中，从实践层面介绍了完整的医院智慧财务体系建设及实践全过程，为公立医院“破局”提供了全新思路，助力公立医院高质量发展和提升。</w:t>
      </w:r>
    </w:p>
    <w:p w14:paraId="5455A35A" w14:textId="77777777" w:rsidR="00782158" w:rsidRDefault="00115D9D">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欢迎医疗行业各界人士咨询报名。</w:t>
      </w:r>
    </w:p>
    <w:p w14:paraId="74688EA8" w14:textId="77777777" w:rsidR="00782158" w:rsidRDefault="00115D9D">
      <w:pPr>
        <w:pStyle w:val="2"/>
        <w:spacing w:line="360" w:lineRule="auto"/>
        <w:ind w:firstLineChars="0" w:firstLine="640"/>
        <w:rPr>
          <w:rFonts w:ascii="黑体" w:eastAsia="黑体" w:hAnsi="黑体" w:cs="Times New Roman"/>
          <w:sz w:val="32"/>
        </w:rPr>
      </w:pPr>
      <w:r>
        <w:rPr>
          <w:rFonts w:ascii="黑体" w:eastAsia="黑体" w:hAnsi="黑体" w:cs="Times New Roman" w:hint="eastAsia"/>
          <w:b w:val="0"/>
          <w:bCs w:val="0"/>
          <w:sz w:val="32"/>
        </w:rPr>
        <w:t>一、</w:t>
      </w:r>
      <w:r>
        <w:rPr>
          <w:rFonts w:ascii="黑体" w:eastAsia="黑体" w:hAnsi="黑体" w:cs="Times New Roman" w:hint="eastAsia"/>
          <w:sz w:val="32"/>
        </w:rPr>
        <w:t>培训时间、地点</w:t>
      </w:r>
    </w:p>
    <w:p w14:paraId="6A35B080"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案例授课时间：</w:t>
      </w:r>
      <w:r>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28</w:t>
      </w:r>
      <w:r>
        <w:rPr>
          <w:rFonts w:ascii="仿宋_GB2312" w:eastAsia="仿宋_GB2312" w:hAnsi="Songti SC" w:cs="Times New Roman" w:hint="eastAsia"/>
          <w:sz w:val="32"/>
          <w:szCs w:val="32"/>
        </w:rPr>
        <w:t>日—</w:t>
      </w:r>
      <w:r>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30</w:t>
      </w:r>
      <w:r>
        <w:rPr>
          <w:rFonts w:ascii="仿宋_GB2312" w:eastAsia="仿宋_GB2312" w:hAnsi="Songti SC" w:cs="Times New Roman" w:hint="eastAsia"/>
          <w:sz w:val="32"/>
          <w:szCs w:val="32"/>
        </w:rPr>
        <w:t>日上午。其中，</w:t>
      </w:r>
      <w:r>
        <w:rPr>
          <w:rFonts w:ascii="仿宋_GB2312" w:eastAsia="仿宋_GB2312" w:hAnsi="Songti SC" w:cs="Times New Roman" w:hint="eastAsia"/>
          <w:sz w:val="32"/>
          <w:szCs w:val="32"/>
        </w:rPr>
        <w:t>6</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27</w:t>
      </w:r>
      <w:r>
        <w:rPr>
          <w:rFonts w:ascii="仿宋_GB2312" w:eastAsia="仿宋_GB2312" w:hAnsi="Songti SC" w:cs="Times New Roman" w:hint="eastAsia"/>
          <w:sz w:val="32"/>
          <w:szCs w:val="32"/>
        </w:rPr>
        <w:t>日全天报到，</w:t>
      </w:r>
      <w:r>
        <w:rPr>
          <w:rFonts w:ascii="仿宋_GB2312" w:eastAsia="仿宋_GB2312" w:hAnsi="Songti SC" w:cs="Times New Roman"/>
          <w:sz w:val="32"/>
          <w:szCs w:val="32"/>
        </w:rPr>
        <w:t xml:space="preserve"> </w:t>
      </w:r>
      <w:r>
        <w:rPr>
          <w:rFonts w:ascii="仿宋_GB2312" w:eastAsia="仿宋_GB2312" w:hAnsi="Songti SC" w:cs="Times New Roman" w:hint="eastAsia"/>
          <w:sz w:val="32"/>
          <w:szCs w:val="32"/>
        </w:rPr>
        <w:t>7</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1</w:t>
      </w:r>
      <w:r>
        <w:rPr>
          <w:rFonts w:ascii="仿宋_GB2312" w:eastAsia="仿宋_GB2312" w:hAnsi="Songti SC" w:cs="Times New Roman" w:hint="eastAsia"/>
          <w:sz w:val="32"/>
          <w:szCs w:val="32"/>
        </w:rPr>
        <w:t>日返程。</w:t>
      </w:r>
    </w:p>
    <w:p w14:paraId="28C106E0"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跟岗培</w:t>
      </w:r>
      <w:r>
        <w:rPr>
          <w:rFonts w:ascii="仿宋_GB2312" w:eastAsia="仿宋_GB2312" w:hAnsi="Songti SC" w:cs="Times New Roman" w:hint="eastAsia"/>
          <w:sz w:val="32"/>
          <w:szCs w:val="32"/>
        </w:rPr>
        <w:t>训时间为：</w:t>
      </w:r>
      <w:r>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Pr>
          <w:rFonts w:ascii="仿宋_GB2312" w:eastAsia="仿宋_GB2312" w:hAnsi="Songti SC" w:cs="Times New Roman" w:hint="eastAsia"/>
          <w:sz w:val="32"/>
          <w:szCs w:val="32"/>
        </w:rPr>
        <w:t>30</w:t>
      </w:r>
      <w:r>
        <w:rPr>
          <w:rFonts w:ascii="仿宋_GB2312" w:eastAsia="仿宋_GB2312" w:hAnsi="Songti SC" w:cs="Times New Roman" w:hint="eastAsia"/>
          <w:sz w:val="32"/>
          <w:szCs w:val="32"/>
        </w:rPr>
        <w:t>日下午，半天。</w:t>
      </w:r>
    </w:p>
    <w:p w14:paraId="10319A31"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培训地点：上海国家会计学院（上海市青浦区蟠龙路</w:t>
      </w:r>
      <w:r>
        <w:rPr>
          <w:rFonts w:ascii="仿宋_GB2312" w:eastAsia="仿宋_GB2312" w:hAnsi="Songti SC" w:cs="Times New Roman" w:hint="eastAsia"/>
          <w:sz w:val="32"/>
          <w:szCs w:val="32"/>
        </w:rPr>
        <w:t>2</w:t>
      </w:r>
      <w:r>
        <w:rPr>
          <w:rFonts w:ascii="仿宋_GB2312" w:eastAsia="仿宋_GB2312" w:hAnsi="Songti SC" w:cs="Times New Roman"/>
          <w:sz w:val="32"/>
          <w:szCs w:val="32"/>
        </w:rPr>
        <w:t>00</w:t>
      </w:r>
      <w:r>
        <w:rPr>
          <w:rFonts w:ascii="仿宋_GB2312" w:eastAsia="仿宋_GB2312" w:hAnsi="Songti SC" w:cs="Times New Roman" w:hint="eastAsia"/>
          <w:sz w:val="32"/>
          <w:szCs w:val="32"/>
        </w:rPr>
        <w:t>号，靠近虹桥枢纽）。</w:t>
      </w:r>
    </w:p>
    <w:p w14:paraId="59F502F8"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上课形式：线下授课，无线上直播。</w:t>
      </w:r>
    </w:p>
    <w:p w14:paraId="277FD4A3"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特别说明：</w:t>
      </w:r>
      <w:r>
        <w:rPr>
          <w:rFonts w:ascii="仿宋_GB2312" w:eastAsia="仿宋_GB2312" w:hAnsi="Songti SC" w:cs="Times New Roman" w:hint="eastAsia"/>
          <w:sz w:val="32"/>
          <w:szCs w:val="32"/>
        </w:rPr>
        <w:t>1</w:t>
      </w:r>
      <w:r>
        <w:rPr>
          <w:rFonts w:ascii="仿宋_GB2312" w:eastAsia="仿宋_GB2312" w:hAnsi="Songti SC" w:cs="Times New Roman"/>
          <w:sz w:val="32"/>
          <w:szCs w:val="32"/>
        </w:rPr>
        <w:t xml:space="preserve">. </w:t>
      </w:r>
      <w:r>
        <w:rPr>
          <w:rFonts w:ascii="仿宋_GB2312" w:eastAsia="仿宋_GB2312" w:hAnsi="Songti SC" w:cs="Times New Roman" w:hint="eastAsia"/>
          <w:sz w:val="32"/>
          <w:szCs w:val="32"/>
        </w:rPr>
        <w:t>为方便教学安排，学员住宿安排在学院周边酒店，食宿费按照酒店标准，据实结算开票，费用自理。</w:t>
      </w:r>
      <w:r>
        <w:rPr>
          <w:rFonts w:ascii="仿宋_GB2312" w:eastAsia="仿宋_GB2312" w:hAnsi="Songti SC" w:cs="Times New Roman" w:hint="eastAsia"/>
          <w:sz w:val="32"/>
          <w:szCs w:val="32"/>
        </w:rPr>
        <w:t xml:space="preserve"> </w:t>
      </w:r>
      <w:r>
        <w:rPr>
          <w:rFonts w:ascii="仿宋_GB2312" w:eastAsia="仿宋_GB2312" w:hAnsi="Songti SC" w:cs="Times New Roman"/>
          <w:sz w:val="32"/>
          <w:szCs w:val="32"/>
        </w:rPr>
        <w:t xml:space="preserve">2. </w:t>
      </w:r>
      <w:r>
        <w:rPr>
          <w:rFonts w:ascii="仿宋_GB2312" w:eastAsia="仿宋_GB2312" w:hAnsi="Songti SC" w:cs="Times New Roman" w:hint="eastAsia"/>
          <w:sz w:val="32"/>
          <w:szCs w:val="32"/>
        </w:rPr>
        <w:t>为保证授课效果，跟岗限名额参训，最高参训人数为</w:t>
      </w:r>
      <w:r>
        <w:rPr>
          <w:rFonts w:ascii="仿宋_GB2312" w:eastAsia="仿宋_GB2312" w:hAnsi="Songti SC" w:cs="Times New Roman" w:hint="eastAsia"/>
          <w:sz w:val="32"/>
          <w:szCs w:val="32"/>
        </w:rPr>
        <w:t>6</w:t>
      </w:r>
      <w:r>
        <w:rPr>
          <w:rFonts w:ascii="仿宋_GB2312" w:eastAsia="仿宋_GB2312" w:hAnsi="Songti SC" w:cs="Times New Roman"/>
          <w:sz w:val="32"/>
          <w:szCs w:val="32"/>
        </w:rPr>
        <w:t>0</w:t>
      </w:r>
      <w:r>
        <w:rPr>
          <w:rFonts w:ascii="仿宋_GB2312" w:eastAsia="仿宋_GB2312" w:hAnsi="Songti SC" w:cs="Times New Roman" w:hint="eastAsia"/>
          <w:sz w:val="32"/>
          <w:szCs w:val="32"/>
        </w:rPr>
        <w:t>人。</w:t>
      </w:r>
    </w:p>
    <w:p w14:paraId="6E0D444F" w14:textId="77777777" w:rsidR="00782158" w:rsidRDefault="00115D9D">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二、培训对象</w:t>
      </w:r>
    </w:p>
    <w:p w14:paraId="0E027567" w14:textId="77777777" w:rsidR="00782158" w:rsidRDefault="00115D9D">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hint="eastAsia"/>
          <w:sz w:val="32"/>
          <w:szCs w:val="32"/>
        </w:rPr>
        <w:t>．各省、市卫健委（局）主管财会、审计的负责人或业</w:t>
      </w:r>
      <w:r>
        <w:rPr>
          <w:rFonts w:ascii="仿宋_GB2312" w:eastAsia="仿宋_GB2312" w:hAnsi="Songti SC" w:cs="Times New Roman" w:hint="eastAsia"/>
          <w:sz w:val="32"/>
          <w:szCs w:val="32"/>
        </w:rPr>
        <w:lastRenderedPageBreak/>
        <w:t>务骨干；</w:t>
      </w:r>
      <w:r>
        <w:rPr>
          <w:rFonts w:ascii="仿宋_GB2312" w:eastAsia="仿宋_GB2312" w:hAnsi="Songti SC" w:cs="Times New Roman"/>
          <w:sz w:val="32"/>
          <w:szCs w:val="32"/>
        </w:rPr>
        <w:t>  </w:t>
      </w:r>
    </w:p>
    <w:p w14:paraId="0F5E96B6" w14:textId="77777777" w:rsidR="00782158" w:rsidRDefault="00115D9D">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．全国各医院书记、院长、分管副院长、总会计师、总审计师；</w:t>
      </w:r>
      <w:r>
        <w:rPr>
          <w:rFonts w:ascii="仿宋_GB2312" w:eastAsia="仿宋_GB2312" w:hAnsi="Songti SC" w:cs="Times New Roman"/>
          <w:sz w:val="32"/>
          <w:szCs w:val="32"/>
        </w:rPr>
        <w:t>  </w:t>
      </w:r>
    </w:p>
    <w:p w14:paraId="3AC870A0" w14:textId="77777777" w:rsidR="00782158" w:rsidRDefault="00115D9D">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hint="eastAsia"/>
          <w:sz w:val="32"/>
          <w:szCs w:val="32"/>
        </w:rPr>
        <w:t>．全国各医院财务、运营、审计、收费、经管办、成本核算科、医保科、人事科、医务科、信息部、后勤保障、装备科、门诊部等职能部门负责人与骨干；</w:t>
      </w:r>
      <w:r>
        <w:rPr>
          <w:rFonts w:ascii="仿宋_GB2312" w:eastAsia="仿宋_GB2312" w:hAnsi="Songti SC" w:cs="Times New Roman" w:hint="eastAsia"/>
          <w:sz w:val="32"/>
          <w:szCs w:val="32"/>
        </w:rPr>
        <w:t> </w:t>
      </w:r>
    </w:p>
    <w:p w14:paraId="36957FEB" w14:textId="77777777" w:rsidR="00782158" w:rsidRDefault="00115D9D">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．医学类高校财务、会计专业骨干师资，及中介咨询机构相关人员。</w:t>
      </w:r>
    </w:p>
    <w:p w14:paraId="20593363" w14:textId="77777777" w:rsidR="00782158" w:rsidRDefault="00115D9D">
      <w:pPr>
        <w:spacing w:line="360" w:lineRule="auto"/>
        <w:ind w:firstLineChars="200" w:firstLine="640"/>
        <w:jc w:val="left"/>
        <w:rPr>
          <w:rFonts w:ascii="黑体" w:eastAsia="黑体" w:hAnsi="黑体" w:cs="Times New Roman"/>
          <w:sz w:val="32"/>
        </w:rPr>
      </w:pPr>
      <w:r>
        <w:rPr>
          <w:rFonts w:ascii="黑体" w:eastAsia="黑体" w:hAnsi="黑体" w:cs="Times New Roman" w:hint="eastAsia"/>
          <w:sz w:val="32"/>
        </w:rPr>
        <w:t>三、课程内容</w:t>
      </w:r>
    </w:p>
    <w:p w14:paraId="19152EB7" w14:textId="77777777" w:rsidR="00782158" w:rsidRDefault="00115D9D">
      <w:pPr>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专题一：瑞金医院高质量发展与智慧财务赋能探讨</w:t>
      </w:r>
    </w:p>
    <w:p w14:paraId="5CADDC79" w14:textId="77777777" w:rsidR="00782158" w:rsidRDefault="00115D9D">
      <w:pPr>
        <w:spacing w:line="360" w:lineRule="auto"/>
        <w:jc w:val="left"/>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hint="eastAsia"/>
          <w:sz w:val="32"/>
          <w:szCs w:val="32"/>
        </w:rPr>
        <w:t>医院管理高质量发展要求</w:t>
      </w:r>
    </w:p>
    <w:p w14:paraId="14EFFE6D" w14:textId="77777777" w:rsidR="00782158" w:rsidRDefault="00115D9D">
      <w:pPr>
        <w:spacing w:line="360" w:lineRule="auto"/>
        <w:jc w:val="left"/>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会计历史与医院沿革发展</w:t>
      </w:r>
    </w:p>
    <w:p w14:paraId="560067B9" w14:textId="77777777" w:rsidR="00782158" w:rsidRDefault="00115D9D">
      <w:pPr>
        <w:spacing w:line="360" w:lineRule="auto"/>
        <w:jc w:val="left"/>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hint="eastAsia"/>
          <w:sz w:val="32"/>
          <w:szCs w:val="32"/>
        </w:rPr>
        <w:t>智慧财务建设的战略考量</w:t>
      </w:r>
    </w:p>
    <w:p w14:paraId="68981306" w14:textId="77777777" w:rsidR="00782158" w:rsidRDefault="00115D9D">
      <w:pPr>
        <w:widowControl/>
        <w:spacing w:line="360" w:lineRule="auto"/>
        <w:jc w:val="left"/>
        <w:rPr>
          <w:rFonts w:ascii="仿宋_GB2312" w:eastAsia="仿宋_GB2312" w:hAnsi="Songti SC" w:cs="Times New Roman"/>
          <w:sz w:val="32"/>
          <w:szCs w:val="32"/>
        </w:rPr>
      </w:pPr>
      <w:r>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瑞金智慧财务的构建设计</w:t>
      </w:r>
    </w:p>
    <w:p w14:paraId="2D1EBFD2" w14:textId="77777777" w:rsidR="00782158" w:rsidRDefault="00115D9D">
      <w:pPr>
        <w:widowControl/>
        <w:numPr>
          <w:ilvl w:val="255"/>
          <w:numId w:val="0"/>
        </w:numPr>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专题二：瑞金医院智慧财务体系构建与实践探索</w:t>
      </w:r>
    </w:p>
    <w:p w14:paraId="0FB1B1AF" w14:textId="77777777" w:rsidR="00782158" w:rsidRDefault="00115D9D">
      <w:pPr>
        <w:widowControl/>
        <w:numPr>
          <w:ilvl w:val="255"/>
          <w:numId w:val="0"/>
        </w:numPr>
        <w:spacing w:line="360" w:lineRule="auto"/>
        <w:jc w:val="left"/>
        <w:rPr>
          <w:rFonts w:ascii="仿宋_GB2312" w:eastAsia="仿宋_GB2312" w:hAnsi="Songti SC" w:cs="Times New Roman"/>
          <w:sz w:val="32"/>
          <w:szCs w:val="32"/>
        </w:rPr>
      </w:pPr>
      <w:r>
        <w:rPr>
          <w:rFonts w:ascii="仿宋_GB2312" w:eastAsia="仿宋_GB2312" w:hAnsi="Songti SC" w:cs="Times New Roman" w:hint="eastAsia"/>
          <w:sz w:val="32"/>
          <w:szCs w:val="32"/>
        </w:rPr>
        <w:t>1.</w:t>
      </w:r>
      <w:r>
        <w:rPr>
          <w:rFonts w:ascii="仿宋_GB2312" w:eastAsia="仿宋_GB2312" w:hAnsi="Songti SC" w:cs="Times New Roman" w:hint="eastAsia"/>
          <w:sz w:val="32"/>
          <w:szCs w:val="32"/>
        </w:rPr>
        <w:t>瑞金医院智慧财务定义目标</w:t>
      </w:r>
    </w:p>
    <w:p w14:paraId="2EFA4A9C" w14:textId="77777777" w:rsidR="00782158" w:rsidRDefault="00115D9D">
      <w:pPr>
        <w:spacing w:line="360" w:lineRule="auto"/>
        <w:jc w:val="left"/>
        <w:rPr>
          <w:rFonts w:ascii="仿宋_GB2312" w:eastAsia="仿宋_GB2312" w:hAnsi="Songti SC" w:cs="Times New Roman"/>
          <w:sz w:val="32"/>
          <w:szCs w:val="32"/>
        </w:rPr>
      </w:pPr>
      <w:r>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瑞金医院智慧财务体系构建</w:t>
      </w:r>
    </w:p>
    <w:p w14:paraId="530D19D0" w14:textId="77777777" w:rsidR="00782158" w:rsidRDefault="00115D9D">
      <w:pPr>
        <w:spacing w:line="360" w:lineRule="auto"/>
        <w:jc w:val="left"/>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hint="eastAsia"/>
          <w:sz w:val="32"/>
          <w:szCs w:val="32"/>
        </w:rPr>
        <w:t>瑞金医院智慧财务实践分享</w:t>
      </w:r>
    </w:p>
    <w:p w14:paraId="38A423EB" w14:textId="77777777" w:rsidR="00782158" w:rsidRDefault="00115D9D">
      <w:pPr>
        <w:spacing w:line="360" w:lineRule="auto"/>
        <w:jc w:val="left"/>
        <w:rPr>
          <w:rFonts w:ascii="仿宋_GB2312" w:eastAsia="仿宋_GB2312" w:hAnsi="Songti SC" w:cs="Times New Roman"/>
          <w:sz w:val="32"/>
          <w:szCs w:val="32"/>
        </w:rPr>
      </w:pPr>
      <w:r>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瑞金医院智慧财务未来展望</w:t>
      </w:r>
    </w:p>
    <w:p w14:paraId="0C02C2AB" w14:textId="77777777" w:rsidR="00782158" w:rsidRDefault="00115D9D">
      <w:pPr>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专题三：智慧财务新技术应用实践</w:t>
      </w:r>
    </w:p>
    <w:p w14:paraId="60F2DADC" w14:textId="77777777" w:rsidR="00782158" w:rsidRDefault="00115D9D">
      <w:pPr>
        <w:spacing w:line="360" w:lineRule="auto"/>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公立医院智慧财务体系建设政策背景</w:t>
      </w:r>
    </w:p>
    <w:p w14:paraId="5FC3015D"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瑞金医院智慧财务体系建设实施路径</w:t>
      </w:r>
    </w:p>
    <w:p w14:paraId="571825A6"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智慧财务体系建设的新技术运用实践</w:t>
      </w:r>
    </w:p>
    <w:p w14:paraId="54693B7A"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智慧财务体系建设的成果及思考展望</w:t>
      </w:r>
    </w:p>
    <w:p w14:paraId="641B9FEB"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专题四：智慧财务之医院多院区管理实践</w:t>
      </w:r>
    </w:p>
    <w:p w14:paraId="12D2EA18"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医院多院区模式发展过程</w:t>
      </w:r>
    </w:p>
    <w:p w14:paraId="406B4787"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医院多院区一体化管理实践</w:t>
      </w:r>
    </w:p>
    <w:p w14:paraId="6EA3D158"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医院多院区个性化管理探索</w:t>
      </w:r>
    </w:p>
    <w:p w14:paraId="1DA30BDD"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一院多区的双重功能</w:t>
      </w:r>
    </w:p>
    <w:p w14:paraId="130AF089"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多院区管理的相关成果</w:t>
      </w:r>
    </w:p>
    <w:p w14:paraId="25BA63AE" w14:textId="77777777" w:rsidR="00782158" w:rsidRDefault="00115D9D">
      <w:pPr>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专题五：智慧成本管理助力医院高质量发展</w:t>
      </w:r>
    </w:p>
    <w:p w14:paraId="7A8ECE9E" w14:textId="77777777" w:rsidR="00782158" w:rsidRDefault="00115D9D">
      <w:pPr>
        <w:spacing w:line="360" w:lineRule="auto"/>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智慧成本管理体系建设意义</w:t>
      </w:r>
    </w:p>
    <w:p w14:paraId="53997D61"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成本管理体系构建方法成效</w:t>
      </w:r>
    </w:p>
    <w:p w14:paraId="426BE75A"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聚焦重点落实成本管控举措</w:t>
      </w:r>
    </w:p>
    <w:p w14:paraId="40973DDD"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智慧成本管理工作体会感悟</w:t>
      </w:r>
    </w:p>
    <w:p w14:paraId="052D1CC8"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专题六：数字技术在成本核算中的高效应用</w:t>
      </w:r>
    </w:p>
    <w:p w14:paraId="2EB5E1CD"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成本管理体系的建设背景</w:t>
      </w:r>
    </w:p>
    <w:p w14:paraId="12A43158"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科室成本核算策略及实践</w:t>
      </w:r>
    </w:p>
    <w:p w14:paraId="4005B577"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项目成本核算策略及实践</w:t>
      </w:r>
    </w:p>
    <w:p w14:paraId="360F6E6C"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4.DRG</w:t>
      </w:r>
      <w:r>
        <w:rPr>
          <w:rFonts w:ascii="仿宋" w:eastAsia="仿宋" w:hAnsi="仿宋" w:cs="仿宋" w:hint="eastAsia"/>
          <w:sz w:val="32"/>
          <w:szCs w:val="32"/>
        </w:rPr>
        <w:t>、病种成本核算实践</w:t>
      </w:r>
    </w:p>
    <w:p w14:paraId="090BF70F"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专题七：精益成本管控赋能医院提质增效的实施路径</w:t>
      </w:r>
    </w:p>
    <w:p w14:paraId="2B11BB6A"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精益成本管控的高质量发展要求</w:t>
      </w:r>
    </w:p>
    <w:p w14:paraId="624F977D"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瑞金成本管控案例：预算成本中心</w:t>
      </w:r>
    </w:p>
    <w:p w14:paraId="22738947"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瑞金成本管控案例：专科运管中心</w:t>
      </w:r>
    </w:p>
    <w:p w14:paraId="45662DBA"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智慧化精益成本管控的瑞金成效</w:t>
      </w:r>
    </w:p>
    <w:p w14:paraId="7BF5169A"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专题八：瑞金财务之智慧司库管理创新实践</w:t>
      </w:r>
    </w:p>
    <w:p w14:paraId="04711094"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瑞金医院智慧司库背景介绍</w:t>
      </w:r>
    </w:p>
    <w:p w14:paraId="0095B059"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瑞金医院司库体系建设方案</w:t>
      </w:r>
    </w:p>
    <w:p w14:paraId="099AEAC0"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瑞金医院司库体系建设实践</w:t>
      </w:r>
    </w:p>
    <w:p w14:paraId="172C85DF"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瑞金医院司库建设未来展望</w:t>
      </w:r>
    </w:p>
    <w:p w14:paraId="22186AE2"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专题九：智慧财务之智慧报销及薪酬管理</w:t>
      </w:r>
    </w:p>
    <w:p w14:paraId="1DC9180A"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智慧报销的政策背景</w:t>
      </w:r>
    </w:p>
    <w:p w14:paraId="46ABEEBE"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智慧报销的运用实践</w:t>
      </w:r>
      <w:r>
        <w:rPr>
          <w:rFonts w:ascii="仿宋" w:eastAsia="仿宋" w:hAnsi="仿宋" w:cs="仿宋" w:hint="eastAsia"/>
          <w:sz w:val="32"/>
          <w:szCs w:val="32"/>
        </w:rPr>
        <w:tab/>
      </w:r>
    </w:p>
    <w:p w14:paraId="4CF2CC92"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个人所得税政策解读</w:t>
      </w:r>
      <w:r>
        <w:rPr>
          <w:rFonts w:ascii="仿宋" w:eastAsia="仿宋" w:hAnsi="仿宋" w:cs="仿宋" w:hint="eastAsia"/>
          <w:sz w:val="32"/>
          <w:szCs w:val="32"/>
        </w:rPr>
        <w:tab/>
      </w:r>
    </w:p>
    <w:p w14:paraId="199EE198"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个人所得税汇算清缴</w:t>
      </w:r>
    </w:p>
    <w:p w14:paraId="7F4154EA"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专题十：智慧财务之医院集团化会计核算体系</w:t>
      </w:r>
    </w:p>
    <w:p w14:paraId="086386E7"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会计政策介绍解读</w:t>
      </w:r>
    </w:p>
    <w:p w14:paraId="6D3B02FD"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会计核算体系框架</w:t>
      </w:r>
    </w:p>
    <w:p w14:paraId="0BEE9129"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会计核算体系建设</w:t>
      </w:r>
    </w:p>
    <w:p w14:paraId="5A437F13"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会计核算体系实践</w:t>
      </w:r>
    </w:p>
    <w:p w14:paraId="6A6EEA0B"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专题十一：智慧财务管理之数字员工建设</w:t>
      </w:r>
    </w:p>
    <w:p w14:paraId="3C15A8A6"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数字员工政策背景</w:t>
      </w:r>
    </w:p>
    <w:p w14:paraId="25F3BD6D"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数字员工背景原理</w:t>
      </w:r>
    </w:p>
    <w:p w14:paraId="12B6BF44"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数字员工应用分享</w:t>
      </w:r>
    </w:p>
    <w:p w14:paraId="07D43DD1"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数字员工未来展望</w:t>
      </w:r>
    </w:p>
    <w:p w14:paraId="7454318C"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专题十二：智慧财务服务模式的应用与探索</w:t>
      </w:r>
    </w:p>
    <w:p w14:paraId="5CFDB1A8"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政策及行业背景</w:t>
      </w:r>
    </w:p>
    <w:p w14:paraId="0B956628"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智慧财务体系概述</w:t>
      </w:r>
    </w:p>
    <w:p w14:paraId="7D7CC420"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智慧服务实践探索</w:t>
      </w:r>
    </w:p>
    <w:p w14:paraId="367CF749"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智慧服务交流答疑</w:t>
      </w:r>
    </w:p>
    <w:p w14:paraId="73278881"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专题十三：智慧财务之电子会计档案管理</w:t>
      </w:r>
    </w:p>
    <w:p w14:paraId="4EACA6A9"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电子会计档案背景介绍</w:t>
      </w:r>
    </w:p>
    <w:p w14:paraId="50828D84"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传统会计档案管理难点</w:t>
      </w:r>
    </w:p>
    <w:p w14:paraId="3B7BDEEA"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我院电子会计档案介绍</w:t>
      </w:r>
    </w:p>
    <w:p w14:paraId="1A23884F"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建设成果以及建设意义</w:t>
      </w:r>
    </w:p>
    <w:p w14:paraId="6030F53F"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专题十四：全口径智慧预算管理与信息系统构建</w:t>
      </w:r>
    </w:p>
    <w:p w14:paraId="513D54B7"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预算管理的起源</w:t>
      </w:r>
    </w:p>
    <w:p w14:paraId="38E7E0B9"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全面预算管理政策指引</w:t>
      </w:r>
    </w:p>
    <w:p w14:paraId="32A4F6CB"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智慧预算管理总体框架</w:t>
      </w:r>
    </w:p>
    <w:p w14:paraId="7D9C9E90"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智慧预算管理具体环节</w:t>
      </w:r>
    </w:p>
    <w:p w14:paraId="7C7BEBD3"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智慧预算管理系统构建</w:t>
      </w:r>
    </w:p>
    <w:p w14:paraId="3913050C"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专题十五：出入院智慧化管理实践</w:t>
      </w:r>
    </w:p>
    <w:p w14:paraId="29B57FE4"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出入院智慧管理项目筹备</w:t>
      </w:r>
    </w:p>
    <w:p w14:paraId="32F82233"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出入院智慧管理工作内容</w:t>
      </w:r>
    </w:p>
    <w:p w14:paraId="7444C63B"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出入院智慧管理进展与成效</w:t>
      </w:r>
    </w:p>
    <w:p w14:paraId="0D75BF1F" w14:textId="77777777" w:rsidR="00782158" w:rsidRDefault="00115D9D">
      <w:pPr>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出入院智慧管理实践经验与展望</w:t>
      </w:r>
    </w:p>
    <w:p w14:paraId="7931BB23" w14:textId="77777777" w:rsidR="00782158" w:rsidRDefault="00115D9D">
      <w:pPr>
        <w:widowControl/>
        <w:spacing w:line="360" w:lineRule="auto"/>
        <w:jc w:val="left"/>
        <w:rPr>
          <w:rFonts w:ascii="仿宋" w:eastAsia="仿宋" w:hAnsi="仿宋" w:cs="Times New Roman"/>
          <w:b/>
          <w:bCs/>
          <w:sz w:val="32"/>
          <w:szCs w:val="32"/>
        </w:rPr>
      </w:pPr>
      <w:r>
        <w:rPr>
          <w:rFonts w:ascii="仿宋" w:eastAsia="仿宋" w:hAnsi="仿宋" w:cs="Times New Roman" w:hint="eastAsia"/>
          <w:b/>
          <w:bCs/>
          <w:sz w:val="32"/>
          <w:szCs w:val="32"/>
        </w:rPr>
        <w:t>专题十六：门急诊智慧结算管理实践</w:t>
      </w:r>
    </w:p>
    <w:p w14:paraId="03E5145F"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门急诊智慧结算政策要求</w:t>
      </w:r>
    </w:p>
    <w:p w14:paraId="064B2E4C"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门急诊智慧结算系统构建</w:t>
      </w:r>
    </w:p>
    <w:p w14:paraId="0D3BCC6A" w14:textId="77777777" w:rsidR="00782158" w:rsidRDefault="00115D9D">
      <w:pPr>
        <w:widowControl/>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门急诊智慧结算人才培养</w:t>
      </w:r>
    </w:p>
    <w:p w14:paraId="4A1DB7D4" w14:textId="77777777" w:rsidR="00782158" w:rsidRDefault="00115D9D">
      <w:pPr>
        <w:widowControl/>
        <w:spacing w:line="360" w:lineRule="auto"/>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门急诊智慧结算未来展望</w:t>
      </w:r>
    </w:p>
    <w:p w14:paraId="71221821" w14:textId="77777777" w:rsidR="00782158" w:rsidRDefault="00115D9D">
      <w:pPr>
        <w:widowControl/>
        <w:jc w:val="left"/>
        <w:rPr>
          <w:rFonts w:ascii="仿宋" w:eastAsia="仿宋" w:hAnsi="仿宋" w:cs="Times New Roman"/>
          <w:b/>
          <w:bCs/>
          <w:sz w:val="32"/>
          <w:szCs w:val="32"/>
        </w:rPr>
      </w:pPr>
      <w:r>
        <w:rPr>
          <w:rFonts w:ascii="仿宋" w:eastAsia="仿宋" w:hAnsi="仿宋" w:cs="Times New Roman" w:hint="eastAsia"/>
          <w:b/>
          <w:bCs/>
          <w:sz w:val="32"/>
          <w:szCs w:val="32"/>
        </w:rPr>
        <w:t>专题十七：跟岗培训（</w:t>
      </w:r>
      <w:r>
        <w:rPr>
          <w:rFonts w:ascii="仿宋" w:eastAsia="仿宋" w:hAnsi="仿宋" w:cs="Times New Roman"/>
          <w:b/>
          <w:bCs/>
          <w:sz w:val="32"/>
          <w:szCs w:val="32"/>
        </w:rPr>
        <w:t>0</w:t>
      </w:r>
      <w:r>
        <w:rPr>
          <w:rFonts w:ascii="仿宋" w:eastAsia="仿宋" w:hAnsi="仿宋" w:cs="Times New Roman" w:hint="eastAsia"/>
          <w:b/>
          <w:bCs/>
          <w:sz w:val="32"/>
          <w:szCs w:val="32"/>
        </w:rPr>
        <w:t>.</w:t>
      </w:r>
      <w:r>
        <w:rPr>
          <w:rFonts w:ascii="仿宋" w:eastAsia="仿宋" w:hAnsi="仿宋" w:cs="Times New Roman"/>
          <w:b/>
          <w:bCs/>
          <w:sz w:val="32"/>
          <w:szCs w:val="32"/>
        </w:rPr>
        <w:t>5</w:t>
      </w:r>
      <w:r>
        <w:rPr>
          <w:rFonts w:ascii="仿宋" w:eastAsia="仿宋" w:hAnsi="仿宋" w:cs="Times New Roman" w:hint="eastAsia"/>
          <w:b/>
          <w:bCs/>
          <w:sz w:val="32"/>
          <w:szCs w:val="32"/>
        </w:rPr>
        <w:t>天）</w:t>
      </w:r>
    </w:p>
    <w:p w14:paraId="44049B34" w14:textId="77777777" w:rsidR="00782158" w:rsidRDefault="00115D9D">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跟岗的</w:t>
      </w:r>
      <w:r>
        <w:rPr>
          <w:rFonts w:ascii="仿宋_GB2312" w:eastAsia="仿宋_GB2312" w:hAnsi="Songti SC" w:cs="Times New Roman" w:hint="eastAsia"/>
          <w:sz w:val="32"/>
          <w:szCs w:val="32"/>
        </w:rPr>
        <w:t>岗位有</w:t>
      </w:r>
      <w:r>
        <w:rPr>
          <w:rFonts w:ascii="仿宋_GB2312" w:eastAsia="仿宋_GB2312" w:hAnsi="Songti SC" w:cs="Times New Roman" w:hint="eastAsia"/>
          <w:sz w:val="32"/>
          <w:szCs w:val="32"/>
        </w:rPr>
        <w:t>7</w:t>
      </w:r>
      <w:r>
        <w:rPr>
          <w:rFonts w:ascii="仿宋_GB2312" w:eastAsia="仿宋_GB2312" w:hAnsi="Songti SC" w:cs="Times New Roman" w:hint="eastAsia"/>
          <w:sz w:val="32"/>
          <w:szCs w:val="32"/>
        </w:rPr>
        <w:t>个岗位：报销管理岗、专项管理岗、预算管理岗、成本管理岗、档案管理岗、司库管理岗、财务机器人岗。</w:t>
      </w:r>
    </w:p>
    <w:p w14:paraId="7FC30569" w14:textId="77777777" w:rsidR="00782158" w:rsidRDefault="00115D9D">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跟岗有名额限制，共计</w:t>
      </w:r>
      <w:r>
        <w:rPr>
          <w:rFonts w:ascii="仿宋_GB2312" w:eastAsia="仿宋_GB2312" w:hAnsi="Songti SC" w:cs="Times New Roman" w:hint="eastAsia"/>
          <w:sz w:val="32"/>
          <w:szCs w:val="32"/>
        </w:rPr>
        <w:t>6</w:t>
      </w:r>
      <w:r>
        <w:rPr>
          <w:rFonts w:ascii="仿宋_GB2312" w:eastAsia="仿宋_GB2312" w:hAnsi="Songti SC" w:cs="Times New Roman"/>
          <w:sz w:val="32"/>
          <w:szCs w:val="32"/>
        </w:rPr>
        <w:t>0</w:t>
      </w:r>
      <w:r>
        <w:rPr>
          <w:rFonts w:ascii="仿宋_GB2312" w:eastAsia="仿宋_GB2312" w:hAnsi="Songti SC" w:cs="Times New Roman" w:hint="eastAsia"/>
          <w:sz w:val="32"/>
          <w:szCs w:val="32"/>
        </w:rPr>
        <w:t>人。</w:t>
      </w:r>
    </w:p>
    <w:p w14:paraId="77B38015" w14:textId="77777777" w:rsidR="00782158" w:rsidRDefault="00115D9D">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四、拟邀师资</w:t>
      </w:r>
    </w:p>
    <w:p w14:paraId="3C45980C" w14:textId="77777777" w:rsidR="00782158" w:rsidRDefault="00115D9D">
      <w:pPr>
        <w:widowControl/>
        <w:spacing w:line="360" w:lineRule="auto"/>
        <w:ind w:firstLineChars="200" w:firstLine="640"/>
        <w:rPr>
          <w:rFonts w:ascii="仿宋_GB2312" w:eastAsia="仿宋_GB2312" w:hAnsi="Songti SC" w:cs="Times New Roman"/>
          <w:sz w:val="32"/>
          <w:szCs w:val="32"/>
        </w:rPr>
      </w:pPr>
      <w:r>
        <w:rPr>
          <w:rFonts w:ascii="微软雅黑" w:eastAsia="微软雅黑" w:hAnsi="微软雅黑" w:cs="Times New Roman" w:hint="eastAsia"/>
          <w:b/>
          <w:bCs/>
          <w:sz w:val="32"/>
          <w:szCs w:val="32"/>
        </w:rPr>
        <w:t>张海斌：</w:t>
      </w:r>
      <w:r>
        <w:rPr>
          <w:rFonts w:ascii="仿宋_GB2312" w:eastAsia="仿宋_GB2312" w:hAnsi="Songti SC" w:cs="Times New Roman" w:hint="eastAsia"/>
          <w:sz w:val="32"/>
          <w:szCs w:val="32"/>
        </w:rPr>
        <w:t>上海申康医院发展中心委派上海交通大学医学院附属瑞金医院总会计师，曾任上海交通大学医学院附属第九人民医院财务处处长，复旦大学附属眼耳鼻喉科医院院长助理</w:t>
      </w:r>
      <w:r>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财务科长，正高级会计师，国家卫生行业经济管理领军人才，中国卫生经济学会理事，中国卫生经济学会卫生财会分会常务理事，上海市卫生经济学会理事。</w:t>
      </w:r>
    </w:p>
    <w:p w14:paraId="54E6C5EC" w14:textId="77777777" w:rsidR="00782158" w:rsidRDefault="00115D9D">
      <w:pPr>
        <w:widowControl/>
        <w:spacing w:line="360" w:lineRule="auto"/>
        <w:ind w:firstLineChars="200" w:firstLine="640"/>
        <w:rPr>
          <w:rFonts w:ascii="仿宋_GB2312" w:eastAsia="仿宋_GB2312" w:hAnsi="Songti SC" w:cs="Times New Roman"/>
          <w:sz w:val="32"/>
          <w:szCs w:val="32"/>
        </w:rPr>
      </w:pPr>
      <w:r>
        <w:rPr>
          <w:rFonts w:ascii="微软雅黑" w:eastAsia="微软雅黑" w:hAnsi="微软雅黑" w:cs="Times New Roman" w:hint="eastAsia"/>
          <w:b/>
          <w:bCs/>
          <w:sz w:val="32"/>
          <w:szCs w:val="32"/>
        </w:rPr>
        <w:t>李雪辉</w:t>
      </w:r>
      <w:r>
        <w:rPr>
          <w:rFonts w:ascii="仿宋_GB2312" w:eastAsia="仿宋_GB2312" w:hAnsi="Songti SC" w:cs="Times New Roman" w:hint="eastAsia"/>
          <w:sz w:val="32"/>
          <w:szCs w:val="32"/>
        </w:rPr>
        <w:t>：上海交通大学医学院附属瑞金医院财务处处长兼党支部书记，正高级会计师，工商管理硕士。上海领军人才、上海市优秀会计人才、全国高端会计人才、全国先进会计工作者、财政部第二届全国会计信息化标准化技术委员会咨询专家、中国医药</w:t>
      </w:r>
      <w:r>
        <w:rPr>
          <w:rFonts w:ascii="仿宋_GB2312" w:eastAsia="仿宋_GB2312" w:hAnsi="Songti SC" w:cs="Times New Roman" w:hint="eastAsia"/>
          <w:sz w:val="32"/>
          <w:szCs w:val="32"/>
        </w:rPr>
        <w:t>会计学会医药财务政策分会首届会长、上海市医院协会医院财务管理专业委员会首届副主任委员、上海市会计系列正高级职称和高级专业技术职务任职资格</w:t>
      </w:r>
      <w:r>
        <w:rPr>
          <w:rFonts w:ascii="仿宋_GB2312" w:eastAsia="仿宋_GB2312" w:hAnsi="Songti SC" w:cs="Times New Roman" w:hint="eastAsia"/>
          <w:sz w:val="32"/>
          <w:szCs w:val="32"/>
        </w:rPr>
        <w:lastRenderedPageBreak/>
        <w:t>评审委员会专家、上海国家会计学院、上海交通大学、上海财经大学等多所高校校外硕士导师。参与出版两本专著。先后荣获“</w:t>
      </w:r>
      <w:r>
        <w:rPr>
          <w:rFonts w:ascii="仿宋_GB2312" w:eastAsia="仿宋_GB2312" w:hAnsi="Songti SC" w:cs="Times New Roman" w:hint="eastAsia"/>
          <w:sz w:val="32"/>
          <w:szCs w:val="32"/>
        </w:rPr>
        <w:t>2022</w:t>
      </w:r>
      <w:r>
        <w:rPr>
          <w:rFonts w:ascii="仿宋_GB2312" w:eastAsia="仿宋_GB2312" w:hAnsi="Songti SC" w:cs="Times New Roman" w:hint="eastAsia"/>
          <w:sz w:val="32"/>
          <w:szCs w:val="32"/>
        </w:rPr>
        <w:t>年度会计先生”，“上海市卫生计生工作先进个人”，“上海市重大工程立功竞赛优秀建设者”，“上海交通大学医学院优秀党务工作者”，“第三届中国</w:t>
      </w:r>
      <w:r>
        <w:rPr>
          <w:rFonts w:ascii="仿宋_GB2312" w:eastAsia="仿宋_GB2312" w:hAnsi="Songti SC" w:cs="Times New Roman" w:hint="eastAsia"/>
          <w:sz w:val="32"/>
          <w:szCs w:val="32"/>
        </w:rPr>
        <w:t>MBA</w:t>
      </w:r>
      <w:r>
        <w:rPr>
          <w:rFonts w:ascii="仿宋_GB2312" w:eastAsia="仿宋_GB2312" w:hAnsi="Songti SC" w:cs="Times New Roman" w:hint="eastAsia"/>
          <w:sz w:val="32"/>
          <w:szCs w:val="32"/>
        </w:rPr>
        <w:t>新锐</w:t>
      </w:r>
      <w:r>
        <w:rPr>
          <w:rFonts w:ascii="仿宋_GB2312" w:eastAsia="仿宋_GB2312" w:hAnsi="Songti SC" w:cs="Times New Roman" w:hint="eastAsia"/>
          <w:sz w:val="32"/>
          <w:szCs w:val="32"/>
        </w:rPr>
        <w:t>100</w:t>
      </w:r>
      <w:r>
        <w:rPr>
          <w:rFonts w:ascii="仿宋_GB2312" w:eastAsia="仿宋_GB2312" w:hAnsi="Songti SC" w:cs="Times New Roman" w:hint="eastAsia"/>
          <w:sz w:val="32"/>
          <w:szCs w:val="32"/>
        </w:rPr>
        <w:t>”等荣誉称号。</w:t>
      </w:r>
    </w:p>
    <w:p w14:paraId="3443C61A"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微软雅黑" w:hint="eastAsia"/>
          <w:b/>
          <w:bCs/>
          <w:sz w:val="32"/>
          <w:szCs w:val="32"/>
        </w:rPr>
        <w:t>陈仪瑢</w:t>
      </w:r>
      <w:r>
        <w:rPr>
          <w:rFonts w:ascii="仿宋_GB2312" w:eastAsia="仿宋_GB2312" w:hAnsi="Songti SC" w:cs="Times New Roman" w:hint="eastAsia"/>
          <w:sz w:val="32"/>
          <w:szCs w:val="32"/>
        </w:rPr>
        <w:t>：现任上海交通大学医学院附属瑞金医院财务处副处长，高级会计师，财政部全国高层次财会</w:t>
      </w:r>
      <w:r>
        <w:rPr>
          <w:rFonts w:ascii="仿宋_GB2312" w:eastAsia="仿宋_GB2312" w:hAnsi="Songti SC" w:cs="Times New Roman" w:hint="eastAsia"/>
          <w:sz w:val="32"/>
          <w:szCs w:val="32"/>
        </w:rPr>
        <w:t>人才，上海优秀会计人才，上海市政府采购评审专家。兼任中国医药会计学会医药财务政策分会秘书长，上海市医院协会医院财务管理专业委员会青年委员。长期致力于医院财务管理、预算管理及财务信息化建设等方面的实践探索研究。作为课题负责人和主要研究人员承担和参与多项局级课题研究。曾获中共上海交通大学医学院附属瑞金医院委员会“优秀共产党员”、上海交通大学医学院附属瑞金医院</w:t>
      </w:r>
      <w:r>
        <w:rPr>
          <w:rFonts w:ascii="仿宋_GB2312" w:eastAsia="仿宋_GB2312" w:hAnsi="Songti SC" w:cs="Times New Roman" w:hint="eastAsia"/>
          <w:sz w:val="32"/>
          <w:szCs w:val="32"/>
        </w:rPr>
        <w:t>2021</w:t>
      </w:r>
      <w:r>
        <w:rPr>
          <w:rFonts w:ascii="仿宋_GB2312" w:eastAsia="仿宋_GB2312" w:hAnsi="Songti SC" w:cs="Times New Roman" w:hint="eastAsia"/>
          <w:sz w:val="32"/>
          <w:szCs w:val="32"/>
        </w:rPr>
        <w:t>年“卓越员工”等荣誉称号。</w:t>
      </w:r>
    </w:p>
    <w:p w14:paraId="2713A558"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潘悦华</w:t>
      </w:r>
      <w:r>
        <w:rPr>
          <w:rFonts w:ascii="仿宋_GB2312" w:eastAsia="仿宋_GB2312" w:hAnsi="Songti SC" w:cs="Times New Roman" w:hint="eastAsia"/>
          <w:sz w:val="32"/>
          <w:szCs w:val="32"/>
        </w:rPr>
        <w:t>：上海交通大学医学院附属瑞金医院财务处副处长、曾任上海交通大学医学院附属瑞金医院北院财务绩效部副主任（主持工作）、</w:t>
      </w:r>
      <w:r>
        <w:rPr>
          <w:rFonts w:ascii="仿宋_GB2312" w:eastAsia="仿宋_GB2312" w:hAnsi="Songti SC" w:cs="Times New Roman" w:hint="eastAsia"/>
          <w:sz w:val="32"/>
          <w:szCs w:val="32"/>
        </w:rPr>
        <w:t>财务绩效部党支部书记。高级会计师，上海优秀会计人才。曾获得</w:t>
      </w:r>
      <w:r>
        <w:rPr>
          <w:rFonts w:ascii="仿宋_GB2312" w:eastAsia="仿宋_GB2312" w:hAnsi="Songti SC" w:cs="Times New Roman" w:hint="eastAsia"/>
          <w:sz w:val="32"/>
          <w:szCs w:val="32"/>
        </w:rPr>
        <w:t>2020</w:t>
      </w:r>
      <w:r>
        <w:rPr>
          <w:rFonts w:ascii="仿宋_GB2312" w:eastAsia="仿宋_GB2312" w:hAnsi="Songti SC" w:cs="Times New Roman" w:hint="eastAsia"/>
          <w:sz w:val="32"/>
          <w:szCs w:val="32"/>
        </w:rPr>
        <w:t>年度瑞金医院先进员工和优秀党务工作者称号。长期致力于医院财务管理、医院财务信息化实践工作。</w:t>
      </w:r>
    </w:p>
    <w:p w14:paraId="37BAE8E7"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lastRenderedPageBreak/>
        <w:t>梁文静</w:t>
      </w:r>
      <w:r>
        <w:rPr>
          <w:rFonts w:ascii="仿宋_GB2312" w:eastAsia="仿宋_GB2312" w:hAnsi="Songti SC" w:cs="Times New Roman" w:hint="eastAsia"/>
          <w:sz w:val="32"/>
          <w:szCs w:val="32"/>
        </w:rPr>
        <w:t>：经济师，上海交通大学医学院附属瑞金医院财务处成本管理科科长。长期从事医院成本管理、资产管理、财务信息化建设的理论研究及实践工作，发表公立医院经济管理类论文多篇。</w:t>
      </w:r>
    </w:p>
    <w:p w14:paraId="1885A7C8"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崔梦迪：</w:t>
      </w:r>
      <w:r>
        <w:rPr>
          <w:rFonts w:ascii="仿宋_GB2312" w:eastAsia="仿宋_GB2312" w:hAnsi="Songti SC" w:cs="Times New Roman" w:hint="eastAsia"/>
          <w:sz w:val="32"/>
          <w:szCs w:val="32"/>
        </w:rPr>
        <w:t>上海交通大学医学院附属瑞金医院财务处骨干，硕士，会计师，上海会计高级（后备）人才，担任财务党支部组织委员。主要从事医院财务管理、卫生统计、医院财务信息化、财务数据挖掘与应用等方</w:t>
      </w:r>
      <w:r>
        <w:rPr>
          <w:rFonts w:ascii="仿宋_GB2312" w:eastAsia="仿宋_GB2312" w:hAnsi="Songti SC" w:cs="Times New Roman" w:hint="eastAsia"/>
          <w:sz w:val="32"/>
          <w:szCs w:val="32"/>
        </w:rPr>
        <w:t>面的理论和实证研究，既有扎实的财务理论知识，亦有一定的实践工作经验。作为课题负责人和主要研究人员承担和参与多项局级课题研究，并参与发表多篇论文。曾获上海交通大学医学院附属瑞金医院</w:t>
      </w:r>
      <w:r>
        <w:rPr>
          <w:rFonts w:ascii="仿宋_GB2312" w:eastAsia="仿宋_GB2312" w:hAnsi="Songti SC" w:cs="Times New Roman" w:hint="eastAsia"/>
          <w:sz w:val="32"/>
          <w:szCs w:val="32"/>
        </w:rPr>
        <w:t>2022</w:t>
      </w:r>
      <w:r>
        <w:rPr>
          <w:rFonts w:ascii="仿宋_GB2312" w:eastAsia="仿宋_GB2312" w:hAnsi="Songti SC" w:cs="Times New Roman" w:hint="eastAsia"/>
          <w:sz w:val="32"/>
          <w:szCs w:val="32"/>
        </w:rPr>
        <w:t>年“活力员工”等荣誉称号。</w:t>
      </w:r>
    </w:p>
    <w:p w14:paraId="5A827088"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王蕾</w:t>
      </w:r>
      <w:r>
        <w:rPr>
          <w:rFonts w:ascii="仿宋_GB2312" w:eastAsia="仿宋_GB2312" w:hAnsi="Songti SC" w:cs="Times New Roman" w:hint="eastAsia"/>
          <w:sz w:val="32"/>
          <w:szCs w:val="32"/>
        </w:rPr>
        <w:t>：上海交通大学医学院附属瑞金医院财务处骨干，会计师，上海会计高级（后备）人才，入选首届“瑞金医院管理人才储备库</w:t>
      </w:r>
      <w:r>
        <w:rPr>
          <w:rFonts w:ascii="仿宋_GB2312" w:eastAsia="仿宋_GB2312" w:hAnsi="Songti SC" w:cs="Times New Roman" w:hint="eastAsia"/>
          <w:sz w:val="32"/>
          <w:szCs w:val="32"/>
        </w:rPr>
        <w:t>A</w:t>
      </w:r>
      <w:r>
        <w:rPr>
          <w:rFonts w:ascii="仿宋_GB2312" w:eastAsia="仿宋_GB2312" w:hAnsi="Songti SC" w:cs="Times New Roman" w:hint="eastAsia"/>
          <w:sz w:val="32"/>
          <w:szCs w:val="32"/>
        </w:rPr>
        <w:t>库”。从事财务工作</w:t>
      </w:r>
      <w:r>
        <w:rPr>
          <w:rFonts w:ascii="仿宋_GB2312" w:eastAsia="仿宋_GB2312" w:hAnsi="Songti SC" w:cs="Times New Roman" w:hint="eastAsia"/>
          <w:sz w:val="32"/>
          <w:szCs w:val="32"/>
        </w:rPr>
        <w:t>17</w:t>
      </w:r>
      <w:r>
        <w:rPr>
          <w:rFonts w:ascii="仿宋_GB2312" w:eastAsia="仿宋_GB2312" w:hAnsi="Songti SC" w:cs="Times New Roman" w:hint="eastAsia"/>
          <w:sz w:val="32"/>
          <w:szCs w:val="32"/>
        </w:rPr>
        <w:t>年，在薪酬管理和财务数据分析等方面具有丰富的理论研究和实践工作经验。曾获中共上海交通大学医学院附属瑞金医院委员会组织处“党员示范岗”称号及瑞金医院财务处</w:t>
      </w:r>
      <w:r>
        <w:rPr>
          <w:rFonts w:ascii="仿宋_GB2312" w:eastAsia="仿宋_GB2312" w:hAnsi="Songti SC" w:cs="Times New Roman" w:hint="eastAsia"/>
          <w:sz w:val="32"/>
          <w:szCs w:val="32"/>
        </w:rPr>
        <w:t>2018</w:t>
      </w:r>
      <w:r>
        <w:rPr>
          <w:rFonts w:ascii="仿宋_GB2312" w:eastAsia="仿宋_GB2312" w:hAnsi="Songti SC" w:cs="Times New Roman" w:hint="eastAsia"/>
          <w:sz w:val="32"/>
          <w:szCs w:val="32"/>
        </w:rPr>
        <w:t>年度“先进员工奖”、</w:t>
      </w:r>
      <w:r>
        <w:rPr>
          <w:rFonts w:ascii="仿宋_GB2312" w:eastAsia="仿宋_GB2312" w:hAnsi="Songti SC" w:cs="Times New Roman" w:hint="eastAsia"/>
          <w:sz w:val="32"/>
          <w:szCs w:val="32"/>
        </w:rPr>
        <w:t>2019</w:t>
      </w:r>
      <w:r>
        <w:rPr>
          <w:rFonts w:ascii="仿宋_GB2312" w:eastAsia="仿宋_GB2312" w:hAnsi="Songti SC" w:cs="Times New Roman" w:hint="eastAsia"/>
          <w:sz w:val="32"/>
          <w:szCs w:val="32"/>
        </w:rPr>
        <w:t>年度“优秀表现奖”。</w:t>
      </w:r>
    </w:p>
    <w:p w14:paraId="5923F92E"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王潇逸</w:t>
      </w:r>
      <w:r>
        <w:rPr>
          <w:rFonts w:ascii="仿宋_GB2312" w:eastAsia="仿宋_GB2312" w:hAnsi="Songti SC" w:cs="Times New Roman" w:hint="eastAsia"/>
          <w:sz w:val="32"/>
          <w:szCs w:val="32"/>
        </w:rPr>
        <w:t>：上海交通大学医学院附属瑞金医院财务处骨干，中共党员，会计学本科专业，从事财务工作</w:t>
      </w:r>
      <w:r>
        <w:rPr>
          <w:rFonts w:ascii="仿宋_GB2312" w:eastAsia="仿宋_GB2312" w:hAnsi="Songti SC" w:cs="Times New Roman" w:hint="eastAsia"/>
          <w:sz w:val="32"/>
          <w:szCs w:val="32"/>
        </w:rPr>
        <w:t>14</w:t>
      </w:r>
      <w:r>
        <w:rPr>
          <w:rFonts w:ascii="仿宋_GB2312" w:eastAsia="仿宋_GB2312" w:hAnsi="Songti SC" w:cs="Times New Roman" w:hint="eastAsia"/>
          <w:sz w:val="32"/>
          <w:szCs w:val="32"/>
        </w:rPr>
        <w:t>年，先后在瑞金医院总院、瑞金医院北部院区从事会计核算、财</w:t>
      </w:r>
      <w:r>
        <w:rPr>
          <w:rFonts w:ascii="仿宋_GB2312" w:eastAsia="仿宋_GB2312" w:hAnsi="Songti SC" w:cs="Times New Roman" w:hint="eastAsia"/>
          <w:sz w:val="32"/>
          <w:szCs w:val="32"/>
        </w:rPr>
        <w:lastRenderedPageBreak/>
        <w:t>务分析等工作，具有多院区财务管理工作的实践经验。曾兼任原瑞金医院北院团委副书记，多次获得优秀团干部、科室先进员工等荣誉奖项。</w:t>
      </w:r>
    </w:p>
    <w:p w14:paraId="541B4981"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余亦雯</w:t>
      </w:r>
      <w:r>
        <w:rPr>
          <w:rFonts w:ascii="仿宋_GB2312" w:eastAsia="仿宋_GB2312" w:hAnsi="Songti SC" w:cs="Times New Roman" w:hint="eastAsia"/>
          <w:sz w:val="32"/>
          <w:szCs w:val="32"/>
        </w:rPr>
        <w:t>：上海交通大学医学院附属瑞金医院财务处骨干，会计师、公共管理硕士，上海会计高级（后备）人才，中国医药会计学会医药财务政策分会秘书、上海市医院协会医院财务管理专业委员会秘书。长期从事医</w:t>
      </w:r>
      <w:r>
        <w:rPr>
          <w:rFonts w:ascii="仿宋_GB2312" w:eastAsia="仿宋_GB2312" w:hAnsi="Songti SC" w:cs="Times New Roman" w:hint="eastAsia"/>
          <w:sz w:val="32"/>
          <w:szCs w:val="32"/>
        </w:rPr>
        <w:t>院财务管理工作，在医院智慧财务体系建设、智慧成本、智慧结算、卫生经济政策与医院经济管理等方面开展实践探索研究。曾参与上海交通大学中国医院发展研究院、上海申康医院发展中心等市级课题，先后发表多篇期刊论文。入选医院管理人才储备库，荣获“上海交通大学医学院附属瑞金医院先进员工”，“上海交通大学优秀团员”等荣誉称号。</w:t>
      </w:r>
    </w:p>
    <w:p w14:paraId="35DFB401"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滕文熙</w:t>
      </w:r>
      <w:r>
        <w:rPr>
          <w:rFonts w:ascii="仿宋_GB2312" w:eastAsia="仿宋_GB2312" w:hAnsi="Songti SC" w:cs="Times New Roman" w:hint="eastAsia"/>
          <w:sz w:val="32"/>
          <w:szCs w:val="32"/>
        </w:rPr>
        <w:t>：上海交通大学医学院附属瑞金医院财务处骨干，中共党员，中级会计师，</w:t>
      </w:r>
      <w:r>
        <w:rPr>
          <w:rFonts w:ascii="仿宋_GB2312" w:eastAsia="仿宋_GB2312" w:hAnsi="Songti SC" w:cs="Times New Roman" w:hint="eastAsia"/>
          <w:sz w:val="32"/>
          <w:szCs w:val="32"/>
        </w:rPr>
        <w:t>ACCA</w:t>
      </w:r>
      <w:r>
        <w:rPr>
          <w:rFonts w:ascii="仿宋_GB2312" w:eastAsia="仿宋_GB2312" w:hAnsi="Songti SC" w:cs="Times New Roman" w:hint="eastAsia"/>
          <w:sz w:val="32"/>
          <w:szCs w:val="32"/>
        </w:rPr>
        <w:t>国际高级商业会计师，硕士毕业于上海立信会计金融学院全日制审计专业，目前负责电子会计档案与</w:t>
      </w:r>
      <w:r>
        <w:rPr>
          <w:rFonts w:ascii="仿宋_GB2312" w:eastAsia="仿宋_GB2312" w:hAnsi="Songti SC" w:cs="Times New Roman" w:hint="eastAsia"/>
          <w:sz w:val="32"/>
          <w:szCs w:val="32"/>
        </w:rPr>
        <w:t>RPA</w:t>
      </w:r>
      <w:r>
        <w:rPr>
          <w:rFonts w:ascii="仿宋_GB2312" w:eastAsia="仿宋_GB2312" w:hAnsi="Songti SC" w:cs="Times New Roman" w:hint="eastAsia"/>
          <w:sz w:val="32"/>
          <w:szCs w:val="32"/>
        </w:rPr>
        <w:t>机器人</w:t>
      </w:r>
      <w:r>
        <w:rPr>
          <w:rFonts w:ascii="仿宋_GB2312" w:eastAsia="仿宋_GB2312" w:hAnsi="Songti SC" w:cs="Times New Roman" w:hint="eastAsia"/>
          <w:sz w:val="32"/>
          <w:szCs w:val="32"/>
        </w:rPr>
        <w:t>pos</w:t>
      </w:r>
      <w:r>
        <w:rPr>
          <w:rFonts w:ascii="仿宋_GB2312" w:eastAsia="仿宋_GB2312" w:hAnsi="Songti SC" w:cs="Times New Roman" w:hint="eastAsia"/>
          <w:sz w:val="32"/>
          <w:szCs w:val="32"/>
        </w:rPr>
        <w:t>对账模块运营等</w:t>
      </w:r>
      <w:r>
        <w:rPr>
          <w:rFonts w:ascii="仿宋_GB2312" w:eastAsia="仿宋_GB2312" w:hAnsi="Songti SC" w:cs="Times New Roman" w:hint="eastAsia"/>
          <w:sz w:val="32"/>
          <w:szCs w:val="32"/>
        </w:rPr>
        <w:t>工作。</w:t>
      </w:r>
    </w:p>
    <w:p w14:paraId="6209518B"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赵哲锋</w:t>
      </w:r>
      <w:r>
        <w:rPr>
          <w:rFonts w:ascii="仿宋_GB2312" w:eastAsia="仿宋_GB2312" w:hAnsi="Songti SC" w:cs="Times New Roman" w:hint="eastAsia"/>
          <w:sz w:val="32"/>
          <w:szCs w:val="32"/>
        </w:rPr>
        <w:t>：上海交通大学医学院附属瑞金医院财务处骨干，会计学本科，</w:t>
      </w:r>
      <w:r>
        <w:rPr>
          <w:rFonts w:ascii="仿宋_GB2312" w:eastAsia="仿宋_GB2312" w:hAnsi="Songti SC" w:cs="Times New Roman" w:hint="eastAsia"/>
          <w:sz w:val="32"/>
          <w:szCs w:val="32"/>
        </w:rPr>
        <w:t>MPAcc</w:t>
      </w:r>
      <w:r>
        <w:rPr>
          <w:rFonts w:ascii="仿宋_GB2312" w:eastAsia="仿宋_GB2312" w:hAnsi="Songti SC" w:cs="Times New Roman" w:hint="eastAsia"/>
          <w:sz w:val="32"/>
          <w:szCs w:val="32"/>
        </w:rPr>
        <w:t>会计专业硕士，曾任一线窗口结算工作，并先后轮转现金出纳、往来、银行制单、财务分析</w:t>
      </w:r>
      <w:r>
        <w:rPr>
          <w:rFonts w:ascii="仿宋_GB2312" w:eastAsia="仿宋_GB2312" w:hAnsi="Songti SC" w:cs="Times New Roman" w:hint="eastAsia"/>
          <w:sz w:val="32"/>
          <w:szCs w:val="32"/>
        </w:rPr>
        <w:lastRenderedPageBreak/>
        <w:t>等不同岗位，现担任医院收支预算管理数据分析和系统对接相关工作。荣获“上海交通大学优秀团员”等荣誉称号。</w:t>
      </w:r>
    </w:p>
    <w:p w14:paraId="1A8A30C4"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张婷</w:t>
      </w:r>
      <w:r>
        <w:rPr>
          <w:rFonts w:ascii="仿宋_GB2312" w:eastAsia="仿宋_GB2312" w:hAnsi="Songti SC" w:cs="Times New Roman" w:hint="eastAsia"/>
          <w:sz w:val="32"/>
          <w:szCs w:val="32"/>
        </w:rPr>
        <w:t>：上海交通大学医学院附属瑞金医院财务处骨干，本科会计专业，长期从事医院财务管理工作，为深化医院智慧运营管理，在试点阶段探索制定符合我院发展和现阶段情况的专科运营管理制度。围绕医院智慧财务成本体系建设，开展一系列成本管控实践探索研究。</w:t>
      </w:r>
    </w:p>
    <w:p w14:paraId="427D9EED"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赵雪焱</w:t>
      </w:r>
      <w:r>
        <w:rPr>
          <w:rFonts w:ascii="仿宋_GB2312" w:eastAsia="仿宋_GB2312" w:hAnsi="Songti SC" w:cs="Times New Roman" w:hint="eastAsia"/>
          <w:sz w:val="32"/>
          <w:szCs w:val="32"/>
        </w:rPr>
        <w:t>：上</w:t>
      </w:r>
      <w:r>
        <w:rPr>
          <w:rFonts w:ascii="仿宋_GB2312" w:eastAsia="仿宋_GB2312" w:hAnsi="Songti SC" w:cs="Times New Roman" w:hint="eastAsia"/>
          <w:sz w:val="32"/>
          <w:szCs w:val="32"/>
        </w:rPr>
        <w:t>海交通大学医学院附属瑞金医院财务处骨干，全日制本科，学士学位，曾任门急诊收费科一线窗口结算工作，并轮转现金出纳、审核、往来等不同岗位，现负责会计实务工作，同时参与预算、财务机器人等项目对接工作。作为主要研究人员参与多项课题研究并在核心期刊发表文章。</w:t>
      </w:r>
    </w:p>
    <w:p w14:paraId="6846CE20"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徐婧怡</w:t>
      </w:r>
      <w:r>
        <w:rPr>
          <w:rFonts w:ascii="仿宋_GB2312" w:eastAsia="仿宋_GB2312" w:hAnsi="Songti SC" w:cs="Times New Roman" w:hint="eastAsia"/>
          <w:sz w:val="32"/>
          <w:szCs w:val="32"/>
        </w:rPr>
        <w:t>：上海交通大学医学院附属瑞金医院财务处骨干，悉尼大学全日制硕士毕业，现主要负责现金出纳工作，同时主要参与了瑞金医院智慧司库建设理论及实践研究。曾获“上海交通大学优秀团员”称号及瑞金医院财务处</w:t>
      </w:r>
      <w:r>
        <w:rPr>
          <w:rFonts w:ascii="仿宋_GB2312" w:eastAsia="仿宋_GB2312" w:hAnsi="Songti SC" w:cs="Times New Roman" w:hint="eastAsia"/>
          <w:sz w:val="32"/>
          <w:szCs w:val="32"/>
        </w:rPr>
        <w:t>2020-2022</w:t>
      </w:r>
      <w:r>
        <w:rPr>
          <w:rFonts w:ascii="仿宋_GB2312" w:eastAsia="仿宋_GB2312" w:hAnsi="Songti SC" w:cs="Times New Roman" w:hint="eastAsia"/>
          <w:sz w:val="32"/>
          <w:szCs w:val="32"/>
        </w:rPr>
        <w:t>年度“先进员工奖”。</w:t>
      </w:r>
    </w:p>
    <w:p w14:paraId="7F5E8E44"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居佩婧</w:t>
      </w:r>
      <w:r>
        <w:rPr>
          <w:rFonts w:ascii="仿宋_GB2312" w:eastAsia="仿宋_GB2312" w:hAnsi="Songti SC" w:cs="Times New Roman" w:hint="eastAsia"/>
          <w:sz w:val="32"/>
          <w:szCs w:val="32"/>
        </w:rPr>
        <w:t>：上海交通大学医学院</w:t>
      </w:r>
      <w:r>
        <w:rPr>
          <w:rFonts w:ascii="仿宋_GB2312" w:eastAsia="仿宋_GB2312" w:hAnsi="Songti SC" w:cs="Times New Roman" w:hint="eastAsia"/>
          <w:sz w:val="32"/>
          <w:szCs w:val="32"/>
        </w:rPr>
        <w:t>附属瑞金医院财务处骨干，毕业于上海外国语大学，分别于毕马威会计事务所</w:t>
      </w:r>
      <w:r>
        <w:rPr>
          <w:rFonts w:ascii="仿宋_GB2312" w:eastAsia="仿宋_GB2312" w:hAnsi="Songti SC" w:cs="Times New Roman" w:hint="eastAsia"/>
          <w:sz w:val="32"/>
          <w:szCs w:val="32"/>
        </w:rPr>
        <w:t xml:space="preserve"> </w:t>
      </w:r>
      <w:r>
        <w:rPr>
          <w:rFonts w:ascii="仿宋_GB2312" w:eastAsia="仿宋_GB2312" w:hAnsi="Songti SC" w:cs="Times New Roman" w:hint="eastAsia"/>
          <w:sz w:val="32"/>
          <w:szCs w:val="32"/>
        </w:rPr>
        <w:t>、锦江集团，从事审计、财务相关工作，后加入瑞金医院出</w:t>
      </w:r>
      <w:r>
        <w:rPr>
          <w:rFonts w:ascii="仿宋_GB2312" w:eastAsia="仿宋_GB2312" w:hAnsi="Songti SC" w:cs="Times New Roman" w:hint="eastAsia"/>
          <w:sz w:val="32"/>
          <w:szCs w:val="32"/>
        </w:rPr>
        <w:lastRenderedPageBreak/>
        <w:t>入院管理科工作至今有近十年财务相关工作经验，重视理论与实践相结合发展，发表论文有《医院智慧医疗背景下自助机的推广与实践》，以“敬而不息，满而不盈”为工作理念，不断创新突破。</w:t>
      </w:r>
    </w:p>
    <w:p w14:paraId="6984D570"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微软雅黑" w:eastAsia="微软雅黑" w:hAnsi="微软雅黑" w:cs="Times New Roman" w:hint="eastAsia"/>
          <w:b/>
          <w:bCs/>
          <w:sz w:val="32"/>
          <w:szCs w:val="32"/>
        </w:rPr>
        <w:t>李哲</w:t>
      </w:r>
      <w:r>
        <w:rPr>
          <w:rFonts w:ascii="仿宋_GB2312" w:eastAsia="仿宋_GB2312" w:hAnsi="Songti SC" w:cs="Times New Roman" w:hint="eastAsia"/>
          <w:sz w:val="32"/>
          <w:szCs w:val="32"/>
        </w:rPr>
        <w:t>：上海交通大学医学院附属瑞金医院财务处骨干，会计师，会计学本科，</w:t>
      </w:r>
      <w:r>
        <w:rPr>
          <w:rFonts w:ascii="仿宋_GB2312" w:eastAsia="仿宋_GB2312" w:hAnsi="Songti SC" w:cs="Times New Roman" w:hint="eastAsia"/>
          <w:sz w:val="32"/>
          <w:szCs w:val="32"/>
        </w:rPr>
        <w:t>MPAcc</w:t>
      </w:r>
      <w:r>
        <w:rPr>
          <w:rFonts w:ascii="仿宋_GB2312" w:eastAsia="仿宋_GB2312" w:hAnsi="Songti SC" w:cs="Times New Roman" w:hint="eastAsia"/>
          <w:sz w:val="32"/>
          <w:szCs w:val="32"/>
        </w:rPr>
        <w:t>会计专业硕士在读。现主要负责医院门急诊收费结算工作的智慧系统、业务管理和咨询接待等工作，在医院智慧结算管理与数字化转型方面具有丰富的实务经</w:t>
      </w:r>
      <w:r>
        <w:rPr>
          <w:rFonts w:ascii="仿宋_GB2312" w:eastAsia="仿宋_GB2312" w:hAnsi="Songti SC" w:cs="Times New Roman" w:hint="eastAsia"/>
          <w:sz w:val="32"/>
          <w:szCs w:val="32"/>
        </w:rPr>
        <w:t>验和理论探索，参与上海申康医院发展中心市级课题并发表期刊论文《医疗付费“一件事”业务流程再造实践——以上海</w:t>
      </w:r>
      <w:r>
        <w:rPr>
          <w:rFonts w:ascii="仿宋_GB2312" w:eastAsia="仿宋_GB2312" w:hAnsi="Songti SC" w:cs="Times New Roman" w:hint="eastAsia"/>
          <w:sz w:val="32"/>
          <w:szCs w:val="32"/>
        </w:rPr>
        <w:t>R</w:t>
      </w:r>
      <w:r>
        <w:rPr>
          <w:rFonts w:ascii="仿宋_GB2312" w:eastAsia="仿宋_GB2312" w:hAnsi="Songti SC" w:cs="Times New Roman" w:hint="eastAsia"/>
          <w:sz w:val="32"/>
          <w:szCs w:val="32"/>
        </w:rPr>
        <w:t>医院为例》《新质生产力视角下公立医院智慧结算管理实践研究》，曾获瑞金医院财务处</w:t>
      </w:r>
      <w:r>
        <w:rPr>
          <w:rFonts w:ascii="仿宋_GB2312" w:eastAsia="仿宋_GB2312" w:hAnsi="Songti SC" w:cs="Times New Roman" w:hint="eastAsia"/>
          <w:sz w:val="32"/>
          <w:szCs w:val="32"/>
        </w:rPr>
        <w:t>2020-2022</w:t>
      </w:r>
      <w:r>
        <w:rPr>
          <w:rFonts w:ascii="仿宋_GB2312" w:eastAsia="仿宋_GB2312" w:hAnsi="Songti SC" w:cs="Times New Roman" w:hint="eastAsia"/>
          <w:sz w:val="32"/>
          <w:szCs w:val="32"/>
        </w:rPr>
        <w:t>年度“先进员工奖”。</w:t>
      </w:r>
    </w:p>
    <w:p w14:paraId="27FD2AF1" w14:textId="77777777" w:rsidR="00782158" w:rsidRDefault="00115D9D">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sz w:val="32"/>
        </w:rPr>
        <w:t>五、报名咨询</w:t>
      </w:r>
      <w:r>
        <w:rPr>
          <w:rFonts w:ascii="黑体" w:eastAsia="黑体" w:hAnsi="黑体" w:cs="Times New Roman" w:hint="eastAsia"/>
          <w:b w:val="0"/>
          <w:bCs w:val="0"/>
          <w:sz w:val="32"/>
        </w:rPr>
        <w:t xml:space="preserve"> </w:t>
      </w:r>
    </w:p>
    <w:p w14:paraId="36651FB1" w14:textId="77777777" w:rsidR="00782158" w:rsidRDefault="00115D9D">
      <w:pPr>
        <w:widowControl/>
        <w:spacing w:line="360" w:lineRule="auto"/>
        <w:rPr>
          <w:rFonts w:ascii="仿宋_GB2312" w:eastAsia="仿宋_GB2312" w:hAnsi="华文仿宋" w:cs="华文仿宋"/>
          <w:sz w:val="32"/>
          <w:szCs w:val="32"/>
        </w:rPr>
      </w:pPr>
      <w:r>
        <w:rPr>
          <w:rFonts w:ascii="仿宋_GB2312" w:eastAsia="仿宋_GB2312" w:hAnsi="华文仿宋" w:cs="华文仿宋" w:hint="eastAsia"/>
          <w:sz w:val="32"/>
          <w:szCs w:val="32"/>
        </w:rPr>
        <w:t>会务组联系方式</w:t>
      </w:r>
    </w:p>
    <w:p w14:paraId="607D8F5B" w14:textId="77777777" w:rsidR="00782158" w:rsidRDefault="00115D9D">
      <w:pPr>
        <w:spacing w:line="360" w:lineRule="auto"/>
        <w:rPr>
          <w:rFonts w:ascii="仿宋_GB2312" w:eastAsia="仿宋_GB2312" w:hAnsi="华文仿宋" w:cs="华文仿宋"/>
          <w:sz w:val="30"/>
          <w:szCs w:val="30"/>
        </w:rPr>
      </w:pPr>
      <w:r>
        <w:rPr>
          <w:rFonts w:ascii="仿宋_GB2312" w:eastAsia="仿宋_GB2312" w:hAnsi="华文仿宋" w:cs="华文仿宋" w:hint="eastAsia"/>
          <w:sz w:val="30"/>
          <w:szCs w:val="30"/>
        </w:rPr>
        <w:t>联系人：李老师</w:t>
      </w:r>
      <w:r>
        <w:rPr>
          <w:rFonts w:ascii="仿宋_GB2312" w:eastAsia="仿宋_GB2312" w:hAnsi="华文仿宋" w:cs="华文仿宋" w:hint="eastAsia"/>
          <w:sz w:val="30"/>
          <w:szCs w:val="30"/>
        </w:rPr>
        <w:t xml:space="preserve"> 18906415326</w:t>
      </w:r>
      <w:r>
        <w:rPr>
          <w:rFonts w:ascii="仿宋_GB2312" w:eastAsia="仿宋_GB2312" w:hAnsi="华文仿宋" w:cs="华文仿宋" w:hint="eastAsia"/>
          <w:sz w:val="30"/>
          <w:szCs w:val="30"/>
        </w:rPr>
        <w:t>（同微信）</w:t>
      </w:r>
    </w:p>
    <w:p w14:paraId="4BF18FE4" w14:textId="77777777" w:rsidR="00782158" w:rsidRDefault="00115D9D">
      <w:pPr>
        <w:spacing w:line="360" w:lineRule="auto"/>
        <w:rPr>
          <w:rFonts w:ascii="仿宋_GB2312" w:eastAsia="仿宋_GB2312" w:hAnsi="华文仿宋" w:cs="华文仿宋"/>
          <w:sz w:val="30"/>
          <w:szCs w:val="30"/>
        </w:rPr>
      </w:pPr>
      <w:r>
        <w:rPr>
          <w:rFonts w:ascii="仿宋_GB2312" w:eastAsia="仿宋_GB2312" w:hAnsi="华文仿宋" w:cs="华文仿宋" w:hint="eastAsia"/>
          <w:sz w:val="30"/>
          <w:szCs w:val="30"/>
        </w:rPr>
        <w:t>报名邮箱：</w:t>
      </w:r>
      <w:r>
        <w:rPr>
          <w:rFonts w:ascii="仿宋_GB2312" w:eastAsia="仿宋_GB2312" w:hAnsi="华文仿宋" w:cs="华文仿宋"/>
          <w:sz w:val="30"/>
          <w:szCs w:val="30"/>
        </w:rPr>
        <w:t>18906415326@163.com</w:t>
      </w:r>
    </w:p>
    <w:p w14:paraId="0D2A0502" w14:textId="77777777" w:rsidR="00782158" w:rsidRDefault="00115D9D">
      <w:pPr>
        <w:spacing w:line="360" w:lineRule="auto"/>
        <w:rPr>
          <w:rFonts w:ascii="仿宋_GB2312" w:eastAsia="仿宋_GB2312" w:hAnsi="华文仿宋" w:cs="华文仿宋"/>
          <w:sz w:val="32"/>
          <w:szCs w:val="32"/>
        </w:rPr>
      </w:pPr>
      <w:r>
        <w:rPr>
          <w:rFonts w:ascii="仿宋_GB2312" w:eastAsia="仿宋_GB2312" w:hAnsi="华文仿宋" w:cs="华文仿宋" w:hint="eastAsia"/>
          <w:sz w:val="32"/>
          <w:szCs w:val="32"/>
        </w:rPr>
        <w:t>上海国家会计学院项目组</w:t>
      </w:r>
    </w:p>
    <w:p w14:paraId="200ED5C6" w14:textId="77777777" w:rsidR="00782158" w:rsidRDefault="00115D9D">
      <w:pPr>
        <w:spacing w:line="360" w:lineRule="auto"/>
        <w:rPr>
          <w:rFonts w:ascii="仿宋_GB2312" w:eastAsia="仿宋_GB2312" w:hAnsi="华文仿宋" w:cs="华文仿宋"/>
          <w:sz w:val="32"/>
          <w:szCs w:val="32"/>
        </w:rPr>
      </w:pPr>
      <w:r>
        <w:rPr>
          <w:rFonts w:ascii="仿宋_GB2312" w:eastAsia="仿宋_GB2312" w:hAnsi="华文仿宋" w:cs="华文仿宋" w:hint="eastAsia"/>
          <w:sz w:val="32"/>
          <w:szCs w:val="32"/>
        </w:rPr>
        <w:t>联系人：赵老师</w:t>
      </w:r>
      <w:r>
        <w:rPr>
          <w:rFonts w:ascii="仿宋_GB2312" w:eastAsia="仿宋_GB2312" w:hAnsi="华文仿宋" w:cs="华文仿宋" w:hint="eastAsia"/>
          <w:sz w:val="32"/>
          <w:szCs w:val="32"/>
        </w:rPr>
        <w:t xml:space="preserve">  18121168081 </w:t>
      </w:r>
    </w:p>
    <w:p w14:paraId="742BE1AC" w14:textId="77777777" w:rsidR="00782158" w:rsidRDefault="00115D9D">
      <w:pPr>
        <w:pStyle w:val="2"/>
        <w:spacing w:beforeLines="50" w:before="156"/>
        <w:ind w:firstLine="643"/>
        <w:rPr>
          <w:rFonts w:ascii="华文仿宋" w:hAnsi="华文仿宋" w:cs="华文仿宋"/>
        </w:rPr>
      </w:pPr>
      <w:r>
        <w:rPr>
          <w:rFonts w:ascii="黑体" w:eastAsia="黑体" w:hAnsi="黑体" w:cs="黑体" w:hint="eastAsia"/>
          <w:sz w:val="32"/>
        </w:rPr>
        <w:lastRenderedPageBreak/>
        <w:t>六、收费标准及缴费方式</w:t>
      </w:r>
    </w:p>
    <w:p w14:paraId="527D6E08" w14:textId="77777777" w:rsidR="00782158" w:rsidRDefault="00115D9D">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1</w:t>
      </w:r>
      <w:r>
        <w:rPr>
          <w:rFonts w:ascii="仿宋_GB2312" w:eastAsia="仿宋_GB2312" w:hAnsi="华文仿宋" w:cs="华文仿宋" w:hint="eastAsia"/>
          <w:kern w:val="0"/>
          <w:sz w:val="32"/>
          <w:szCs w:val="32"/>
        </w:rPr>
        <w:t>、案例课程培训费：人民币</w:t>
      </w:r>
      <w:r>
        <w:rPr>
          <w:rFonts w:ascii="仿宋_GB2312" w:eastAsia="仿宋_GB2312" w:hAnsi="华文仿宋" w:cs="华文仿宋" w:hint="eastAsia"/>
          <w:kern w:val="0"/>
          <w:sz w:val="32"/>
          <w:szCs w:val="32"/>
        </w:rPr>
        <w:t>3600</w:t>
      </w:r>
      <w:r>
        <w:rPr>
          <w:rFonts w:ascii="仿宋_GB2312" w:eastAsia="仿宋_GB2312" w:hAnsi="华文仿宋" w:cs="华文仿宋" w:hint="eastAsia"/>
          <w:kern w:val="0"/>
          <w:sz w:val="32"/>
          <w:szCs w:val="32"/>
        </w:rPr>
        <w:t>元</w:t>
      </w:r>
      <w:r>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人</w:t>
      </w:r>
      <w:r>
        <w:rPr>
          <w:rFonts w:ascii="仿宋_GB2312" w:eastAsia="仿宋_GB2312" w:hAnsi="华文仿宋" w:cs="华文仿宋" w:hint="eastAsia"/>
          <w:kern w:val="0"/>
          <w:sz w:val="32"/>
          <w:szCs w:val="32"/>
        </w:rPr>
        <w:t>/</w:t>
      </w:r>
      <w:r>
        <w:rPr>
          <w:rFonts w:ascii="仿宋_GB2312" w:eastAsia="仿宋_GB2312" w:hAnsi="华文仿宋" w:cs="华文仿宋"/>
          <w:kern w:val="0"/>
          <w:sz w:val="32"/>
          <w:szCs w:val="32"/>
        </w:rPr>
        <w:t>2.5</w:t>
      </w:r>
      <w:r>
        <w:rPr>
          <w:rFonts w:ascii="仿宋_GB2312" w:eastAsia="仿宋_GB2312" w:hAnsi="华文仿宋" w:cs="华文仿宋" w:hint="eastAsia"/>
          <w:kern w:val="0"/>
          <w:sz w:val="32"/>
          <w:szCs w:val="32"/>
        </w:rPr>
        <w:t>天，跟岗培训费</w:t>
      </w:r>
      <w:r>
        <w:rPr>
          <w:rFonts w:ascii="仿宋_GB2312" w:eastAsia="仿宋_GB2312" w:hAnsi="华文仿宋" w:cs="华文仿宋" w:hint="eastAsia"/>
          <w:kern w:val="0"/>
          <w:sz w:val="32"/>
          <w:szCs w:val="32"/>
        </w:rPr>
        <w:t>1000</w:t>
      </w:r>
      <w:r>
        <w:rPr>
          <w:rFonts w:ascii="仿宋_GB2312" w:eastAsia="仿宋_GB2312" w:hAnsi="华文仿宋" w:cs="华文仿宋" w:hint="eastAsia"/>
          <w:kern w:val="0"/>
          <w:sz w:val="32"/>
          <w:szCs w:val="32"/>
        </w:rPr>
        <w:t>元</w:t>
      </w:r>
      <w:r>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人</w:t>
      </w:r>
      <w:r>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半天。培训费发票由上海国家会计学院开具。</w:t>
      </w:r>
    </w:p>
    <w:p w14:paraId="30F30E23" w14:textId="2E0ACCF5" w:rsidR="00782158" w:rsidRDefault="00115D9D">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2</w:t>
      </w:r>
      <w:r>
        <w:rPr>
          <w:rFonts w:ascii="仿宋_GB2312" w:eastAsia="仿宋_GB2312" w:hAnsi="华文仿宋" w:cs="华文仿宋" w:hint="eastAsia"/>
          <w:kern w:val="0"/>
          <w:sz w:val="32"/>
          <w:szCs w:val="32"/>
        </w:rPr>
        <w:t>、食宿费：按实结算，费用自理，发票由酒店开具。</w:t>
      </w:r>
    </w:p>
    <w:p w14:paraId="77721766"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3</w:t>
      </w:r>
      <w:r>
        <w:rPr>
          <w:rFonts w:ascii="仿宋_GB2312" w:eastAsia="仿宋_GB2312" w:hAnsi="Songti SC" w:cs="Times New Roman" w:hint="eastAsia"/>
          <w:sz w:val="32"/>
          <w:szCs w:val="32"/>
        </w:rPr>
        <w:t>、请将培训费汇至以下账户：</w:t>
      </w:r>
    </w:p>
    <w:p w14:paraId="6EF89738"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学院开户行：中国建设银行上海徐泾支行</w:t>
      </w:r>
    </w:p>
    <w:p w14:paraId="51CE203A"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单位名称：上海国家会计学院</w:t>
      </w:r>
    </w:p>
    <w:p w14:paraId="6BB725A9"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汇款账号：</w:t>
      </w:r>
      <w:r>
        <w:rPr>
          <w:rFonts w:ascii="仿宋_GB2312" w:eastAsia="仿宋_GB2312" w:hAnsi="Songti SC" w:cs="Times New Roman" w:hint="eastAsia"/>
          <w:sz w:val="32"/>
          <w:szCs w:val="32"/>
        </w:rPr>
        <w:t>31001984300059768088</w:t>
      </w:r>
    </w:p>
    <w:p w14:paraId="6C2CC75E" w14:textId="77777777" w:rsidR="00782158" w:rsidRDefault="00115D9D">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汇款请备注好：单位或学员姓名</w:t>
      </w:r>
      <w:r>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课程简称，例如“张三</w:t>
      </w:r>
      <w:r>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瑞金案例</w:t>
      </w:r>
      <w:r>
        <w:rPr>
          <w:rFonts w:ascii="仿宋_GB2312" w:eastAsia="仿宋_GB2312" w:hAnsi="Songti SC" w:cs="Times New Roman" w:hint="eastAsia"/>
          <w:sz w:val="32"/>
          <w:szCs w:val="32"/>
        </w:rPr>
        <w:t>3</w:t>
      </w:r>
      <w:r>
        <w:rPr>
          <w:rFonts w:ascii="仿宋_GB2312" w:eastAsia="仿宋_GB2312" w:hAnsi="Songti SC" w:cs="Times New Roman" w:hint="eastAsia"/>
          <w:sz w:val="32"/>
          <w:szCs w:val="32"/>
        </w:rPr>
        <w:t>期”</w:t>
      </w:r>
    </w:p>
    <w:p w14:paraId="0CE94E79" w14:textId="77777777" w:rsidR="00782158" w:rsidRDefault="00115D9D">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八、结业及考核</w:t>
      </w:r>
    </w:p>
    <w:p w14:paraId="6D742C08" w14:textId="77777777" w:rsidR="00782158" w:rsidRDefault="00115D9D">
      <w:pPr>
        <w:widowControl/>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完成全部课程，颁发上海国家会计学院结业证书（标注学时）。</w:t>
      </w:r>
    </w:p>
    <w:p w14:paraId="1CCA11F7" w14:textId="77777777" w:rsidR="00782158" w:rsidRDefault="00115D9D">
      <w:pPr>
        <w:pStyle w:val="3"/>
        <w:spacing w:line="360" w:lineRule="auto"/>
        <w:ind w:firstLine="640"/>
        <w:rPr>
          <w:rFonts w:ascii="仿宋_GB2312" w:eastAsia="仿宋_GB2312" w:hAnsi="Songti SC" w:cs="Times New Roman"/>
          <w:b w:val="0"/>
          <w:bCs w:val="0"/>
          <w:sz w:val="32"/>
        </w:rPr>
      </w:pPr>
      <w:r>
        <w:rPr>
          <w:rFonts w:ascii="仿宋_GB2312" w:eastAsia="仿宋_GB2312" w:hAnsi="Songti SC" w:cs="Times New Roman" w:hint="eastAsia"/>
          <w:b w:val="0"/>
          <w:bCs w:val="0"/>
          <w:sz w:val="32"/>
        </w:rPr>
        <w:t>附件一：课程特色</w:t>
      </w:r>
    </w:p>
    <w:p w14:paraId="0F1FE94E" w14:textId="77777777" w:rsidR="00782158" w:rsidRDefault="00115D9D">
      <w:pPr>
        <w:pStyle w:val="3"/>
        <w:spacing w:line="360" w:lineRule="auto"/>
        <w:ind w:firstLine="640"/>
        <w:rPr>
          <w:rFonts w:ascii="仿宋_GB2312" w:eastAsia="仿宋_GB2312" w:hAnsi="Songti SC" w:cs="Times New Roman"/>
          <w:b w:val="0"/>
          <w:bCs w:val="0"/>
          <w:sz w:val="32"/>
        </w:rPr>
      </w:pPr>
      <w:r>
        <w:rPr>
          <w:rFonts w:ascii="仿宋_GB2312" w:eastAsia="仿宋_GB2312" w:hAnsi="Songti SC" w:cs="Times New Roman" w:hint="eastAsia"/>
          <w:b w:val="0"/>
          <w:bCs w:val="0"/>
          <w:sz w:val="32"/>
        </w:rPr>
        <w:t>附件二：报名回执表</w:t>
      </w:r>
    </w:p>
    <w:p w14:paraId="15A8EBB7" w14:textId="69E27484" w:rsidR="00782158" w:rsidRPr="00792F08" w:rsidRDefault="00115D9D" w:rsidP="00792F08">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附件三：上海国家会计学院简介</w:t>
      </w:r>
    </w:p>
    <w:p w14:paraId="0C677991" w14:textId="77777777" w:rsidR="00782158" w:rsidRDefault="00115D9D">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上海国家会计学院教务二部</w:t>
      </w:r>
    </w:p>
    <w:p w14:paraId="2ABE8AFA" w14:textId="367909A7" w:rsidR="00792F08" w:rsidRDefault="00115D9D" w:rsidP="00792F08">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202</w:t>
      </w:r>
      <w:r w:rsidR="00DD6C5F">
        <w:rPr>
          <w:rFonts w:ascii="仿宋_GB2312" w:eastAsia="仿宋_GB2312" w:hAnsi="Songti SC" w:cs="Times New Roman"/>
          <w:sz w:val="32"/>
          <w:szCs w:val="32"/>
        </w:rPr>
        <w:t>4</w:t>
      </w:r>
      <w:r>
        <w:rPr>
          <w:rFonts w:ascii="仿宋_GB2312" w:eastAsia="仿宋_GB2312" w:hAnsi="Songti SC" w:cs="Times New Roman" w:hint="eastAsia"/>
          <w:sz w:val="32"/>
          <w:szCs w:val="32"/>
        </w:rPr>
        <w:t>年</w:t>
      </w:r>
      <w:r>
        <w:rPr>
          <w:rFonts w:ascii="仿宋_GB2312" w:eastAsia="仿宋_GB2312" w:hAnsi="Songti SC" w:cs="Times New Roman"/>
          <w:sz w:val="32"/>
          <w:szCs w:val="32"/>
        </w:rPr>
        <w:t>5</w:t>
      </w:r>
      <w:r>
        <w:rPr>
          <w:rFonts w:ascii="仿宋_GB2312" w:eastAsia="仿宋_GB2312" w:hAnsi="Songti SC" w:cs="Times New Roman" w:hint="eastAsia"/>
          <w:sz w:val="32"/>
          <w:szCs w:val="32"/>
        </w:rPr>
        <w:t>月</w:t>
      </w:r>
      <w:bookmarkStart w:id="1" w:name="_Hlk8036622"/>
    </w:p>
    <w:p w14:paraId="6B74E251" w14:textId="6F65AD84" w:rsidR="00782158" w:rsidRDefault="00115D9D" w:rsidP="00792F08">
      <w:pPr>
        <w:widowControl/>
        <w:spacing w:line="360" w:lineRule="auto"/>
        <w:ind w:firstLineChars="200" w:firstLine="560"/>
        <w:jc w:val="right"/>
        <w:rPr>
          <w:rFonts w:ascii="仿宋_GB2312" w:eastAsia="仿宋_GB2312" w:hAnsi="Songti SC" w:cs="Times New Roman"/>
          <w:sz w:val="32"/>
          <w:szCs w:val="32"/>
        </w:rPr>
      </w:pPr>
      <w:r>
        <w:rPr>
          <w:rFonts w:ascii="微软雅黑" w:eastAsia="微软雅黑" w:hAnsi="微软雅黑"/>
          <w:noProof/>
          <w:sz w:val="28"/>
          <w:szCs w:val="28"/>
        </w:rPr>
        <mc:AlternateContent>
          <mc:Choice Requires="wps">
            <w:drawing>
              <wp:anchor distT="0" distB="0" distL="114300" distR="114300" simplePos="0" relativeHeight="251660288" behindDoc="0" locked="0" layoutInCell="1" allowOverlap="1" wp14:anchorId="21A1538E" wp14:editId="450F21B0">
                <wp:simplePos x="0" y="0"/>
                <wp:positionH relativeFrom="column">
                  <wp:posOffset>-207010</wp:posOffset>
                </wp:positionH>
                <wp:positionV relativeFrom="paragraph">
                  <wp:posOffset>321945</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xmlns:wpsCustomData="http://www.wps.cn/officeDocument/2013/wpsCustomData" xmlns:w16du="http://schemas.microsoft.com/office/word/2023/wordml/word16du" xmlns:oel="http://schemas.microsoft.com/office/2019/extlst">
            <w:pict>
              <v:line id="Line 4" o:spid="_x0000_s1026" o:spt="20" style="position:absolute;left:0pt;flip:y;margin-left:-16.3pt;margin-top:25.35pt;height:0.75pt;width:447pt;z-index:251660288;mso-width-relative:page;mso-height-relative:page;" filled="f" stroked="t" coordsize="21600,21600" o:gfxdata="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JsYkrYAAAACQEAAA8AAAAAAAAAAQAgAAAAIgAAAGRycy9kb3ducmV2LnhtbFBLAQIUABQAAAAI&#10;AIdO4kCO4tHb7QEAAPADAAAOAAAAAAAAAAEAIAAAACcBAABkcnMvZTJvRG9jLnhtbFBLBQYAAAAA&#10;BgAGAFkBAACGBQAAAAA=&#10;">
                <v:fill on="f" focussize="0,0"/>
                <v:stroke weight="1.5pt" color="#000000 [3216]" miterlimit="8" joinstyle="miter"/>
                <v:imagedata o:title=""/>
                <o:lock v:ext="edit" aspectratio="f"/>
              </v:line>
            </w:pict>
          </mc:Fallback>
        </mc:AlternateContent>
      </w:r>
    </w:p>
    <w:p w14:paraId="7E1B2D24" w14:textId="77777777" w:rsidR="00782158" w:rsidRDefault="00115D9D">
      <w:pPr>
        <w:spacing w:line="360" w:lineRule="auto"/>
        <w:jc w:val="left"/>
        <w:rPr>
          <w:rFonts w:ascii="仿宋_GB2312" w:eastAsia="仿宋_GB2312" w:hAnsi="微软雅黑"/>
          <w:sz w:val="28"/>
          <w:szCs w:val="28"/>
        </w:rPr>
      </w:pPr>
      <w:r>
        <w:rPr>
          <w:rFonts w:ascii="仿宋_GB2312" w:eastAsia="仿宋_GB2312" w:hAnsi="微软雅黑" w:hint="eastAsia"/>
          <w:sz w:val="28"/>
          <w:szCs w:val="28"/>
        </w:rPr>
        <w:t>上海国家会计学院教务二部</w:t>
      </w:r>
      <w:r>
        <w:rPr>
          <w:rFonts w:ascii="仿宋_GB2312" w:eastAsia="仿宋_GB2312" w:hAnsi="微软雅黑" w:hint="eastAsia"/>
          <w:sz w:val="28"/>
          <w:szCs w:val="28"/>
        </w:rPr>
        <w:t xml:space="preserve">                    </w:t>
      </w:r>
      <w:r>
        <w:rPr>
          <w:rFonts w:ascii="仿宋_GB2312" w:eastAsia="仿宋_GB2312" w:hAnsi="微软雅黑"/>
          <w:sz w:val="28"/>
          <w:szCs w:val="28"/>
        </w:rPr>
        <w:t xml:space="preserve">  </w:t>
      </w:r>
      <w:r>
        <w:rPr>
          <w:rFonts w:ascii="仿宋_GB2312" w:eastAsia="仿宋_GB2312" w:hAnsi="微软雅黑" w:hint="eastAsia"/>
          <w:sz w:val="28"/>
          <w:szCs w:val="28"/>
        </w:rPr>
        <w:t>2024</w:t>
      </w:r>
      <w:r>
        <w:rPr>
          <w:rFonts w:ascii="仿宋_GB2312" w:eastAsia="仿宋_GB2312" w:hAnsi="微软雅黑" w:hint="eastAsia"/>
          <w:sz w:val="28"/>
          <w:szCs w:val="28"/>
        </w:rPr>
        <w:t>年</w:t>
      </w:r>
      <w:r>
        <w:rPr>
          <w:rFonts w:ascii="仿宋_GB2312" w:eastAsia="仿宋_GB2312" w:hAnsi="微软雅黑"/>
          <w:sz w:val="28"/>
          <w:szCs w:val="28"/>
        </w:rPr>
        <w:t>5</w:t>
      </w:r>
      <w:r>
        <w:rPr>
          <w:rFonts w:ascii="仿宋_GB2312" w:eastAsia="仿宋_GB2312" w:hAnsi="微软雅黑" w:hint="eastAsia"/>
          <w:sz w:val="28"/>
          <w:szCs w:val="28"/>
        </w:rPr>
        <w:t>月印</w:t>
      </w:r>
      <w:bookmarkEnd w:id="1"/>
    </w:p>
    <w:p w14:paraId="5156AD48" w14:textId="4A8B109E" w:rsidR="00782158" w:rsidRPr="00792F08" w:rsidRDefault="00115D9D" w:rsidP="00792F08">
      <w:pPr>
        <w:spacing w:line="360" w:lineRule="auto"/>
        <w:jc w:val="left"/>
        <w:rPr>
          <w:rFonts w:ascii="微软雅黑" w:eastAsia="微软雅黑" w:hAnsi="微软雅黑"/>
          <w:color w:val="000000"/>
          <w:sz w:val="28"/>
          <w:szCs w:val="28"/>
        </w:rPr>
      </w:pPr>
      <w:r>
        <w:rPr>
          <w:rFonts w:ascii="微软雅黑" w:eastAsia="微软雅黑" w:hAnsi="微软雅黑" w:cs="宋体"/>
          <w:noProof/>
          <w:kern w:val="0"/>
          <w:sz w:val="28"/>
          <w:szCs w:val="28"/>
        </w:rPr>
        <mc:AlternateContent>
          <mc:Choice Requires="wps">
            <w:drawing>
              <wp:anchor distT="0" distB="0" distL="114300" distR="114300" simplePos="0" relativeHeight="251661312" behindDoc="0" locked="0" layoutInCell="1" allowOverlap="1" wp14:anchorId="708C3221" wp14:editId="4D6C09FC">
                <wp:simplePos x="0" y="0"/>
                <wp:positionH relativeFrom="margin">
                  <wp:align>center</wp:align>
                </wp:positionH>
                <wp:positionV relativeFrom="paragraph">
                  <wp:posOffset>80010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line id="_x0000_s1026" o:spid="_x0000_s1026" o:spt="20" style="position:absolute;left:0pt;flip:y;margin-top:6.3pt;height:0.75pt;width:445.5pt;mso-position-horizontal:center;mso-position-horizontal-relative:margin;z-index:251661312;mso-width-relative:page;mso-height-relative:page;" filled="f" stroked="t" coordsize="21600,21600" o:gfxdata="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6&#10;M2zTAAAABgEAAA8AAAAAAAAAAQAgAAAAIgAAAGRycy9kb3ducmV2LnhtbFBLAQIUABQAAAAIAIdO&#10;4kB/xE327wEAALgDAAAOAAAAAAAAAAEAIAAAACIBAABkcnMvZTJvRG9jLnhtbFBLBQYAAAAABgAG&#10;AFkBAACDBQAAAAA=&#10;">
                <v:fill on="f" focussize="0,0"/>
                <v:stroke weight="1.25pt" color="#000000" joinstyle="round"/>
                <v:imagedata o:title=""/>
                <o:lock v:ext="edit" aspectratio="f"/>
              </v:line>
            </w:pict>
          </mc:Fallback>
        </mc:AlternateContent>
      </w:r>
    </w:p>
    <w:p w14:paraId="054294FA" w14:textId="77777777" w:rsidR="00782158" w:rsidRDefault="00115D9D">
      <w:pPr>
        <w:pStyle w:val="2"/>
        <w:spacing w:line="360" w:lineRule="auto"/>
        <w:rPr>
          <w:rFonts w:ascii="微软雅黑" w:eastAsia="微软雅黑" w:hAnsi="微软雅黑"/>
        </w:rPr>
      </w:pPr>
      <w:r>
        <w:rPr>
          <w:rFonts w:ascii="微软雅黑" w:eastAsia="微软雅黑" w:hAnsi="微软雅黑" w:hint="eastAsia"/>
        </w:rPr>
        <w:lastRenderedPageBreak/>
        <w:t>附件一：瑞金医院课程特色</w:t>
      </w:r>
    </w:p>
    <w:p w14:paraId="6659EAEC" w14:textId="77777777" w:rsidR="00782158" w:rsidRDefault="00115D9D">
      <w:pPr>
        <w:spacing w:line="360" w:lineRule="auto"/>
        <w:ind w:firstLineChars="200" w:firstLine="480"/>
        <w:rPr>
          <w:rFonts w:ascii="宋体" w:eastAsia="宋体" w:hAnsi="宋体"/>
          <w:sz w:val="24"/>
          <w:szCs w:val="24"/>
        </w:rPr>
      </w:pPr>
      <w:r>
        <w:rPr>
          <w:rFonts w:ascii="宋体" w:eastAsia="宋体" w:hAnsi="宋体" w:hint="eastAsia"/>
          <w:sz w:val="24"/>
          <w:szCs w:val="24"/>
        </w:rPr>
        <w:t>上海交通大学医学院附属瑞金医院是一所集医疗、教学、科研为一体的知名三级甲等综合性医院，有着百年的深厚底蕴，在最新一轮（</w:t>
      </w:r>
      <w:r>
        <w:rPr>
          <w:rFonts w:ascii="宋体" w:eastAsia="宋体" w:hAnsi="宋体" w:hint="eastAsia"/>
          <w:sz w:val="24"/>
          <w:szCs w:val="24"/>
        </w:rPr>
        <w:t>2019</w:t>
      </w:r>
      <w:r>
        <w:rPr>
          <w:rFonts w:ascii="宋体" w:eastAsia="宋体" w:hAnsi="宋体" w:hint="eastAsia"/>
          <w:sz w:val="24"/>
          <w:szCs w:val="24"/>
        </w:rPr>
        <w:t>年度）全国三级公立医院绩效考核排名第</w:t>
      </w:r>
      <w:r>
        <w:rPr>
          <w:rFonts w:ascii="宋体" w:eastAsia="宋体" w:hAnsi="宋体"/>
          <w:sz w:val="24"/>
          <w:szCs w:val="24"/>
        </w:rPr>
        <w:t>3</w:t>
      </w:r>
      <w:r>
        <w:rPr>
          <w:rFonts w:ascii="宋体" w:eastAsia="宋体" w:hAnsi="宋体" w:hint="eastAsia"/>
          <w:sz w:val="24"/>
          <w:szCs w:val="24"/>
        </w:rPr>
        <w:t>位，等级</w:t>
      </w:r>
      <w:r>
        <w:rPr>
          <w:rFonts w:ascii="宋体" w:eastAsia="宋体" w:hAnsi="宋体" w:hint="eastAsia"/>
          <w:sz w:val="24"/>
          <w:szCs w:val="24"/>
        </w:rPr>
        <w:t>A++</w:t>
      </w:r>
      <w:r>
        <w:rPr>
          <w:rFonts w:ascii="宋体" w:eastAsia="宋体" w:hAnsi="宋体" w:hint="eastAsia"/>
          <w:sz w:val="24"/>
          <w:szCs w:val="24"/>
        </w:rPr>
        <w:t>。自复旦大学医院管理研究所</w:t>
      </w:r>
      <w:r>
        <w:rPr>
          <w:rFonts w:ascii="宋体" w:eastAsia="宋体" w:hAnsi="宋体" w:hint="eastAsia"/>
          <w:sz w:val="24"/>
          <w:szCs w:val="24"/>
        </w:rPr>
        <w:t>2010</w:t>
      </w:r>
      <w:r>
        <w:rPr>
          <w:rFonts w:ascii="宋体" w:eastAsia="宋体" w:hAnsi="宋体" w:hint="eastAsia"/>
          <w:sz w:val="24"/>
          <w:szCs w:val="24"/>
        </w:rPr>
        <w:t>年推出中国医院排行榜以来，瑞金医院的综合排名每年都稳居全国前五强。包括中国科学院院士陈竺、陈国强和中国工程院院士王振义、陈赛娟、宁光等在内的一大批享有较高知名度的医学专家也极大地提高了瑞金医院在海内外的知名度。</w:t>
      </w:r>
    </w:p>
    <w:p w14:paraId="2296511A" w14:textId="77777777" w:rsidR="00782158" w:rsidRDefault="00115D9D">
      <w:pPr>
        <w:spacing w:line="360" w:lineRule="auto"/>
        <w:ind w:firstLineChars="200" w:firstLine="480"/>
        <w:rPr>
          <w:rFonts w:ascii="宋体" w:eastAsia="宋体" w:hAnsi="宋体"/>
          <w:sz w:val="24"/>
          <w:szCs w:val="24"/>
        </w:rPr>
      </w:pPr>
      <w:r>
        <w:rPr>
          <w:rFonts w:ascii="宋体" w:eastAsia="宋体" w:hAnsi="宋体" w:hint="eastAsia"/>
          <w:sz w:val="24"/>
          <w:szCs w:val="24"/>
        </w:rPr>
        <w:t>多年来，瑞金医院财务处始终坚持以专业和管理提升为己任，秉承服务患者、服务员工、服务医院发</w:t>
      </w:r>
      <w:r>
        <w:rPr>
          <w:rFonts w:ascii="宋体" w:eastAsia="宋体" w:hAnsi="宋体" w:hint="eastAsia"/>
          <w:sz w:val="24"/>
          <w:szCs w:val="24"/>
        </w:rPr>
        <w:t>展的根本理念，积极尝试各项信息新技术和管理新思维的应用。在医院高质量发展的新阶段，积极探索科学化、规范化、精细化的智慧财务管理体系，以诚信专业和追求卓越的财务文化，助力提高经济运营效能，助力提升医院管理能级，保障医院运营健康持续发展。</w:t>
      </w:r>
    </w:p>
    <w:p w14:paraId="7BB22576" w14:textId="77777777" w:rsidR="00782158" w:rsidRDefault="00115D9D">
      <w:pPr>
        <w:spacing w:line="360" w:lineRule="auto"/>
        <w:ind w:firstLineChars="200" w:firstLine="480"/>
        <w:rPr>
          <w:rFonts w:ascii="宋体" w:eastAsia="宋体" w:hAnsi="宋体"/>
          <w:sz w:val="24"/>
          <w:szCs w:val="24"/>
        </w:rPr>
      </w:pPr>
      <w:r>
        <w:rPr>
          <w:rFonts w:ascii="宋体" w:eastAsia="宋体" w:hAnsi="宋体" w:hint="eastAsia"/>
          <w:sz w:val="24"/>
          <w:szCs w:val="24"/>
        </w:rPr>
        <w:t>在理论研究方面，瑞金医院财务团队勇于创新、学以致用，完成了上海市卫健委、上海申康医院发展中心、中国卫生经济学会、中国医药会计学会、上海市会计学会、上海市医院协会等组织的各项课题研究。其中，《业财融合背景下，公立医院经济运行综合评价创新指标体系研究》课题获中国卫生经济学会一等奖</w:t>
      </w:r>
      <w:r>
        <w:rPr>
          <w:rFonts w:ascii="宋体" w:eastAsia="宋体" w:hAnsi="宋体" w:hint="eastAsia"/>
          <w:sz w:val="24"/>
          <w:szCs w:val="24"/>
        </w:rPr>
        <w:t>，《高质量发展下医院智慧财务管理体系的构建与探索》课题获中国医药会计学会优秀奖。</w:t>
      </w:r>
    </w:p>
    <w:p w14:paraId="7C5429F5" w14:textId="77777777" w:rsidR="00782158" w:rsidRDefault="00115D9D">
      <w:pPr>
        <w:spacing w:line="360" w:lineRule="auto"/>
        <w:ind w:firstLineChars="200" w:firstLine="480"/>
        <w:rPr>
          <w:rFonts w:ascii="宋体" w:eastAsia="宋体" w:hAnsi="宋体"/>
          <w:sz w:val="24"/>
          <w:szCs w:val="24"/>
        </w:rPr>
      </w:pPr>
      <w:r>
        <w:rPr>
          <w:rFonts w:ascii="宋体" w:eastAsia="宋体" w:hAnsi="宋体" w:hint="eastAsia"/>
          <w:sz w:val="24"/>
          <w:szCs w:val="24"/>
        </w:rPr>
        <w:t>在实践探索方面，瑞金医院财务团队开拓进取、引领行业。近年来，瑞金医院陆续成功上线了上海首个住院床旁服务机器人、上海首张医疗收费电子票据、上海首个医院电子会计档案管理系统以及上海首个公立医院财务机器人项目。</w:t>
      </w:r>
      <w:r>
        <w:rPr>
          <w:rFonts w:ascii="宋体" w:eastAsia="宋体" w:hAnsi="宋体" w:hint="eastAsia"/>
          <w:sz w:val="24"/>
          <w:szCs w:val="24"/>
        </w:rPr>
        <w:t>2021</w:t>
      </w:r>
      <w:r>
        <w:rPr>
          <w:rFonts w:ascii="宋体" w:eastAsia="宋体" w:hAnsi="宋体" w:hint="eastAsia"/>
          <w:sz w:val="24"/>
          <w:szCs w:val="24"/>
        </w:rPr>
        <w:t>年瑞金医院“财务自动服务机器人”项目在中国医院协会</w:t>
      </w:r>
      <w:r>
        <w:rPr>
          <w:rFonts w:ascii="宋体" w:eastAsia="宋体" w:hAnsi="宋体" w:hint="eastAsia"/>
          <w:sz w:val="24"/>
          <w:szCs w:val="24"/>
        </w:rPr>
        <w:t>CHIMA2020</w:t>
      </w:r>
      <w:r>
        <w:rPr>
          <w:rFonts w:ascii="宋体" w:eastAsia="宋体" w:hAnsi="宋体" w:hint="eastAsia"/>
          <w:sz w:val="24"/>
          <w:szCs w:val="24"/>
        </w:rPr>
        <w:t>医院新兴技术创新应用典型案例评选中，荣获医院人工智能创新应用二等奖。</w:t>
      </w: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年，瑞金医院荣获国家卫生健康委和国家中医药管理局通报表扬的</w:t>
      </w:r>
      <w:r>
        <w:rPr>
          <w:rFonts w:ascii="宋体" w:eastAsia="宋体" w:hAnsi="宋体" w:hint="eastAsia"/>
          <w:sz w:val="24"/>
          <w:szCs w:val="24"/>
        </w:rPr>
        <w:t>2020-202</w:t>
      </w:r>
      <w:r>
        <w:rPr>
          <w:rFonts w:ascii="宋体" w:eastAsia="宋体" w:hAnsi="宋体" w:hint="eastAsia"/>
          <w:sz w:val="24"/>
          <w:szCs w:val="24"/>
        </w:rPr>
        <w:t>1</w:t>
      </w:r>
      <w:r>
        <w:rPr>
          <w:rFonts w:ascii="宋体" w:eastAsia="宋体" w:hAnsi="宋体" w:hint="eastAsia"/>
          <w:sz w:val="24"/>
          <w:szCs w:val="24"/>
        </w:rPr>
        <w:t>年度“公立医疗机构经济管理年”活动优秀单位，位列受通报表扬的全国范围地方单位医疗机构第二位，成功申报并获批三项软件著作权和两项专利。</w:t>
      </w:r>
    </w:p>
    <w:p w14:paraId="43DA9337" w14:textId="77777777" w:rsidR="00782158" w:rsidRDefault="00115D9D">
      <w:pPr>
        <w:spacing w:line="360" w:lineRule="auto"/>
        <w:ind w:firstLineChars="200" w:firstLine="480"/>
        <w:rPr>
          <w:rFonts w:ascii="宋体" w:eastAsia="宋体" w:hAnsi="宋体"/>
          <w:sz w:val="24"/>
          <w:szCs w:val="24"/>
        </w:rPr>
      </w:pPr>
      <w:r>
        <w:rPr>
          <w:rFonts w:ascii="宋体" w:eastAsia="宋体" w:hAnsi="宋体" w:hint="eastAsia"/>
          <w:sz w:val="24"/>
          <w:szCs w:val="24"/>
        </w:rPr>
        <w:t>在团队建设方面，瑞金医院财务团队多年来不断提升专业知识和综合技能，为医院高质量发展做好优秀财务人才储备。目前财务团队中具有正高级职称</w:t>
      </w:r>
      <w:r>
        <w:rPr>
          <w:rFonts w:ascii="宋体" w:eastAsia="宋体" w:hAnsi="宋体" w:hint="eastAsia"/>
          <w:sz w:val="24"/>
          <w:szCs w:val="24"/>
        </w:rPr>
        <w:t>1</w:t>
      </w:r>
      <w:r>
        <w:rPr>
          <w:rFonts w:ascii="宋体" w:eastAsia="宋体" w:hAnsi="宋体" w:hint="eastAsia"/>
          <w:sz w:val="24"/>
          <w:szCs w:val="24"/>
        </w:rPr>
        <w:t>人，副高级职称</w:t>
      </w:r>
      <w:r>
        <w:rPr>
          <w:rFonts w:ascii="宋体" w:eastAsia="宋体" w:hAnsi="宋体" w:hint="eastAsia"/>
          <w:sz w:val="24"/>
          <w:szCs w:val="24"/>
        </w:rPr>
        <w:t>7</w:t>
      </w:r>
      <w:r>
        <w:rPr>
          <w:rFonts w:ascii="宋体" w:eastAsia="宋体" w:hAnsi="宋体" w:hint="eastAsia"/>
          <w:sz w:val="24"/>
          <w:szCs w:val="24"/>
        </w:rPr>
        <w:t>人，全国高端会计人才</w:t>
      </w:r>
      <w:r>
        <w:rPr>
          <w:rFonts w:ascii="宋体" w:eastAsia="宋体" w:hAnsi="宋体" w:hint="eastAsia"/>
          <w:sz w:val="24"/>
          <w:szCs w:val="24"/>
        </w:rPr>
        <w:t>1</w:t>
      </w:r>
      <w:r>
        <w:rPr>
          <w:rFonts w:ascii="宋体" w:eastAsia="宋体" w:hAnsi="宋体" w:hint="eastAsia"/>
          <w:sz w:val="24"/>
          <w:szCs w:val="24"/>
        </w:rPr>
        <w:t>人，全国高层次财会人才</w:t>
      </w:r>
      <w:r>
        <w:rPr>
          <w:rFonts w:ascii="宋体" w:eastAsia="宋体" w:hAnsi="宋体" w:hint="eastAsia"/>
          <w:sz w:val="24"/>
          <w:szCs w:val="24"/>
        </w:rPr>
        <w:t>1</w:t>
      </w:r>
      <w:r>
        <w:rPr>
          <w:rFonts w:ascii="宋体" w:eastAsia="宋体" w:hAnsi="宋体" w:hint="eastAsia"/>
          <w:sz w:val="24"/>
          <w:szCs w:val="24"/>
        </w:rPr>
        <w:t>人，上海领军</w:t>
      </w:r>
      <w:r>
        <w:rPr>
          <w:rFonts w:ascii="宋体" w:eastAsia="宋体" w:hAnsi="宋体" w:hint="eastAsia"/>
          <w:sz w:val="24"/>
          <w:szCs w:val="24"/>
        </w:rPr>
        <w:lastRenderedPageBreak/>
        <w:t>人才</w:t>
      </w:r>
      <w:r>
        <w:rPr>
          <w:rFonts w:ascii="宋体" w:eastAsia="宋体" w:hAnsi="宋体" w:hint="eastAsia"/>
          <w:sz w:val="24"/>
          <w:szCs w:val="24"/>
        </w:rPr>
        <w:t>1</w:t>
      </w:r>
      <w:r>
        <w:rPr>
          <w:rFonts w:ascii="宋体" w:eastAsia="宋体" w:hAnsi="宋体" w:hint="eastAsia"/>
          <w:sz w:val="24"/>
          <w:szCs w:val="24"/>
        </w:rPr>
        <w:t>人，上海优秀会计人才</w:t>
      </w:r>
      <w:r>
        <w:rPr>
          <w:rFonts w:ascii="宋体" w:eastAsia="宋体" w:hAnsi="宋体" w:hint="eastAsia"/>
          <w:sz w:val="24"/>
          <w:szCs w:val="24"/>
        </w:rPr>
        <w:t>5</w:t>
      </w:r>
      <w:r>
        <w:rPr>
          <w:rFonts w:ascii="宋体" w:eastAsia="宋体" w:hAnsi="宋体" w:hint="eastAsia"/>
          <w:sz w:val="24"/>
          <w:szCs w:val="24"/>
        </w:rPr>
        <w:t>人，团队成员兼任上海国家会计学院、上海交通大学、上海财经大学、东华大学、华东理工等高等院校的硕士生校外职业导师。这支高质量的财务人才队伍为加</w:t>
      </w:r>
      <w:r>
        <w:rPr>
          <w:rFonts w:ascii="宋体" w:eastAsia="宋体" w:hAnsi="宋体" w:hint="eastAsia"/>
          <w:sz w:val="24"/>
          <w:szCs w:val="24"/>
        </w:rPr>
        <w:t>强医院运营管理提供了必要的人力资源保障。</w:t>
      </w:r>
    </w:p>
    <w:p w14:paraId="334E7E85" w14:textId="77777777" w:rsidR="00782158" w:rsidRDefault="00782158">
      <w:pPr>
        <w:spacing w:line="360" w:lineRule="auto"/>
        <w:ind w:firstLineChars="200" w:firstLine="480"/>
        <w:jc w:val="left"/>
        <w:rPr>
          <w:rFonts w:ascii="微软雅黑" w:eastAsia="微软雅黑" w:hAnsi="微软雅黑"/>
          <w:sz w:val="24"/>
          <w:szCs w:val="24"/>
        </w:rPr>
      </w:pPr>
    </w:p>
    <w:p w14:paraId="6558907A" w14:textId="77777777" w:rsidR="00782158" w:rsidRDefault="00782158">
      <w:pPr>
        <w:spacing w:line="360" w:lineRule="auto"/>
        <w:ind w:firstLineChars="200" w:firstLine="480"/>
        <w:jc w:val="left"/>
        <w:rPr>
          <w:rFonts w:ascii="微软雅黑" w:eastAsia="微软雅黑" w:hAnsi="微软雅黑"/>
          <w:sz w:val="24"/>
          <w:szCs w:val="24"/>
        </w:rPr>
      </w:pPr>
    </w:p>
    <w:p w14:paraId="11AB8232" w14:textId="77777777" w:rsidR="00782158" w:rsidRDefault="00115D9D">
      <w:pPr>
        <w:widowControl/>
        <w:spacing w:line="360" w:lineRule="auto"/>
        <w:jc w:val="left"/>
        <w:rPr>
          <w:rFonts w:ascii="微软雅黑" w:eastAsia="微软雅黑" w:hAnsi="微软雅黑" w:cs="Times New Roman (标题 CS)"/>
          <w:b/>
          <w:bCs/>
          <w:sz w:val="24"/>
          <w:szCs w:val="32"/>
        </w:rPr>
      </w:pPr>
      <w:r>
        <w:rPr>
          <w:rFonts w:ascii="微软雅黑" w:eastAsia="微软雅黑" w:hAnsi="微软雅黑"/>
        </w:rPr>
        <w:br w:type="page"/>
      </w:r>
    </w:p>
    <w:p w14:paraId="7BAE84E3" w14:textId="77777777" w:rsidR="00782158" w:rsidRDefault="00115D9D">
      <w:pPr>
        <w:pStyle w:val="2"/>
        <w:spacing w:line="360" w:lineRule="auto"/>
        <w:ind w:firstLineChars="0" w:firstLine="0"/>
        <w:rPr>
          <w:rFonts w:ascii="微软雅黑" w:eastAsia="微软雅黑" w:hAnsi="微软雅黑"/>
        </w:rPr>
      </w:pPr>
      <w:r>
        <w:rPr>
          <w:rFonts w:ascii="微软雅黑" w:eastAsia="微软雅黑" w:hAnsi="微软雅黑" w:hint="eastAsia"/>
        </w:rPr>
        <w:lastRenderedPageBreak/>
        <w:t>附件</w:t>
      </w:r>
      <w:r>
        <w:rPr>
          <w:rFonts w:ascii="微软雅黑" w:eastAsia="微软雅黑" w:hAnsi="微软雅黑" w:hint="eastAsia"/>
        </w:rPr>
        <w:t>2</w:t>
      </w:r>
      <w:r>
        <w:rPr>
          <w:rFonts w:ascii="微软雅黑" w:eastAsia="微软雅黑" w:hAnsi="微软雅黑" w:hint="eastAsia"/>
        </w:rPr>
        <w:t>：报名回执表</w:t>
      </w:r>
    </w:p>
    <w:p w14:paraId="712CF8AA" w14:textId="77777777" w:rsidR="00782158" w:rsidRDefault="00115D9D">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上海国家会计学院“公立医院财务管理与高质量发展”案例教学——瑞金医院智慧财务体系建设与实践专题研修班（第</w:t>
      </w:r>
      <w:r>
        <w:rPr>
          <w:rFonts w:ascii="微软雅黑" w:eastAsia="微软雅黑" w:hAnsi="微软雅黑" w:cs="Times New Roman" w:hint="eastAsia"/>
          <w:b/>
          <w:sz w:val="24"/>
          <w:szCs w:val="24"/>
        </w:rPr>
        <w:t>3</w:t>
      </w:r>
      <w:r>
        <w:rPr>
          <w:rFonts w:ascii="微软雅黑" w:eastAsia="微软雅黑" w:hAnsi="微软雅黑" w:cs="Times New Roman" w:hint="eastAsia"/>
          <w:b/>
          <w:sz w:val="24"/>
          <w:szCs w:val="24"/>
        </w:rPr>
        <w:t>期）</w:t>
      </w:r>
    </w:p>
    <w:p w14:paraId="654C89DE" w14:textId="77777777" w:rsidR="00782158" w:rsidRDefault="00115D9D">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701"/>
        <w:gridCol w:w="709"/>
        <w:gridCol w:w="1134"/>
        <w:gridCol w:w="396"/>
        <w:gridCol w:w="29"/>
        <w:gridCol w:w="963"/>
        <w:gridCol w:w="1872"/>
      </w:tblGrid>
      <w:tr w:rsidR="00782158" w14:paraId="07205B3A" w14:textId="77777777">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1EA15" w14:textId="77777777" w:rsidR="00782158" w:rsidRDefault="00115D9D">
            <w:pPr>
              <w:autoSpaceDN w:val="0"/>
              <w:spacing w:line="360" w:lineRule="auto"/>
              <w:rPr>
                <w:rFonts w:ascii="微软雅黑" w:eastAsia="微软雅黑" w:hAnsi="微软雅黑"/>
                <w:color w:val="58595B"/>
                <w:szCs w:val="21"/>
              </w:rPr>
            </w:pPr>
            <w:bookmarkStart w:id="2"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DF8B4" w14:textId="77777777" w:rsidR="00782158" w:rsidRDefault="00782158">
            <w:pPr>
              <w:autoSpaceDN w:val="0"/>
              <w:spacing w:line="360" w:lineRule="auto"/>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AD967" w14:textId="77777777" w:rsidR="00782158" w:rsidRDefault="00115D9D">
            <w:pPr>
              <w:autoSpaceDN w:val="0"/>
              <w:spacing w:line="360" w:lineRule="auto"/>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2E6E3" w14:textId="77777777" w:rsidR="00782158" w:rsidRDefault="00782158">
            <w:pPr>
              <w:autoSpaceDN w:val="0"/>
              <w:spacing w:line="360" w:lineRule="auto"/>
              <w:jc w:val="center"/>
              <w:rPr>
                <w:rFonts w:ascii="微软雅黑" w:eastAsia="微软雅黑" w:hAnsi="微软雅黑"/>
                <w:color w:val="58595B"/>
                <w:szCs w:val="21"/>
              </w:rPr>
            </w:pPr>
          </w:p>
        </w:tc>
      </w:tr>
      <w:tr w:rsidR="00782158" w14:paraId="44F07ED1"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8727E" w14:textId="77777777" w:rsidR="00782158" w:rsidRDefault="00115D9D">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D5557" w14:textId="77777777" w:rsidR="00782158" w:rsidRDefault="00115D9D">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FD755" w14:textId="77777777" w:rsidR="00782158" w:rsidRDefault="00115D9D">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科室</w:t>
            </w:r>
            <w:r>
              <w:rPr>
                <w:rFonts w:ascii="微软雅黑" w:eastAsia="微软雅黑" w:hAnsi="微软雅黑" w:hint="eastAsia"/>
                <w:b/>
                <w:color w:val="000000"/>
                <w:szCs w:val="21"/>
              </w:rPr>
              <w:t>+</w:t>
            </w:r>
            <w:r>
              <w:rPr>
                <w:rFonts w:ascii="微软雅黑" w:eastAsia="微软雅黑" w:hAnsi="微软雅黑" w:hint="eastAsia"/>
                <w:b/>
                <w:color w:val="000000"/>
                <w:szCs w:val="21"/>
              </w:rPr>
              <w:t>职务</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0B647A93" w14:textId="77777777" w:rsidR="00782158" w:rsidRDefault="00115D9D">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F10B4" w14:textId="77777777" w:rsidR="00782158" w:rsidRDefault="00115D9D">
            <w:pPr>
              <w:tabs>
                <w:tab w:val="left" w:pos="360"/>
                <w:tab w:val="left" w:pos="540"/>
              </w:tabs>
              <w:autoSpaceDN w:val="0"/>
              <w:spacing w:line="360" w:lineRule="auto"/>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782158" w14:paraId="14351DF2"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DDEF5" w14:textId="77777777" w:rsidR="00782158" w:rsidRDefault="00782158">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F3E56" w14:textId="77777777" w:rsidR="00782158" w:rsidRDefault="00782158">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74135"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1FD7189"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F96218" w14:textId="77777777" w:rsidR="00782158" w:rsidRDefault="00782158">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82158" w14:paraId="444E960B"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A7D9E" w14:textId="77777777" w:rsidR="00782158" w:rsidRDefault="00782158">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1F2C8" w14:textId="77777777" w:rsidR="00782158" w:rsidRDefault="00782158">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BE170"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AD4460D"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03BAF" w14:textId="77777777" w:rsidR="00782158" w:rsidRDefault="00782158">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82158" w14:paraId="1A28CFF9"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F0C60" w14:textId="77777777" w:rsidR="00782158" w:rsidRDefault="00782158">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A7354" w14:textId="77777777" w:rsidR="00782158" w:rsidRDefault="00782158">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716B0"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90E281E"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5D9FE" w14:textId="77777777" w:rsidR="00782158" w:rsidRDefault="00782158">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82158" w14:paraId="6604FCCD" w14:textId="77777777">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BF501C" w14:textId="77777777" w:rsidR="00782158" w:rsidRDefault="00115D9D">
            <w:pPr>
              <w:tabs>
                <w:tab w:val="left" w:pos="360"/>
                <w:tab w:val="left" w:pos="540"/>
              </w:tabs>
              <w:autoSpaceDN w:val="0"/>
              <w:spacing w:line="360" w:lineRule="auto"/>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71150C" w14:textId="77777777" w:rsidR="00782158" w:rsidRDefault="00115D9D">
            <w:pPr>
              <w:spacing w:line="360" w:lineRule="auto"/>
              <w:jc w:val="center"/>
              <w:rPr>
                <w:rFonts w:ascii="微软雅黑" w:eastAsia="微软雅黑" w:hAnsi="微软雅黑" w:cs="宋体"/>
                <w:bCs/>
                <w:szCs w:val="21"/>
              </w:rPr>
            </w:pPr>
            <w:r>
              <w:rPr>
                <w:rFonts w:ascii="微软雅黑" w:eastAsia="微软雅黑" w:hAnsi="微软雅黑" w:cs="宋体" w:hint="eastAsia"/>
                <w:bCs/>
                <w:szCs w:val="21"/>
              </w:rPr>
              <w:t xml:space="preserve"> </w:t>
            </w:r>
            <w:r>
              <w:rPr>
                <w:rFonts w:ascii="微软雅黑" w:eastAsia="微软雅黑" w:hAnsi="微软雅黑" w:cs="宋体" w:hint="eastAsia"/>
                <w:bCs/>
                <w:szCs w:val="21"/>
              </w:rPr>
              <w:t>万</w:t>
            </w:r>
            <w:r>
              <w:rPr>
                <w:rFonts w:ascii="微软雅黑" w:eastAsia="微软雅黑" w:hAnsi="微软雅黑" w:cs="宋体" w:hint="eastAsia"/>
                <w:bCs/>
                <w:szCs w:val="21"/>
              </w:rPr>
              <w:t xml:space="preserve">  </w:t>
            </w:r>
            <w:r>
              <w:rPr>
                <w:rFonts w:ascii="微软雅黑" w:eastAsia="微软雅黑" w:hAnsi="微软雅黑" w:cs="宋体" w:hint="eastAsia"/>
                <w:bCs/>
                <w:szCs w:val="21"/>
              </w:rPr>
              <w:t>仟</w:t>
            </w:r>
            <w:r>
              <w:rPr>
                <w:rFonts w:ascii="微软雅黑" w:eastAsia="微软雅黑" w:hAnsi="微软雅黑" w:cs="宋体" w:hint="eastAsia"/>
                <w:bCs/>
                <w:szCs w:val="21"/>
              </w:rPr>
              <w:t xml:space="preserve">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5411CC9" w14:textId="77777777" w:rsidR="00782158" w:rsidRDefault="00115D9D">
            <w:pPr>
              <w:spacing w:line="360" w:lineRule="auto"/>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5DFA4A65" w14:textId="77777777" w:rsidR="00782158" w:rsidRDefault="00115D9D">
            <w:pPr>
              <w:spacing w:line="360" w:lineRule="auto"/>
              <w:rPr>
                <w:rFonts w:ascii="微软雅黑" w:eastAsia="微软雅黑" w:hAnsi="微软雅黑" w:cs="宋体"/>
                <w:bCs/>
                <w:szCs w:val="21"/>
              </w:rPr>
            </w:pPr>
            <w:r>
              <w:rPr>
                <w:rFonts w:ascii="微软雅黑" w:eastAsia="微软雅黑" w:hAnsi="微软雅黑" w:cs="宋体" w:hint="eastAsia"/>
                <w:bCs/>
                <w:szCs w:val="21"/>
              </w:rPr>
              <w:t>￥：</w:t>
            </w:r>
          </w:p>
        </w:tc>
      </w:tr>
      <w:tr w:rsidR="00782158" w14:paraId="20A6662D" w14:textId="77777777">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324D4" w14:textId="77777777" w:rsidR="00782158" w:rsidRDefault="00115D9D">
            <w:pPr>
              <w:tabs>
                <w:tab w:val="left" w:pos="360"/>
                <w:tab w:val="left" w:pos="540"/>
              </w:tabs>
              <w:autoSpaceDN w:val="0"/>
              <w:jc w:val="left"/>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t>参训方式：</w:t>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t>案例教学：</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t>案例教学</w:t>
            </w:r>
            <w:r>
              <w:rPr>
                <w:rFonts w:ascii="微软雅黑" w:eastAsia="微软雅黑" w:hAnsi="微软雅黑" w:cs="宋体" w:hint="eastAsia"/>
                <w:bCs/>
                <w:color w:val="000000"/>
                <w:szCs w:val="21"/>
              </w:rPr>
              <w:t>+</w:t>
            </w:r>
            <w:r>
              <w:rPr>
                <w:rFonts w:ascii="微软雅黑" w:eastAsia="微软雅黑" w:hAnsi="微软雅黑" w:cs="宋体" w:hint="eastAsia"/>
                <w:bCs/>
                <w:color w:val="000000"/>
                <w:szCs w:val="21"/>
              </w:rPr>
              <w:t>跟岗</w:t>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意向跟岗岗位：</w:t>
            </w:r>
            <w:r>
              <w:rPr>
                <w:rFonts w:ascii="微软雅黑" w:eastAsia="微软雅黑" w:hAnsi="微软雅黑" w:cs="宋体"/>
                <w:bCs/>
                <w:color w:val="000000"/>
                <w:szCs w:val="21"/>
              </w:rPr>
              <w:t xml:space="preserve"> </w:t>
            </w:r>
          </w:p>
          <w:p w14:paraId="3E88C97C" w14:textId="77777777" w:rsidR="00782158" w:rsidRDefault="00115D9D">
            <w:pPr>
              <w:tabs>
                <w:tab w:val="left" w:pos="360"/>
                <w:tab w:val="left" w:pos="540"/>
              </w:tabs>
              <w:autoSpaceDN w:val="0"/>
              <w:jc w:val="left"/>
              <w:rPr>
                <w:rFonts w:ascii="微软雅黑" w:eastAsia="微软雅黑" w:hAnsi="微软雅黑" w:cs="宋体"/>
                <w:b/>
                <w:color w:val="000000"/>
                <w:szCs w:val="21"/>
              </w:rPr>
            </w:pP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住宿意向：</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t>住单间（单人单住）</w:t>
            </w: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住标间（双人合住）。</w:t>
            </w:r>
          </w:p>
        </w:tc>
      </w:tr>
      <w:tr w:rsidR="00782158" w14:paraId="78C2344F" w14:textId="77777777">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A94CE" w14:textId="77777777" w:rsidR="00782158" w:rsidRDefault="00115D9D">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6D1B6F1C" w14:textId="77777777" w:rsidR="00782158" w:rsidRDefault="00115D9D">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填写好此回执表请发至会务组，报名后培训费电汇至上海国家会计学院。</w:t>
            </w:r>
          </w:p>
          <w:p w14:paraId="508281ED" w14:textId="77777777" w:rsidR="00782158" w:rsidRDefault="00115D9D">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住宿：酒店（现场缴纳</w:t>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t>据实结算）</w:t>
            </w:r>
            <w:r>
              <w:rPr>
                <w:rFonts w:ascii="微软雅黑" w:eastAsia="微软雅黑" w:hAnsi="微软雅黑" w:cs="宋体" w:hint="eastAsia"/>
                <w:bCs/>
                <w:color w:val="000000"/>
                <w:szCs w:val="21"/>
              </w:rPr>
              <w:t xml:space="preserve"> </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F4B92" w14:textId="77777777" w:rsidR="00782158" w:rsidRDefault="00115D9D">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7AC2FE25" w14:textId="77777777" w:rsidR="00782158" w:rsidRDefault="00115D9D">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259CD70A" w14:textId="77777777" w:rsidR="00782158" w:rsidRDefault="00115D9D">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0CF26F61" w14:textId="77777777" w:rsidR="00782158" w:rsidRDefault="00115D9D">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w:t>
            </w:r>
            <w:r>
              <w:rPr>
                <w:rFonts w:ascii="微软雅黑" w:eastAsia="微软雅黑" w:hAnsi="微软雅黑" w:cs="宋体" w:hint="eastAsia"/>
                <w:bCs/>
                <w:color w:val="000000"/>
                <w:szCs w:val="21"/>
              </w:rPr>
              <w:t>31001984300059768088</w:t>
            </w:r>
          </w:p>
          <w:p w14:paraId="4BA7A06C" w14:textId="77777777" w:rsidR="00782158" w:rsidRDefault="00115D9D">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温馨提示：汇款时请备注“单位或姓名</w:t>
            </w:r>
            <w:r>
              <w:rPr>
                <w:rFonts w:ascii="微软雅黑" w:eastAsia="微软雅黑" w:hAnsi="微软雅黑" w:cs="宋体" w:hint="eastAsia"/>
                <w:b/>
                <w:szCs w:val="21"/>
              </w:rPr>
              <w:t>+</w:t>
            </w:r>
            <w:r>
              <w:rPr>
                <w:rFonts w:ascii="微软雅黑" w:eastAsia="微软雅黑" w:hAnsi="微软雅黑" w:cs="宋体" w:hint="eastAsia"/>
                <w:b/>
                <w:szCs w:val="21"/>
              </w:rPr>
              <w:t>瑞金医院案例</w:t>
            </w:r>
            <w:r>
              <w:rPr>
                <w:rFonts w:ascii="微软雅黑" w:eastAsia="微软雅黑" w:hAnsi="微软雅黑" w:cs="宋体" w:hint="eastAsia"/>
                <w:b/>
                <w:szCs w:val="21"/>
              </w:rPr>
              <w:t>3</w:t>
            </w:r>
            <w:r>
              <w:rPr>
                <w:rFonts w:ascii="微软雅黑" w:eastAsia="微软雅黑" w:hAnsi="微软雅黑" w:cs="宋体" w:hint="eastAsia"/>
                <w:b/>
                <w:szCs w:val="21"/>
              </w:rPr>
              <w:t>期”，并将汇款截图发至会务组。</w:t>
            </w:r>
          </w:p>
        </w:tc>
      </w:tr>
      <w:tr w:rsidR="00782158" w14:paraId="2B7CAD8F" w14:textId="77777777">
        <w:trPr>
          <w:trHeight w:val="1013"/>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DBC2D" w14:textId="77777777" w:rsidR="00782158" w:rsidRDefault="00115D9D">
            <w:pPr>
              <w:tabs>
                <w:tab w:val="left" w:pos="360"/>
                <w:tab w:val="left" w:pos="540"/>
              </w:tabs>
              <w:autoSpaceDN w:val="0"/>
              <w:spacing w:line="360" w:lineRule="auto"/>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2008DF65" w14:textId="77777777" w:rsidR="00782158" w:rsidRDefault="00115D9D">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Cs/>
                <w:color w:val="000000"/>
                <w:szCs w:val="21"/>
              </w:rPr>
              <w:t>会务组联系人：</w:t>
            </w:r>
            <w:r>
              <w:rPr>
                <w:rFonts w:ascii="微软雅黑" w:eastAsia="微软雅黑" w:hAnsi="微软雅黑" w:cs="宋体" w:hint="eastAsia"/>
                <w:kern w:val="0"/>
                <w:szCs w:val="21"/>
              </w:rPr>
              <w:t>李老师</w:t>
            </w:r>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t>手机：</w:t>
            </w:r>
            <w:r>
              <w:rPr>
                <w:rFonts w:ascii="微软雅黑" w:eastAsia="微软雅黑" w:hAnsi="微软雅黑" w:cs="宋体"/>
                <w:kern w:val="0"/>
                <w:szCs w:val="21"/>
              </w:rPr>
              <w:t>18906415326</w:t>
            </w:r>
            <w:r>
              <w:rPr>
                <w:rFonts w:ascii="微软雅黑" w:eastAsia="微软雅黑" w:hAnsi="微软雅黑" w:cs="宋体" w:hint="eastAsia"/>
                <w:kern w:val="0"/>
                <w:szCs w:val="21"/>
              </w:rPr>
              <w:t>（微信同号）</w:t>
            </w:r>
            <w:r>
              <w:rPr>
                <w:rFonts w:ascii="微软雅黑" w:eastAsia="微软雅黑" w:hAnsi="微软雅黑" w:cs="宋体" w:hint="eastAsia"/>
                <w:bCs/>
                <w:color w:val="000000"/>
                <w:szCs w:val="21"/>
              </w:rPr>
              <w:t xml:space="preserve">   </w:t>
            </w:r>
          </w:p>
          <w:p w14:paraId="0F6EDF64" w14:textId="77777777" w:rsidR="00782158" w:rsidRDefault="00115D9D">
            <w:pPr>
              <w:tabs>
                <w:tab w:val="left" w:pos="360"/>
                <w:tab w:val="left" w:pos="540"/>
              </w:tabs>
              <w:autoSpaceDN w:val="0"/>
              <w:spacing w:line="360" w:lineRule="auto"/>
              <w:rPr>
                <w:rFonts w:ascii="微软雅黑" w:eastAsia="微软雅黑" w:hAnsi="微软雅黑" w:cs="宋体"/>
                <w:kern w:val="0"/>
                <w:szCs w:val="21"/>
              </w:rPr>
            </w:pPr>
            <w:r>
              <w:rPr>
                <w:rFonts w:ascii="微软雅黑" w:eastAsia="微软雅黑" w:hAnsi="微软雅黑" w:cs="宋体" w:hint="eastAsia"/>
                <w:bCs/>
                <w:color w:val="000000"/>
                <w:szCs w:val="21"/>
              </w:rPr>
              <w:t>报名邮箱：</w:t>
            </w:r>
            <w:r>
              <w:rPr>
                <w:rFonts w:ascii="微软雅黑" w:eastAsia="微软雅黑" w:hAnsi="微软雅黑" w:cs="宋体"/>
                <w:kern w:val="0"/>
                <w:szCs w:val="21"/>
              </w:rPr>
              <w:t>18906415326@163.</w:t>
            </w:r>
            <w:r>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tbl>
    <w:bookmarkEnd w:id="2"/>
    <w:p w14:paraId="691B238F" w14:textId="77777777" w:rsidR="00782158" w:rsidRDefault="00115D9D">
      <w:pPr>
        <w:pStyle w:val="2"/>
        <w:spacing w:line="360" w:lineRule="auto"/>
        <w:ind w:firstLineChars="0" w:firstLine="0"/>
        <w:rPr>
          <w:rFonts w:ascii="微软雅黑" w:eastAsia="微软雅黑" w:hAnsi="微软雅黑"/>
        </w:rPr>
      </w:pPr>
      <w:r>
        <w:rPr>
          <w:rFonts w:ascii="微软雅黑" w:eastAsia="微软雅黑" w:hAnsi="微软雅黑" w:hint="eastAsia"/>
        </w:rPr>
        <w:lastRenderedPageBreak/>
        <w:t>附件</w:t>
      </w:r>
      <w:r>
        <w:rPr>
          <w:rFonts w:ascii="微软雅黑" w:eastAsia="微软雅黑" w:hAnsi="微软雅黑" w:hint="eastAsia"/>
        </w:rPr>
        <w:t>3</w:t>
      </w:r>
      <w:r>
        <w:rPr>
          <w:rFonts w:ascii="微软雅黑" w:eastAsia="微软雅黑" w:hAnsi="微软雅黑" w:hint="eastAsia"/>
        </w:rPr>
        <w:t>：上海国家会计学院简介</w:t>
      </w:r>
    </w:p>
    <w:p w14:paraId="51301245" w14:textId="77777777" w:rsidR="00782158" w:rsidRDefault="00115D9D">
      <w:pPr>
        <w:ind w:firstLineChars="200" w:firstLine="560"/>
        <w:jc w:val="left"/>
        <w:rPr>
          <w:rFonts w:ascii="仿宋_GB2312" w:eastAsia="仿宋_GB2312"/>
          <w:sz w:val="28"/>
          <w:szCs w:val="28"/>
        </w:rPr>
      </w:pPr>
      <w:r>
        <w:rPr>
          <w:rFonts w:ascii="仿宋_GB2312" w:eastAsia="仿宋_GB2312" w:hint="eastAsia"/>
          <w:sz w:val="28"/>
          <w:szCs w:val="28"/>
        </w:rPr>
        <w:t>上海国家会计学院（</w:t>
      </w:r>
      <w:r>
        <w:rPr>
          <w:rFonts w:ascii="仿宋_GB2312" w:eastAsia="仿宋_GB2312" w:hint="eastAsia"/>
          <w:sz w:val="28"/>
          <w:szCs w:val="28"/>
        </w:rPr>
        <w:t>SNAI</w:t>
      </w:r>
      <w:r>
        <w:rPr>
          <w:rFonts w:ascii="仿宋_GB2312" w:eastAsia="仿宋_GB2312" w:hint="eastAsia"/>
          <w:sz w:val="28"/>
          <w:szCs w:val="28"/>
        </w:rPr>
        <w:t>）毗邻虹桥枢纽，于</w:t>
      </w:r>
      <w:r>
        <w:rPr>
          <w:rFonts w:ascii="仿宋_GB2312" w:eastAsia="仿宋_GB2312" w:hint="eastAsia"/>
          <w:sz w:val="28"/>
          <w:szCs w:val="28"/>
        </w:rPr>
        <w:t>2000</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月正式组建。学院也是中国政府为促进区域能力建设而创设的亚太财经与发展学院（</w:t>
      </w:r>
      <w:r>
        <w:rPr>
          <w:rFonts w:ascii="仿宋_GB2312" w:eastAsia="仿宋_GB2312" w:hint="eastAsia"/>
          <w:sz w:val="28"/>
          <w:szCs w:val="28"/>
        </w:rPr>
        <w:t>AFDI</w:t>
      </w:r>
      <w:r>
        <w:rPr>
          <w:rFonts w:ascii="仿宋_GB2312" w:eastAsia="仿宋_GB2312" w:hint="eastAsia"/>
          <w:sz w:val="28"/>
          <w:szCs w:val="28"/>
        </w:rPr>
        <w:t>）所在地。学院是财政部直属事业单位，实行党委领导下的院长负责制。学院董事会主席由财政部部长担任。</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学院以立德树人为根本任务，秉持朱</w:t>
      </w:r>
      <w:r w:rsidRPr="007C7906">
        <w:rPr>
          <w:rFonts w:ascii="微软雅黑" w:eastAsia="微软雅黑" w:hAnsi="微软雅黑" w:cs="微软雅黑" w:hint="eastAsia"/>
          <w:sz w:val="28"/>
          <w:szCs w:val="28"/>
        </w:rPr>
        <w:t>镕</w:t>
      </w:r>
      <w:r w:rsidRPr="007C7906">
        <w:rPr>
          <w:rFonts w:ascii="仿宋_GB2312" w:eastAsia="仿宋_GB2312" w:hint="eastAsia"/>
          <w:sz w:val="28"/>
          <w:szCs w:val="28"/>
        </w:rPr>
        <w:t>基同</w:t>
      </w:r>
      <w:r>
        <w:rPr>
          <w:rFonts w:ascii="仿宋_GB2312" w:eastAsia="仿宋_GB2312" w:hAnsi="仿宋_GB2312" w:cs="仿宋_GB2312" w:hint="eastAsia"/>
          <w:sz w:val="28"/>
          <w:szCs w:val="28"/>
        </w:rPr>
        <w:t>志亲笔题写的“不做假账”校训，坚持高层次、国际化、应用型的办学理念，培育具有家国情怀、开阔视野和专业深度的高端人才。历经</w:t>
      </w:r>
      <w:r>
        <w:rPr>
          <w:rFonts w:ascii="仿宋_GB2312" w:eastAsia="仿宋_GB2312" w:hint="eastAsia"/>
          <w:sz w:val="28"/>
          <w:szCs w:val="28"/>
        </w:rPr>
        <w:t>20</w:t>
      </w:r>
      <w:r>
        <w:rPr>
          <w:rFonts w:ascii="仿宋_GB2312" w:eastAsia="仿宋_GB2312" w:hint="eastAsia"/>
          <w:sz w:val="28"/>
          <w:szCs w:val="28"/>
        </w:rPr>
        <w:t>年发展，逐步形成高端培训与学位教育齐头并进、人才培养与智库建设相辅相成、服务国内与面向国际融合互动的</w:t>
      </w:r>
      <w:r>
        <w:rPr>
          <w:rFonts w:ascii="仿宋_GB2312" w:eastAsia="仿宋_GB2312" w:hint="eastAsia"/>
          <w:sz w:val="28"/>
          <w:szCs w:val="28"/>
        </w:rPr>
        <w:t>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w:t>
      </w:r>
      <w:r>
        <w:rPr>
          <w:rFonts w:ascii="仿宋_GB2312" w:eastAsia="仿宋_GB2312" w:hint="eastAsia"/>
          <w:sz w:val="28"/>
          <w:szCs w:val="28"/>
        </w:rPr>
        <w:t>EMPAcc</w:t>
      </w:r>
      <w:r>
        <w:rPr>
          <w:rFonts w:ascii="仿宋_GB2312" w:eastAsia="仿宋_GB2312" w:hint="eastAsia"/>
          <w:sz w:val="28"/>
          <w:szCs w:val="28"/>
        </w:rPr>
        <w:t>），与美国亚利桑那州立大学合作的</w:t>
      </w:r>
      <w:r>
        <w:rPr>
          <w:rFonts w:ascii="仿宋_GB2312" w:eastAsia="仿宋_GB2312" w:hint="eastAsia"/>
          <w:sz w:val="28"/>
          <w:szCs w:val="28"/>
        </w:rPr>
        <w:t>EMBA</w:t>
      </w:r>
      <w:r>
        <w:rPr>
          <w:rFonts w:ascii="仿宋_GB2312" w:eastAsia="仿宋_GB2312" w:hint="eastAsia"/>
          <w:sz w:val="28"/>
          <w:szCs w:val="28"/>
        </w:rPr>
        <w:t>项目名列英国《金融时报》全球排名前列。全日制研究生涵盖会计、审计、税务、金融四个专业，与上海财经大学联合培养会计学博士，并设有博士后科研工作站。学院年均线下培训学员约</w:t>
      </w:r>
      <w:r>
        <w:rPr>
          <w:rFonts w:ascii="仿宋_GB2312" w:eastAsia="仿宋_GB2312" w:hint="eastAsia"/>
          <w:sz w:val="28"/>
          <w:szCs w:val="28"/>
        </w:rPr>
        <w:t>5</w:t>
      </w:r>
      <w:r>
        <w:rPr>
          <w:rFonts w:ascii="仿宋_GB2312" w:eastAsia="仿宋_GB2312" w:hint="eastAsia"/>
          <w:sz w:val="28"/>
          <w:szCs w:val="28"/>
        </w:rPr>
        <w:t>万人次、招收学位教育学生</w:t>
      </w:r>
      <w:r>
        <w:rPr>
          <w:rFonts w:ascii="仿宋_GB2312" w:eastAsia="仿宋_GB2312" w:hint="eastAsia"/>
          <w:sz w:val="28"/>
          <w:szCs w:val="28"/>
        </w:rPr>
        <w:t>300</w:t>
      </w:r>
      <w:r>
        <w:rPr>
          <w:rFonts w:ascii="仿宋_GB2312" w:eastAsia="仿宋_GB2312" w:hint="eastAsia"/>
          <w:sz w:val="28"/>
          <w:szCs w:val="28"/>
        </w:rPr>
        <w:t>人，线上培训学</w:t>
      </w:r>
      <w:r>
        <w:rPr>
          <w:rFonts w:ascii="仿宋_GB2312" w:eastAsia="仿宋_GB2312" w:hint="eastAsia"/>
          <w:sz w:val="28"/>
          <w:szCs w:val="28"/>
        </w:rPr>
        <w:t>员</w:t>
      </w:r>
      <w:r>
        <w:rPr>
          <w:rFonts w:ascii="仿宋_GB2312" w:eastAsia="仿宋_GB2312" w:hint="eastAsia"/>
          <w:sz w:val="28"/>
          <w:szCs w:val="28"/>
        </w:rPr>
        <w:t>60</w:t>
      </w:r>
      <w:r>
        <w:rPr>
          <w:rFonts w:ascii="仿宋_GB2312" w:eastAsia="仿宋_GB2312" w:hint="eastAsia"/>
          <w:sz w:val="28"/>
          <w:szCs w:val="28"/>
        </w:rPr>
        <w:t>万人次。</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学院推动构建“政产学研”融通的会计发展生态。设有会计、审计、金融、企业管理和应用经济</w:t>
      </w:r>
      <w:r>
        <w:rPr>
          <w:rFonts w:ascii="仿宋_GB2312" w:eastAsia="仿宋_GB2312" w:hint="eastAsia"/>
          <w:sz w:val="28"/>
          <w:szCs w:val="28"/>
        </w:rPr>
        <w:t>5</w:t>
      </w:r>
      <w:r>
        <w:rPr>
          <w:rFonts w:ascii="仿宋_GB2312" w:eastAsia="仿宋_GB2312" w:hint="eastAsia"/>
          <w:sz w:val="28"/>
          <w:szCs w:val="28"/>
        </w:rPr>
        <w:t>个系，并与多个合作伙伴一起，发起设立了大数据与会计发展、智能财务、</w:t>
      </w:r>
      <w:r>
        <w:rPr>
          <w:rFonts w:ascii="仿宋_GB2312" w:eastAsia="仿宋_GB2312" w:hint="eastAsia"/>
          <w:sz w:val="28"/>
          <w:szCs w:val="28"/>
        </w:rPr>
        <w:t>CFO</w:t>
      </w:r>
      <w:r>
        <w:rPr>
          <w:rFonts w:ascii="仿宋_GB2312" w:eastAsia="仿宋_GB2312" w:hint="eastAsia"/>
          <w:sz w:val="28"/>
          <w:szCs w:val="28"/>
        </w:rPr>
        <w:t>领导力、医院运营</w:t>
      </w:r>
      <w:r>
        <w:rPr>
          <w:rFonts w:ascii="仿宋_GB2312" w:eastAsia="仿宋_GB2312" w:hint="eastAsia"/>
          <w:sz w:val="28"/>
          <w:szCs w:val="28"/>
        </w:rPr>
        <w:lastRenderedPageBreak/>
        <w:t>管理等多个跨越组织边界和学科边界的研究中心，积极开展应用型研究。联手亚洲开发银行等合作伙伴，打造了亚洲评价周、管理会计年度论坛、会计基础设施助推“一带一路”等高端交流平台。</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在国家领导人的关怀下，亚太财经与发展学院历经项目、中心、学院三个阶段，成长为财经领域重要的国际交流平台。年均培训境外学员</w:t>
      </w:r>
      <w:r>
        <w:rPr>
          <w:rFonts w:ascii="仿宋_GB2312" w:eastAsia="仿宋_GB2312" w:hint="eastAsia"/>
          <w:sz w:val="28"/>
          <w:szCs w:val="28"/>
        </w:rPr>
        <w:t>1000</w:t>
      </w:r>
      <w:r>
        <w:rPr>
          <w:rFonts w:ascii="仿宋_GB2312" w:eastAsia="仿宋_GB2312" w:hint="eastAsia"/>
          <w:sz w:val="28"/>
          <w:szCs w:val="28"/>
        </w:rPr>
        <w:t>多人次。学院承接商务部、教育部“发展中国家会计硕士专业学位项目”，主要面向发展中国家青年财经官员开展留学生培养工作，取得良好成效。</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面向未来，学院将以习近平新时代中国特色社会主义思想为指引，持续致力于发展成为中国财会领袖的培养摇篮、国家财经政策与企业财务运作的思想库、</w:t>
      </w:r>
      <w:r>
        <w:rPr>
          <w:rFonts w:ascii="仿宋_GB2312" w:eastAsia="仿宋_GB2312" w:hint="eastAsia"/>
          <w:sz w:val="28"/>
          <w:szCs w:val="28"/>
        </w:rPr>
        <w:t>国内重要的财会信息集散中心以及财会领域重要的国际交流平台，加快建设国际知名会计学院，助力经济高质量发展。</w:t>
      </w:r>
    </w:p>
    <w:p w14:paraId="3C39BB6E" w14:textId="77777777" w:rsidR="00782158" w:rsidRDefault="00782158">
      <w:pPr>
        <w:widowControl/>
        <w:spacing w:line="360" w:lineRule="auto"/>
        <w:rPr>
          <w:rFonts w:ascii="微软雅黑" w:eastAsia="微软雅黑" w:hAnsi="微软雅黑" w:cs="Times New Roman (正文 CS 字体)"/>
          <w:sz w:val="24"/>
          <w:szCs w:val="24"/>
        </w:rPr>
      </w:pPr>
    </w:p>
    <w:sectPr w:rsidR="0078215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0257" w14:textId="77777777" w:rsidR="00115D9D" w:rsidRDefault="00115D9D">
      <w:r>
        <w:separator/>
      </w:r>
    </w:p>
  </w:endnote>
  <w:endnote w:type="continuationSeparator" w:id="0">
    <w:p w14:paraId="7896F62D" w14:textId="77777777" w:rsidR="00115D9D" w:rsidRDefault="001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26A25726-0FB4-4B5E-9BF3-8DED906D395C}"/>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Times New Roman (正文 CS 字体)">
    <w:altName w:val="宋体"/>
    <w:charset w:val="86"/>
    <w:family w:val="roman"/>
    <w:pitch w:val="default"/>
  </w:font>
  <w:font w:name="仿宋">
    <w:panose1 w:val="02010609060101010101"/>
    <w:charset w:val="86"/>
    <w:family w:val="modern"/>
    <w:pitch w:val="fixed"/>
    <w:sig w:usb0="800002BF" w:usb1="38CF7CFA" w:usb2="00000016" w:usb3="00000000" w:csb0="00040001" w:csb1="00000000"/>
    <w:embedRegular r:id="rId2" w:subsetted="1" w:fontKey="{7F16A7B1-D9B5-4C96-B9CE-CD7E063988C2}"/>
    <w:embedBold r:id="rId3" w:subsetted="1" w:fontKey="{8946CEBB-5201-48EA-AF21-A41CF6B823CC}"/>
  </w:font>
  <w:font w:name="新宋体">
    <w:panose1 w:val="02010609030101010101"/>
    <w:charset w:val="86"/>
    <w:family w:val="modern"/>
    <w:pitch w:val="fixed"/>
    <w:sig w:usb0="00000203" w:usb1="288F0000" w:usb2="00000016" w:usb3="00000000" w:csb0="00040001" w:csb1="00000000"/>
    <w:embedBold r:id="rId4" w:subsetted="1" w:fontKey="{5241657B-3B45-405F-A499-75EFE7FBAFA1}"/>
  </w:font>
  <w:font w:name="仿宋_GB2312">
    <w:altName w:val="仿宋"/>
    <w:panose1 w:val="02010609030101010101"/>
    <w:charset w:val="86"/>
    <w:family w:val="modern"/>
    <w:pitch w:val="fixed"/>
    <w:sig w:usb0="00000001" w:usb1="080E0000" w:usb2="00000010" w:usb3="00000000" w:csb0="00040000" w:csb1="00000000"/>
    <w:embedRegular r:id="rId5" w:subsetted="1" w:fontKey="{50BCC253-15CB-4C43-A5CD-9ACAD25EACC7}"/>
  </w:font>
  <w:font w:name="黑体">
    <w:altName w:val="SimHei"/>
    <w:panose1 w:val="02010609060101010101"/>
    <w:charset w:val="86"/>
    <w:family w:val="modern"/>
    <w:pitch w:val="fixed"/>
    <w:sig w:usb0="800002BF" w:usb1="38CF7CFA" w:usb2="00000016" w:usb3="00000000" w:csb0="00040001" w:csb1="00000000"/>
    <w:embedRegular r:id="rId6" w:subsetted="1" w:fontKey="{7276825D-02A9-4F15-A798-AEB88885F579}"/>
    <w:embedBold r:id="rId7" w:subsetted="1" w:fontKey="{CF000854-A04C-4117-9514-FC760DE7FC1D}"/>
  </w:font>
  <w:font w:name="华文中宋">
    <w:panose1 w:val="02010600040101010101"/>
    <w:charset w:val="86"/>
    <w:family w:val="auto"/>
    <w:pitch w:val="variable"/>
    <w:sig w:usb0="00000287" w:usb1="080F0000" w:usb2="00000010" w:usb3="00000000" w:csb0="0004009F" w:csb1="00000000"/>
    <w:embedBold r:id="rId8" w:subsetted="1" w:fontKey="{03DBA797-E0FA-470C-97F5-AAE09D6885C2}"/>
  </w:font>
  <w:font w:name="Songti SC">
    <w:altName w:val="微软雅黑"/>
    <w:charset w:val="86"/>
    <w:family w:val="auto"/>
    <w:pitch w:val="default"/>
    <w:sig w:usb0="00000000" w:usb1="00000000" w:usb2="00000010" w:usb3="00000000" w:csb0="0004009F" w:csb1="00000000"/>
    <w:embedRegular r:id="rId9" w:subsetted="1" w:fontKey="{1933D62F-0CC2-40EE-8E32-9E74690B28A8}"/>
  </w:font>
  <w:font w:name="微软雅黑">
    <w:panose1 w:val="020B0503020204020204"/>
    <w:charset w:val="86"/>
    <w:family w:val="swiss"/>
    <w:pitch w:val="variable"/>
    <w:sig w:usb0="80000287" w:usb1="2ACF3C50" w:usb2="00000016" w:usb3="00000000" w:csb0="0004001F" w:csb1="00000000"/>
    <w:embedRegular r:id="rId10" w:subsetted="1" w:fontKey="{B8E3A811-693E-4F1B-8937-E4C228415A94}"/>
    <w:embedBold r:id="rId11" w:subsetted="1" w:fontKey="{70160635-9BF1-4E78-A9C6-7B19B45FF423}"/>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47450"/>
    </w:sdtPr>
    <w:sdtEndPr/>
    <w:sdtContent>
      <w:p w14:paraId="717CD989" w14:textId="77777777" w:rsidR="00782158" w:rsidRDefault="00115D9D">
        <w:pPr>
          <w:pStyle w:val="a8"/>
          <w:jc w:val="center"/>
        </w:pPr>
        <w:r>
          <w:fldChar w:fldCharType="begin"/>
        </w:r>
        <w:r>
          <w:instrText>PAGE   \* MERGEFORMAT</w:instrText>
        </w:r>
        <w:r>
          <w:fldChar w:fldCharType="separate"/>
        </w:r>
        <w:r>
          <w:rPr>
            <w:lang w:val="zh-CN"/>
          </w:rPr>
          <w:t>7</w:t>
        </w:r>
        <w:r>
          <w:fldChar w:fldCharType="end"/>
        </w:r>
      </w:p>
    </w:sdtContent>
  </w:sdt>
  <w:p w14:paraId="5DB25EEB" w14:textId="77777777" w:rsidR="00782158" w:rsidRDefault="007821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7648" w14:textId="77777777" w:rsidR="00115D9D" w:rsidRDefault="00115D9D">
      <w:r>
        <w:separator/>
      </w:r>
    </w:p>
  </w:footnote>
  <w:footnote w:type="continuationSeparator" w:id="0">
    <w:p w14:paraId="1C455F82" w14:textId="77777777" w:rsidR="00115D9D" w:rsidRDefault="00115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2OWZhM2NkZjRiZTU1ZDFjZjVhMDllNWVjZTgzYzEifQ=="/>
  </w:docVars>
  <w:rsids>
    <w:rsidRoot w:val="00DA2905"/>
    <w:rsid w:val="000155D5"/>
    <w:rsid w:val="00032098"/>
    <w:rsid w:val="00035A93"/>
    <w:rsid w:val="00036031"/>
    <w:rsid w:val="00044B23"/>
    <w:rsid w:val="00052754"/>
    <w:rsid w:val="00053ECF"/>
    <w:rsid w:val="000540A4"/>
    <w:rsid w:val="00062A0C"/>
    <w:rsid w:val="00066DBA"/>
    <w:rsid w:val="00070865"/>
    <w:rsid w:val="0007241B"/>
    <w:rsid w:val="00074EA3"/>
    <w:rsid w:val="00086444"/>
    <w:rsid w:val="000901DC"/>
    <w:rsid w:val="000A62A3"/>
    <w:rsid w:val="000A75E3"/>
    <w:rsid w:val="000A763D"/>
    <w:rsid w:val="000B3361"/>
    <w:rsid w:val="000C35E4"/>
    <w:rsid w:val="000C4830"/>
    <w:rsid w:val="000C6F8B"/>
    <w:rsid w:val="000D0CC1"/>
    <w:rsid w:val="000E0B4B"/>
    <w:rsid w:val="000E52A7"/>
    <w:rsid w:val="000E6534"/>
    <w:rsid w:val="000F2B36"/>
    <w:rsid w:val="001023F9"/>
    <w:rsid w:val="00115D9D"/>
    <w:rsid w:val="00121527"/>
    <w:rsid w:val="001305BF"/>
    <w:rsid w:val="001368E6"/>
    <w:rsid w:val="00143226"/>
    <w:rsid w:val="001613BB"/>
    <w:rsid w:val="00161503"/>
    <w:rsid w:val="001619CC"/>
    <w:rsid w:val="00161B25"/>
    <w:rsid w:val="001712AB"/>
    <w:rsid w:val="0017209B"/>
    <w:rsid w:val="00173FCF"/>
    <w:rsid w:val="0017417E"/>
    <w:rsid w:val="0017775D"/>
    <w:rsid w:val="001862F2"/>
    <w:rsid w:val="001A4236"/>
    <w:rsid w:val="001B564D"/>
    <w:rsid w:val="001C3C9C"/>
    <w:rsid w:val="001C56ED"/>
    <w:rsid w:val="001F5155"/>
    <w:rsid w:val="00202F90"/>
    <w:rsid w:val="00204814"/>
    <w:rsid w:val="00222A5E"/>
    <w:rsid w:val="00223166"/>
    <w:rsid w:val="00227424"/>
    <w:rsid w:val="00230B99"/>
    <w:rsid w:val="00240751"/>
    <w:rsid w:val="0024221E"/>
    <w:rsid w:val="002445FF"/>
    <w:rsid w:val="00250BC5"/>
    <w:rsid w:val="00255921"/>
    <w:rsid w:val="00256A03"/>
    <w:rsid w:val="0028721C"/>
    <w:rsid w:val="0029144F"/>
    <w:rsid w:val="002B5684"/>
    <w:rsid w:val="002B70D3"/>
    <w:rsid w:val="002D4BAD"/>
    <w:rsid w:val="002E6069"/>
    <w:rsid w:val="002F1E8C"/>
    <w:rsid w:val="002F2020"/>
    <w:rsid w:val="002F7089"/>
    <w:rsid w:val="002F7E9D"/>
    <w:rsid w:val="00316F35"/>
    <w:rsid w:val="00321592"/>
    <w:rsid w:val="003218A9"/>
    <w:rsid w:val="00321E3D"/>
    <w:rsid w:val="003241B1"/>
    <w:rsid w:val="00326EAF"/>
    <w:rsid w:val="0033004F"/>
    <w:rsid w:val="003311FD"/>
    <w:rsid w:val="003416F5"/>
    <w:rsid w:val="003465A5"/>
    <w:rsid w:val="0035548B"/>
    <w:rsid w:val="00360E1B"/>
    <w:rsid w:val="00364BD4"/>
    <w:rsid w:val="003667E5"/>
    <w:rsid w:val="00374AD9"/>
    <w:rsid w:val="00375A30"/>
    <w:rsid w:val="0037723C"/>
    <w:rsid w:val="0038221A"/>
    <w:rsid w:val="00390FA3"/>
    <w:rsid w:val="00391761"/>
    <w:rsid w:val="003B7F88"/>
    <w:rsid w:val="003C34C7"/>
    <w:rsid w:val="003E5294"/>
    <w:rsid w:val="003F035E"/>
    <w:rsid w:val="003F06F0"/>
    <w:rsid w:val="0040713E"/>
    <w:rsid w:val="00414EFD"/>
    <w:rsid w:val="00430AF2"/>
    <w:rsid w:val="00433AC9"/>
    <w:rsid w:val="00440154"/>
    <w:rsid w:val="00445C6C"/>
    <w:rsid w:val="0045796B"/>
    <w:rsid w:val="00460677"/>
    <w:rsid w:val="00462523"/>
    <w:rsid w:val="00472170"/>
    <w:rsid w:val="00474203"/>
    <w:rsid w:val="00477D2E"/>
    <w:rsid w:val="004A161D"/>
    <w:rsid w:val="004B0E5B"/>
    <w:rsid w:val="004B6E7C"/>
    <w:rsid w:val="004C06FA"/>
    <w:rsid w:val="004C07DC"/>
    <w:rsid w:val="004C133E"/>
    <w:rsid w:val="004C39C5"/>
    <w:rsid w:val="004C3D48"/>
    <w:rsid w:val="004D0B29"/>
    <w:rsid w:val="004D5815"/>
    <w:rsid w:val="004E12B9"/>
    <w:rsid w:val="004E5EF3"/>
    <w:rsid w:val="004E66A6"/>
    <w:rsid w:val="004F2B55"/>
    <w:rsid w:val="004F3067"/>
    <w:rsid w:val="004F3846"/>
    <w:rsid w:val="004F604F"/>
    <w:rsid w:val="004F650C"/>
    <w:rsid w:val="004F78CA"/>
    <w:rsid w:val="0050542F"/>
    <w:rsid w:val="00510497"/>
    <w:rsid w:val="00510A31"/>
    <w:rsid w:val="005111F2"/>
    <w:rsid w:val="005260A1"/>
    <w:rsid w:val="005356D8"/>
    <w:rsid w:val="00542C6D"/>
    <w:rsid w:val="00555194"/>
    <w:rsid w:val="005606F3"/>
    <w:rsid w:val="00566347"/>
    <w:rsid w:val="00572911"/>
    <w:rsid w:val="005769DA"/>
    <w:rsid w:val="00584660"/>
    <w:rsid w:val="005A4F32"/>
    <w:rsid w:val="005A6076"/>
    <w:rsid w:val="005C28AC"/>
    <w:rsid w:val="005C4143"/>
    <w:rsid w:val="005D0D90"/>
    <w:rsid w:val="005D1FBE"/>
    <w:rsid w:val="005D28D4"/>
    <w:rsid w:val="005F0F57"/>
    <w:rsid w:val="005F33F1"/>
    <w:rsid w:val="005F371D"/>
    <w:rsid w:val="005F4520"/>
    <w:rsid w:val="005F5F0A"/>
    <w:rsid w:val="00614CC0"/>
    <w:rsid w:val="006169A0"/>
    <w:rsid w:val="00627190"/>
    <w:rsid w:val="00633A0A"/>
    <w:rsid w:val="006366EF"/>
    <w:rsid w:val="006439EF"/>
    <w:rsid w:val="0065509A"/>
    <w:rsid w:val="006552B0"/>
    <w:rsid w:val="006601DA"/>
    <w:rsid w:val="0066348B"/>
    <w:rsid w:val="00670AE7"/>
    <w:rsid w:val="006850E0"/>
    <w:rsid w:val="00693571"/>
    <w:rsid w:val="006A0112"/>
    <w:rsid w:val="006A2937"/>
    <w:rsid w:val="006C2400"/>
    <w:rsid w:val="006C6B33"/>
    <w:rsid w:val="006C7AFF"/>
    <w:rsid w:val="006C7FD3"/>
    <w:rsid w:val="006D14DB"/>
    <w:rsid w:val="006D69F7"/>
    <w:rsid w:val="006F271A"/>
    <w:rsid w:val="006F3633"/>
    <w:rsid w:val="006F62DF"/>
    <w:rsid w:val="006F7401"/>
    <w:rsid w:val="007360FF"/>
    <w:rsid w:val="0074529E"/>
    <w:rsid w:val="0074706A"/>
    <w:rsid w:val="00750E93"/>
    <w:rsid w:val="00755F09"/>
    <w:rsid w:val="0077351B"/>
    <w:rsid w:val="007804FA"/>
    <w:rsid w:val="00782158"/>
    <w:rsid w:val="007916C6"/>
    <w:rsid w:val="00792F08"/>
    <w:rsid w:val="007933DC"/>
    <w:rsid w:val="007A58B7"/>
    <w:rsid w:val="007B7F1E"/>
    <w:rsid w:val="007C12D5"/>
    <w:rsid w:val="007C2B42"/>
    <w:rsid w:val="007C6CA5"/>
    <w:rsid w:val="007C7906"/>
    <w:rsid w:val="007D147E"/>
    <w:rsid w:val="007D16B7"/>
    <w:rsid w:val="007D23CE"/>
    <w:rsid w:val="007D6D13"/>
    <w:rsid w:val="007E237B"/>
    <w:rsid w:val="007F0E2A"/>
    <w:rsid w:val="007F1035"/>
    <w:rsid w:val="00802C8A"/>
    <w:rsid w:val="0082289B"/>
    <w:rsid w:val="00823233"/>
    <w:rsid w:val="00825688"/>
    <w:rsid w:val="00831169"/>
    <w:rsid w:val="008330E2"/>
    <w:rsid w:val="00845F6C"/>
    <w:rsid w:val="00846346"/>
    <w:rsid w:val="008504DB"/>
    <w:rsid w:val="00851B9E"/>
    <w:rsid w:val="00864BF0"/>
    <w:rsid w:val="008973BA"/>
    <w:rsid w:val="008B609A"/>
    <w:rsid w:val="008C12D6"/>
    <w:rsid w:val="008C3ECC"/>
    <w:rsid w:val="008D06DA"/>
    <w:rsid w:val="008F2342"/>
    <w:rsid w:val="008F3D1C"/>
    <w:rsid w:val="00901C7F"/>
    <w:rsid w:val="009055C4"/>
    <w:rsid w:val="00931597"/>
    <w:rsid w:val="0093511A"/>
    <w:rsid w:val="00940876"/>
    <w:rsid w:val="0094199A"/>
    <w:rsid w:val="00942D91"/>
    <w:rsid w:val="0095145F"/>
    <w:rsid w:val="00962282"/>
    <w:rsid w:val="0097042B"/>
    <w:rsid w:val="0098707F"/>
    <w:rsid w:val="00991145"/>
    <w:rsid w:val="009926BA"/>
    <w:rsid w:val="00994FEC"/>
    <w:rsid w:val="009A2FEA"/>
    <w:rsid w:val="009B60BB"/>
    <w:rsid w:val="009C2103"/>
    <w:rsid w:val="009C5008"/>
    <w:rsid w:val="009C5331"/>
    <w:rsid w:val="009E7E8E"/>
    <w:rsid w:val="009F043B"/>
    <w:rsid w:val="00A40B1A"/>
    <w:rsid w:val="00A50DF3"/>
    <w:rsid w:val="00A522A6"/>
    <w:rsid w:val="00A7151A"/>
    <w:rsid w:val="00A72CB6"/>
    <w:rsid w:val="00A861FA"/>
    <w:rsid w:val="00A96EC3"/>
    <w:rsid w:val="00A97C4F"/>
    <w:rsid w:val="00AA6B83"/>
    <w:rsid w:val="00AA6D43"/>
    <w:rsid w:val="00AB0AA6"/>
    <w:rsid w:val="00AC3A49"/>
    <w:rsid w:val="00AC400A"/>
    <w:rsid w:val="00AC7CD3"/>
    <w:rsid w:val="00AC7F31"/>
    <w:rsid w:val="00AD2E4D"/>
    <w:rsid w:val="00AD65C5"/>
    <w:rsid w:val="00AE3152"/>
    <w:rsid w:val="00AE327D"/>
    <w:rsid w:val="00B00543"/>
    <w:rsid w:val="00B02899"/>
    <w:rsid w:val="00B11B5D"/>
    <w:rsid w:val="00B172BB"/>
    <w:rsid w:val="00B33ED2"/>
    <w:rsid w:val="00B43AE1"/>
    <w:rsid w:val="00B50F40"/>
    <w:rsid w:val="00B605FA"/>
    <w:rsid w:val="00B705CD"/>
    <w:rsid w:val="00B75344"/>
    <w:rsid w:val="00B7570C"/>
    <w:rsid w:val="00B80155"/>
    <w:rsid w:val="00B85F72"/>
    <w:rsid w:val="00B90048"/>
    <w:rsid w:val="00B9528C"/>
    <w:rsid w:val="00BA5274"/>
    <w:rsid w:val="00BA7049"/>
    <w:rsid w:val="00BB5490"/>
    <w:rsid w:val="00BB79A7"/>
    <w:rsid w:val="00BC502F"/>
    <w:rsid w:val="00BE706F"/>
    <w:rsid w:val="00BF5612"/>
    <w:rsid w:val="00C0221A"/>
    <w:rsid w:val="00C11A8A"/>
    <w:rsid w:val="00C15B25"/>
    <w:rsid w:val="00C23984"/>
    <w:rsid w:val="00C30221"/>
    <w:rsid w:val="00C34191"/>
    <w:rsid w:val="00C403F2"/>
    <w:rsid w:val="00C45208"/>
    <w:rsid w:val="00C46A97"/>
    <w:rsid w:val="00C51C02"/>
    <w:rsid w:val="00C546AA"/>
    <w:rsid w:val="00C62A39"/>
    <w:rsid w:val="00C638C5"/>
    <w:rsid w:val="00C66B9C"/>
    <w:rsid w:val="00C70787"/>
    <w:rsid w:val="00C9102B"/>
    <w:rsid w:val="00C91930"/>
    <w:rsid w:val="00C93CE2"/>
    <w:rsid w:val="00C9688B"/>
    <w:rsid w:val="00C97243"/>
    <w:rsid w:val="00CB08FF"/>
    <w:rsid w:val="00CB3652"/>
    <w:rsid w:val="00CC7171"/>
    <w:rsid w:val="00CE0E7C"/>
    <w:rsid w:val="00CE7081"/>
    <w:rsid w:val="00CE7084"/>
    <w:rsid w:val="00D04CD5"/>
    <w:rsid w:val="00D17AE1"/>
    <w:rsid w:val="00D32CDC"/>
    <w:rsid w:val="00D34E98"/>
    <w:rsid w:val="00D3523D"/>
    <w:rsid w:val="00D47D8F"/>
    <w:rsid w:val="00D501B7"/>
    <w:rsid w:val="00D77134"/>
    <w:rsid w:val="00D80EB7"/>
    <w:rsid w:val="00D838CE"/>
    <w:rsid w:val="00D9744C"/>
    <w:rsid w:val="00DA0EC1"/>
    <w:rsid w:val="00DA2905"/>
    <w:rsid w:val="00DA5CE8"/>
    <w:rsid w:val="00DB6019"/>
    <w:rsid w:val="00DC0065"/>
    <w:rsid w:val="00DD6C5F"/>
    <w:rsid w:val="00E04943"/>
    <w:rsid w:val="00E12FDC"/>
    <w:rsid w:val="00E26B50"/>
    <w:rsid w:val="00E27A3B"/>
    <w:rsid w:val="00E33BD0"/>
    <w:rsid w:val="00E458F8"/>
    <w:rsid w:val="00E63E22"/>
    <w:rsid w:val="00E76FE6"/>
    <w:rsid w:val="00E81199"/>
    <w:rsid w:val="00E94920"/>
    <w:rsid w:val="00EA4052"/>
    <w:rsid w:val="00EA4899"/>
    <w:rsid w:val="00EB1ECD"/>
    <w:rsid w:val="00EB2B38"/>
    <w:rsid w:val="00EC0585"/>
    <w:rsid w:val="00EC50E0"/>
    <w:rsid w:val="00ED0237"/>
    <w:rsid w:val="00EE5980"/>
    <w:rsid w:val="00EF283C"/>
    <w:rsid w:val="00F026A3"/>
    <w:rsid w:val="00F14576"/>
    <w:rsid w:val="00F2059A"/>
    <w:rsid w:val="00F21A8A"/>
    <w:rsid w:val="00F2441E"/>
    <w:rsid w:val="00F24FB6"/>
    <w:rsid w:val="00F26A93"/>
    <w:rsid w:val="00F446F9"/>
    <w:rsid w:val="00F471BF"/>
    <w:rsid w:val="00F64356"/>
    <w:rsid w:val="00F664DA"/>
    <w:rsid w:val="00F67465"/>
    <w:rsid w:val="00F7173F"/>
    <w:rsid w:val="00F9193F"/>
    <w:rsid w:val="00FA731A"/>
    <w:rsid w:val="00FB0012"/>
    <w:rsid w:val="00FB2B82"/>
    <w:rsid w:val="00FB5468"/>
    <w:rsid w:val="00FB5866"/>
    <w:rsid w:val="00FC7202"/>
    <w:rsid w:val="00FC7426"/>
    <w:rsid w:val="00FF23DC"/>
    <w:rsid w:val="00FF3B2F"/>
    <w:rsid w:val="00FF5FD7"/>
    <w:rsid w:val="0268479E"/>
    <w:rsid w:val="0A981059"/>
    <w:rsid w:val="0CF63F46"/>
    <w:rsid w:val="0E5C2E6F"/>
    <w:rsid w:val="1109428D"/>
    <w:rsid w:val="149D71D6"/>
    <w:rsid w:val="191B43B5"/>
    <w:rsid w:val="1AB47F49"/>
    <w:rsid w:val="1DB8614C"/>
    <w:rsid w:val="1DC36FD2"/>
    <w:rsid w:val="22561BD4"/>
    <w:rsid w:val="23836CDB"/>
    <w:rsid w:val="25740A1C"/>
    <w:rsid w:val="2B763144"/>
    <w:rsid w:val="2B9E594C"/>
    <w:rsid w:val="2F0B3508"/>
    <w:rsid w:val="30F54260"/>
    <w:rsid w:val="370C414F"/>
    <w:rsid w:val="3BA622B1"/>
    <w:rsid w:val="3D702158"/>
    <w:rsid w:val="3F190246"/>
    <w:rsid w:val="3FFD24EC"/>
    <w:rsid w:val="435E7A42"/>
    <w:rsid w:val="4488746D"/>
    <w:rsid w:val="44E73A68"/>
    <w:rsid w:val="48E93231"/>
    <w:rsid w:val="4B8E59E5"/>
    <w:rsid w:val="4CDA61F5"/>
    <w:rsid w:val="4FDE5B3B"/>
    <w:rsid w:val="502C6827"/>
    <w:rsid w:val="51E27A91"/>
    <w:rsid w:val="52DC654A"/>
    <w:rsid w:val="5391230F"/>
    <w:rsid w:val="585370CB"/>
    <w:rsid w:val="5E91355E"/>
    <w:rsid w:val="61BC4013"/>
    <w:rsid w:val="68EB36D1"/>
    <w:rsid w:val="6A9D7650"/>
    <w:rsid w:val="6B3C2F91"/>
    <w:rsid w:val="6B6E2926"/>
    <w:rsid w:val="6BEA5DAF"/>
    <w:rsid w:val="6CFC4562"/>
    <w:rsid w:val="6D130F64"/>
    <w:rsid w:val="747D00EF"/>
    <w:rsid w:val="75417147"/>
    <w:rsid w:val="76E244AC"/>
    <w:rsid w:val="7B91773C"/>
    <w:rsid w:val="7C9E7A61"/>
    <w:rsid w:val="7FBC09D5"/>
    <w:rsid w:val="7FD832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048675"/>
  <w15:docId w15:val="{38E75195-E7CE-4E41-9D9C-4714BB2B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华文仿宋" w:cs="Times New Roman (正文 CS 字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0"/>
      <w:szCs w:val="30"/>
      <w:lang w:eastAsia="en-US"/>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unhideWhenUsed/>
    <w:qFormat/>
    <w:rPr>
      <w:color w:val="666666"/>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0">
    <w:name w:val="List Paragraph"/>
    <w:basedOn w:val="a"/>
    <w:uiPriority w:val="34"/>
    <w:qFormat/>
    <w:pPr>
      <w:ind w:firstLineChars="200" w:firstLine="420"/>
    </w:pPr>
  </w:style>
  <w:style w:type="character" w:styleId="af1">
    <w:name w:val="Placeholder Text"/>
    <w:basedOn w:val="a0"/>
    <w:uiPriority w:val="99"/>
    <w:semiHidden/>
    <w:qFormat/>
    <w:rPr>
      <w:color w:val="808080"/>
    </w:rPr>
  </w:style>
  <w:style w:type="character" w:customStyle="1" w:styleId="a7">
    <w:name w:val="批注框文本 字符"/>
    <w:basedOn w:val="a0"/>
    <w:link w:val="a6"/>
    <w:uiPriority w:val="99"/>
    <w:semiHidden/>
    <w:qFormat/>
    <w:rPr>
      <w:sz w:val="18"/>
      <w:szCs w:val="18"/>
    </w:rPr>
  </w:style>
  <w:style w:type="character" w:customStyle="1" w:styleId="20">
    <w:name w:val="标题 2 字符"/>
    <w:basedOn w:val="a0"/>
    <w:link w:val="2"/>
    <w:uiPriority w:val="9"/>
    <w:qFormat/>
    <w:rPr>
      <w:rFonts w:asciiTheme="majorHAnsi" w:eastAsia="华文仿宋" w:hAnsiTheme="majorHAnsi" w:cs="Times New Roman (标题 CS)"/>
      <w:b/>
      <w:bCs/>
      <w:sz w:val="24"/>
      <w:szCs w:val="32"/>
    </w:rPr>
  </w:style>
  <w:style w:type="character" w:customStyle="1" w:styleId="30">
    <w:name w:val="标题 3 字符"/>
    <w:basedOn w:val="a0"/>
    <w:link w:val="3"/>
    <w:uiPriority w:val="9"/>
    <w:qFormat/>
    <w:rPr>
      <w:rFonts w:eastAsia="华文仿宋" w:cs="Times New Roman (正文 CS 字体)"/>
      <w:b/>
      <w:bCs/>
      <w:sz w:val="24"/>
      <w:szCs w:val="32"/>
    </w:rPr>
  </w:style>
  <w:style w:type="paragraph" w:styleId="af2">
    <w:name w:val="No Spacing"/>
    <w:uiPriority w:val="1"/>
    <w:qFormat/>
    <w:pPr>
      <w:widowControl w:val="0"/>
      <w:jc w:val="both"/>
    </w:pPr>
    <w:rPr>
      <w:rFonts w:ascii="Calibri" w:eastAsia="宋体" w:hAnsi="Calibri" w:cs="Times New Roman"/>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paragraph" w:customStyle="1" w:styleId="21">
    <w:name w:val="修订2"/>
    <w:hidden/>
    <w:uiPriority w:val="99"/>
    <w:semiHidden/>
    <w:qFormat/>
    <w:rPr>
      <w:kern w:val="2"/>
      <w:sz w:val="21"/>
      <w:szCs w:val="22"/>
    </w:rPr>
  </w:style>
  <w:style w:type="character" w:customStyle="1" w:styleId="a5">
    <w:name w:val="日期 字符"/>
    <w:basedOn w:val="a0"/>
    <w:link w:val="a4"/>
    <w:uiPriority w:val="99"/>
    <w:semiHidden/>
    <w:qFormat/>
    <w:rPr>
      <w:kern w:val="2"/>
      <w:sz w:val="21"/>
      <w:szCs w:val="22"/>
    </w:rPr>
  </w:style>
  <w:style w:type="paragraph" w:styleId="af3">
    <w:name w:val="Revision"/>
    <w:hidden/>
    <w:uiPriority w:val="99"/>
    <w:unhideWhenUsed/>
    <w:rsid w:val="00792F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33F9C-6D13-4733-B993-82B78D0C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1291</Words>
  <Characters>7363</Characters>
  <Application>Microsoft Office Word</Application>
  <DocSecurity>0</DocSecurity>
  <Lines>61</Lines>
  <Paragraphs>17</Paragraphs>
  <ScaleCrop>false</ScaleCrop>
  <Company>China</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cwx</cp:lastModifiedBy>
  <cp:revision>21</cp:revision>
  <cp:lastPrinted>2023-03-20T06:37:00Z</cp:lastPrinted>
  <dcterms:created xsi:type="dcterms:W3CDTF">2023-05-12T09:13:00Z</dcterms:created>
  <dcterms:modified xsi:type="dcterms:W3CDTF">2024-05-20T05:24:00Z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284C01DDCBDB4F239D78D93405EC9E57_13</vt:lpwstr>
  </property>
</Properties>
</file>