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CBAD" w14:textId="77777777" w:rsidR="000168BF" w:rsidRDefault="000168BF" w:rsidP="00421E76">
      <w:pPr>
        <w:spacing w:line="360" w:lineRule="auto"/>
        <w:jc w:val="distribute"/>
        <w:rPr>
          <w:rFonts w:ascii="Kaiti SC" w:eastAsia="Kaiti SC" w:hAnsi="Kaiti SC" w:cs="楷体"/>
          <w:b/>
          <w:bCs/>
          <w:color w:val="FF3300"/>
          <w:spacing w:val="-40"/>
          <w:sz w:val="96"/>
          <w:szCs w:val="96"/>
        </w:rPr>
      </w:pPr>
    </w:p>
    <w:p w14:paraId="3B5AA070" w14:textId="77777777" w:rsidR="000168BF" w:rsidRPr="00AA3E34" w:rsidRDefault="0048729F" w:rsidP="00421E76">
      <w:pPr>
        <w:spacing w:line="360" w:lineRule="auto"/>
        <w:jc w:val="center"/>
        <w:rPr>
          <w:rFonts w:ascii="宋体" w:hAnsi="宋体"/>
          <w:b/>
          <w:bCs/>
          <w:color w:val="FF3300"/>
          <w:spacing w:val="-40"/>
          <w:sz w:val="84"/>
          <w:szCs w:val="84"/>
        </w:rPr>
      </w:pPr>
      <w:r w:rsidRPr="00AA3E34">
        <w:rPr>
          <w:rFonts w:ascii="宋体" w:hAnsi="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1EC9B471" w14:textId="77777777" w:rsidR="000168BF" w:rsidRPr="00AA3E34" w:rsidRDefault="000168BF" w:rsidP="00421E76">
      <w:pPr>
        <w:spacing w:line="360" w:lineRule="auto"/>
        <w:rPr>
          <w:rFonts w:ascii="Songti SC" w:eastAsia="Songti SC" w:hAnsi="Songti SC"/>
          <w:b/>
          <w:bCs/>
          <w:sz w:val="11"/>
        </w:rPr>
      </w:pPr>
    </w:p>
    <w:p w14:paraId="3B1C1F07" w14:textId="5CD619CE" w:rsidR="000168BF" w:rsidRPr="00EB43DE" w:rsidRDefault="0048729F" w:rsidP="00421E76">
      <w:pPr>
        <w:spacing w:line="360" w:lineRule="auto"/>
        <w:jc w:val="center"/>
        <w:rPr>
          <w:rFonts w:asciiTheme="minorEastAsia" w:hAnsiTheme="minorEastAsia" w:cs="微软雅黑"/>
          <w:bCs/>
          <w:sz w:val="32"/>
          <w:szCs w:val="32"/>
        </w:rPr>
      </w:pPr>
      <w:r w:rsidRPr="00EB43DE">
        <w:rPr>
          <w:rFonts w:asciiTheme="minorEastAsia" w:hAnsiTheme="minorEastAsia" w:cs="楷体" w:hint="eastAsia"/>
          <w:bCs/>
          <w:sz w:val="32"/>
          <w:szCs w:val="32"/>
        </w:rPr>
        <w:t xml:space="preserve"> </w:t>
      </w:r>
      <w:r w:rsidRPr="00EB43DE">
        <w:rPr>
          <w:rFonts w:asciiTheme="minorEastAsia" w:hAnsiTheme="minorEastAsia" w:cs="微软雅黑" w:hint="eastAsia"/>
          <w:bCs/>
          <w:sz w:val="32"/>
          <w:szCs w:val="32"/>
        </w:rPr>
        <w:t xml:space="preserve">  上国会</w:t>
      </w:r>
      <w:r w:rsidR="00CA45BA" w:rsidRPr="00EB43DE">
        <w:rPr>
          <w:rFonts w:asciiTheme="minorEastAsia" w:hAnsiTheme="minorEastAsia" w:cs="微软雅黑" w:hint="eastAsia"/>
          <w:bCs/>
          <w:sz w:val="32"/>
          <w:szCs w:val="32"/>
        </w:rPr>
        <w:t>培</w:t>
      </w:r>
      <w:r w:rsidRPr="00EB43DE">
        <w:rPr>
          <w:rFonts w:asciiTheme="minorEastAsia" w:hAnsiTheme="minorEastAsia" w:cs="微软雅黑" w:hint="eastAsia"/>
          <w:bCs/>
          <w:sz w:val="32"/>
          <w:szCs w:val="32"/>
        </w:rPr>
        <w:t>〔20</w:t>
      </w:r>
      <w:r w:rsidR="0087303D" w:rsidRPr="00EB43DE">
        <w:rPr>
          <w:rFonts w:asciiTheme="minorEastAsia" w:hAnsiTheme="minorEastAsia" w:cs="微软雅黑"/>
          <w:bCs/>
          <w:sz w:val="32"/>
          <w:szCs w:val="32"/>
        </w:rPr>
        <w:t>2</w:t>
      </w:r>
      <w:r w:rsidR="008F7C8F">
        <w:rPr>
          <w:rFonts w:asciiTheme="minorEastAsia" w:hAnsiTheme="minorEastAsia" w:cs="微软雅黑"/>
          <w:bCs/>
          <w:sz w:val="32"/>
          <w:szCs w:val="32"/>
        </w:rPr>
        <w:t>4</w:t>
      </w:r>
      <w:r w:rsidRPr="00EB43DE">
        <w:rPr>
          <w:rFonts w:asciiTheme="minorEastAsia" w:hAnsiTheme="minorEastAsia" w:cs="微软雅黑" w:hint="eastAsia"/>
          <w:bCs/>
          <w:sz w:val="32"/>
          <w:szCs w:val="32"/>
        </w:rPr>
        <w:t>〕</w:t>
      </w:r>
      <w:r w:rsidR="00EB43DE" w:rsidRPr="00EB43DE">
        <w:rPr>
          <w:rFonts w:asciiTheme="minorEastAsia" w:hAnsiTheme="minorEastAsia" w:cs="微软雅黑"/>
          <w:bCs/>
          <w:sz w:val="32"/>
          <w:szCs w:val="32"/>
        </w:rPr>
        <w:t>16</w:t>
      </w:r>
      <w:r w:rsidRPr="00EB43DE">
        <w:rPr>
          <w:rFonts w:asciiTheme="minorEastAsia" w:hAnsiTheme="minorEastAsia" w:cs="微软雅黑" w:hint="eastAsia"/>
          <w:bCs/>
          <w:sz w:val="32"/>
          <w:szCs w:val="32"/>
        </w:rPr>
        <w:t>号</w:t>
      </w:r>
    </w:p>
    <w:p w14:paraId="40DF306D" w14:textId="51947BE8" w:rsidR="000168BF" w:rsidRPr="00AA3E34" w:rsidRDefault="00E931A0" w:rsidP="00421E76">
      <w:pPr>
        <w:spacing w:line="360" w:lineRule="auto"/>
        <w:jc w:val="center"/>
        <w:rPr>
          <w:rFonts w:ascii="仿宋_GB2312" w:eastAsia="仿宋_GB2312" w:hAnsi="楷体" w:cs="楷体"/>
          <w:b/>
          <w:bCs/>
          <w:sz w:val="20"/>
          <w:szCs w:val="18"/>
        </w:rPr>
      </w:pPr>
      <w:r>
        <w:rPr>
          <w:rFonts w:ascii="仿宋_GB2312" w:eastAsia="仿宋_GB2312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E1720C" wp14:editId="49D6D41F">
                <wp:simplePos x="0" y="0"/>
                <wp:positionH relativeFrom="column">
                  <wp:posOffset>-123825</wp:posOffset>
                </wp:positionH>
                <wp:positionV relativeFrom="paragraph">
                  <wp:posOffset>283210</wp:posOffset>
                </wp:positionV>
                <wp:extent cx="5461635" cy="13970"/>
                <wp:effectExtent l="19050" t="14605" r="1524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4E53B4C" id="Line 4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22.3pt" to="420.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" strokecolor="red" strokeweight="2pt"/>
            </w:pict>
          </mc:Fallback>
        </mc:AlternateContent>
      </w:r>
    </w:p>
    <w:p w14:paraId="4D519A1E" w14:textId="77777777" w:rsidR="000168BF" w:rsidRPr="00AA3E34" w:rsidRDefault="0048729F" w:rsidP="00421E76">
      <w:pPr>
        <w:spacing w:line="360" w:lineRule="auto"/>
        <w:ind w:left="3080" w:rightChars="-15" w:right="-31" w:hangingChars="1400" w:hanging="3080"/>
        <w:rPr>
          <w:rFonts w:ascii="仿宋_GB2312" w:eastAsia="仿宋_GB2312" w:hAnsi="微软雅黑" w:cs="微软雅黑"/>
          <w:sz w:val="10"/>
          <w:szCs w:val="10"/>
        </w:rPr>
      </w:pPr>
      <w:r w:rsidRPr="00AA3E34">
        <w:rPr>
          <w:rFonts w:ascii="仿宋_GB2312" w:eastAsia="仿宋_GB2312" w:hAnsi="微软雅黑" w:cs="微软雅黑" w:hint="eastAsia"/>
          <w:sz w:val="22"/>
        </w:rPr>
        <w:t xml:space="preserve">  </w:t>
      </w:r>
    </w:p>
    <w:p w14:paraId="7E035A57" w14:textId="77777777" w:rsidR="00E14995" w:rsidRDefault="0048729F" w:rsidP="00421E76">
      <w:pPr>
        <w:spacing w:line="360" w:lineRule="auto"/>
        <w:ind w:rightChars="-15" w:right="-31"/>
        <w:jc w:val="center"/>
        <w:rPr>
          <w:rFonts w:ascii="宋体" w:eastAsia="宋体" w:hAnsi="宋体" w:cs="微软雅黑"/>
          <w:b/>
          <w:sz w:val="36"/>
          <w:szCs w:val="36"/>
        </w:rPr>
      </w:pPr>
      <w:r w:rsidRPr="00EB43DE">
        <w:rPr>
          <w:rFonts w:ascii="宋体" w:eastAsia="宋体" w:hAnsi="宋体" w:cs="微软雅黑" w:hint="eastAsia"/>
          <w:b/>
          <w:sz w:val="36"/>
          <w:szCs w:val="36"/>
        </w:rPr>
        <w:t>关于举办“</w:t>
      </w:r>
      <w:r w:rsidR="00C24823">
        <w:rPr>
          <w:rFonts w:ascii="宋体" w:eastAsia="宋体" w:hAnsi="宋体" w:cs="微软雅黑" w:hint="eastAsia"/>
          <w:b/>
          <w:sz w:val="36"/>
          <w:szCs w:val="36"/>
        </w:rPr>
        <w:t>微咨询课程：</w:t>
      </w:r>
      <w:r w:rsidR="005E0CD4" w:rsidRPr="005E0CD4">
        <w:rPr>
          <w:rFonts w:ascii="宋体" w:eastAsia="宋体" w:hAnsi="宋体" w:cs="微软雅黑" w:hint="eastAsia"/>
          <w:b/>
          <w:sz w:val="36"/>
          <w:szCs w:val="36"/>
        </w:rPr>
        <w:t>一流司库体系建设</w:t>
      </w:r>
    </w:p>
    <w:p w14:paraId="4E92468A" w14:textId="53CE026F" w:rsidR="000168BF" w:rsidRPr="00EB43DE" w:rsidRDefault="005E0CD4" w:rsidP="00421E76">
      <w:pPr>
        <w:spacing w:line="360" w:lineRule="auto"/>
        <w:ind w:rightChars="-15" w:right="-31"/>
        <w:jc w:val="center"/>
        <w:rPr>
          <w:rFonts w:ascii="宋体" w:eastAsia="宋体" w:hAnsi="宋体" w:cs="微软雅黑"/>
          <w:b/>
          <w:sz w:val="36"/>
          <w:szCs w:val="36"/>
        </w:rPr>
      </w:pPr>
      <w:r w:rsidRPr="005E0CD4">
        <w:rPr>
          <w:rFonts w:ascii="宋体" w:eastAsia="宋体" w:hAnsi="宋体" w:cs="微软雅黑" w:hint="eastAsia"/>
          <w:b/>
          <w:sz w:val="36"/>
          <w:szCs w:val="36"/>
        </w:rPr>
        <w:t>与实务案例</w:t>
      </w:r>
      <w:r w:rsidR="0048729F" w:rsidRPr="00EB43DE">
        <w:rPr>
          <w:rFonts w:ascii="宋体" w:eastAsia="宋体" w:hAnsi="宋体" w:cs="微软雅黑" w:hint="eastAsia"/>
          <w:b/>
          <w:sz w:val="36"/>
          <w:szCs w:val="36"/>
        </w:rPr>
        <w:t>”</w:t>
      </w:r>
      <w:r w:rsidR="00E14995">
        <w:rPr>
          <w:rFonts w:ascii="宋体" w:eastAsia="宋体" w:hAnsi="宋体" w:cs="微软雅黑" w:hint="eastAsia"/>
          <w:b/>
          <w:sz w:val="36"/>
          <w:szCs w:val="36"/>
        </w:rPr>
        <w:t>研修班</w:t>
      </w:r>
      <w:r w:rsidR="0048729F" w:rsidRPr="00EB43DE">
        <w:rPr>
          <w:rFonts w:ascii="宋体" w:eastAsia="宋体" w:hAnsi="宋体" w:cs="微软雅黑" w:hint="eastAsia"/>
          <w:b/>
          <w:sz w:val="36"/>
          <w:szCs w:val="36"/>
        </w:rPr>
        <w:t>的通知</w:t>
      </w:r>
    </w:p>
    <w:p w14:paraId="1D8A36F1" w14:textId="77777777" w:rsidR="005D71C3" w:rsidRPr="00963F7E" w:rsidRDefault="005D71C3" w:rsidP="00421E76">
      <w:pPr>
        <w:spacing w:line="360" w:lineRule="auto"/>
        <w:ind w:rightChars="-15" w:right="-31"/>
        <w:jc w:val="center"/>
        <w:rPr>
          <w:rFonts w:ascii="宋体" w:eastAsia="宋体" w:hAnsi="宋体" w:cs="微软雅黑"/>
          <w:b/>
          <w:sz w:val="44"/>
          <w:szCs w:val="44"/>
        </w:rPr>
      </w:pPr>
    </w:p>
    <w:p w14:paraId="5CA90D93" w14:textId="77777777" w:rsidR="000168BF" w:rsidRPr="00EB43DE" w:rsidRDefault="0048729F" w:rsidP="00421E76">
      <w:pPr>
        <w:widowControl/>
        <w:spacing w:line="360" w:lineRule="auto"/>
        <w:jc w:val="left"/>
        <w:rPr>
          <w:rFonts w:ascii="仿宋_GB2312" w:eastAsia="仿宋_GB2312" w:hAnsi="宋体" w:cs="微软雅黑"/>
          <w:sz w:val="32"/>
          <w:szCs w:val="32"/>
        </w:rPr>
      </w:pPr>
      <w:r w:rsidRPr="00EB43DE">
        <w:rPr>
          <w:rFonts w:ascii="仿宋_GB2312" w:eastAsia="仿宋_GB2312" w:hAnsi="宋体" w:cs="微软雅黑" w:hint="eastAsia"/>
          <w:sz w:val="32"/>
          <w:szCs w:val="32"/>
        </w:rPr>
        <w:t>各相关单位：</w:t>
      </w:r>
    </w:p>
    <w:p w14:paraId="6681CDEF" w14:textId="53C7E01C" w:rsidR="000168BF" w:rsidRPr="00EB43DE" w:rsidRDefault="00D77851" w:rsidP="008124A9">
      <w:pPr>
        <w:widowControl/>
        <w:spacing w:line="360" w:lineRule="auto"/>
        <w:ind w:firstLineChars="200" w:firstLine="640"/>
        <w:rPr>
          <w:rFonts w:ascii="仿宋_GB2312" w:eastAsia="仿宋_GB2312" w:hAnsi="宋体" w:cs="微软雅黑"/>
          <w:sz w:val="32"/>
          <w:szCs w:val="32"/>
        </w:rPr>
      </w:pPr>
      <w:r w:rsidRPr="00D77851">
        <w:rPr>
          <w:rFonts w:ascii="仿宋_GB2312" w:eastAsia="仿宋_GB2312" w:hAnsi="宋体" w:cs="微软雅黑" w:hint="eastAsia"/>
          <w:sz w:val="32"/>
          <w:szCs w:val="32"/>
        </w:rPr>
        <w:t>国务院国资委</w:t>
      </w:r>
      <w:r>
        <w:rPr>
          <w:rFonts w:ascii="仿宋_GB2312" w:eastAsia="仿宋_GB2312" w:hAnsi="宋体" w:cs="微软雅黑" w:hint="eastAsia"/>
          <w:sz w:val="32"/>
          <w:szCs w:val="32"/>
        </w:rPr>
        <w:t>于</w:t>
      </w:r>
      <w:r w:rsidRPr="00D77851">
        <w:rPr>
          <w:rFonts w:ascii="仿宋_GB2312" w:eastAsia="仿宋_GB2312" w:hAnsi="宋体" w:cs="微软雅黑" w:hint="eastAsia"/>
          <w:sz w:val="32"/>
          <w:szCs w:val="32"/>
        </w:rPr>
        <w:t>2022年1月下发了《</w:t>
      </w:r>
      <w:hyperlink r:id="rId9" w:history="1">
        <w:r w:rsidRPr="00D77851">
          <w:rPr>
            <w:rFonts w:ascii="仿宋_GB2312" w:eastAsia="仿宋_GB2312" w:hAnsi="宋体" w:cs="微软雅黑" w:hint="eastAsia"/>
            <w:sz w:val="32"/>
            <w:szCs w:val="32"/>
          </w:rPr>
          <w:t>关于印发</w:t>
        </w:r>
      </w:hyperlink>
      <w:hyperlink r:id="rId10" w:history="1">
        <w:r w:rsidRPr="00D77851">
          <w:rPr>
            <w:rFonts w:ascii="仿宋_GB2312" w:eastAsia="仿宋_GB2312" w:hAnsi="宋体" w:cs="微软雅黑" w:hint="eastAsia"/>
            <w:sz w:val="32"/>
            <w:szCs w:val="32"/>
          </w:rPr>
          <w:t>&lt;</w:t>
        </w:r>
      </w:hyperlink>
      <w:hyperlink r:id="rId11" w:history="1">
        <w:r w:rsidRPr="00D77851">
          <w:rPr>
            <w:rFonts w:ascii="仿宋_GB2312" w:eastAsia="仿宋_GB2312" w:hAnsi="宋体" w:cs="微软雅黑" w:hint="eastAsia"/>
            <w:sz w:val="32"/>
            <w:szCs w:val="32"/>
          </w:rPr>
          <w:t>关于推动中央企业加快司库体系建设进一步加强资金管理的意见</w:t>
        </w:r>
      </w:hyperlink>
      <w:hyperlink r:id="rId12" w:history="1">
        <w:r w:rsidRPr="00D77851">
          <w:rPr>
            <w:rFonts w:ascii="仿宋_GB2312" w:eastAsia="仿宋_GB2312" w:hAnsi="宋体" w:cs="微软雅黑" w:hint="eastAsia"/>
            <w:sz w:val="32"/>
            <w:szCs w:val="32"/>
          </w:rPr>
          <w:t>&gt;</w:t>
        </w:r>
      </w:hyperlink>
      <w:hyperlink r:id="rId13" w:history="1">
        <w:r w:rsidRPr="00D77851">
          <w:rPr>
            <w:rFonts w:ascii="仿宋_GB2312" w:eastAsia="仿宋_GB2312" w:hAnsi="宋体" w:cs="微软雅黑" w:hint="eastAsia"/>
            <w:sz w:val="32"/>
            <w:szCs w:val="32"/>
          </w:rPr>
          <w:t>的通知</w:t>
        </w:r>
      </w:hyperlink>
      <w:r w:rsidRPr="00D77851">
        <w:rPr>
          <w:rFonts w:ascii="仿宋_GB2312" w:eastAsia="仿宋_GB2312" w:hAnsi="宋体" w:cs="微软雅黑" w:hint="eastAsia"/>
          <w:sz w:val="32"/>
          <w:szCs w:val="32"/>
        </w:rPr>
        <w:t>》（国资发财评规【2022】1号），</w:t>
      </w:r>
      <w:r w:rsidR="00FA17C3" w:rsidRPr="00EB43DE">
        <w:rPr>
          <w:rFonts w:ascii="仿宋_GB2312" w:eastAsia="仿宋_GB2312" w:hAnsi="宋体" w:cs="微软雅黑" w:hint="eastAsia"/>
          <w:sz w:val="32"/>
          <w:szCs w:val="32"/>
        </w:rPr>
        <w:t>要求中央企业进一步加强资金管理，</w:t>
      </w:r>
      <w:r w:rsidR="00E00E5F" w:rsidRPr="00EB43DE">
        <w:rPr>
          <w:rFonts w:ascii="仿宋_GB2312" w:eastAsia="仿宋_GB2312" w:hAnsi="宋体" w:cs="微软雅黑" w:hint="eastAsia"/>
          <w:sz w:val="32"/>
          <w:szCs w:val="32"/>
        </w:rPr>
        <w:t>加快培育具有全球竞争力的世界一流企业</w:t>
      </w:r>
      <w:r w:rsidR="00FA17C3" w:rsidRPr="00EB43DE">
        <w:rPr>
          <w:rFonts w:ascii="仿宋_GB2312" w:eastAsia="仿宋_GB2312" w:hAnsi="宋体" w:cs="微软雅黑" w:hint="eastAsia"/>
          <w:sz w:val="32"/>
          <w:szCs w:val="32"/>
        </w:rPr>
        <w:t>。</w:t>
      </w:r>
    </w:p>
    <w:p w14:paraId="3736A33A" w14:textId="77777777" w:rsidR="00D26E08" w:rsidRDefault="00F6603C" w:rsidP="00671F81">
      <w:pPr>
        <w:widowControl/>
        <w:spacing w:line="360" w:lineRule="auto"/>
        <w:ind w:firstLineChars="200" w:firstLine="640"/>
        <w:rPr>
          <w:rFonts w:ascii="仿宋_GB2312" w:eastAsia="仿宋_GB2312" w:hAnsi="宋体" w:cs="微软雅黑"/>
          <w:sz w:val="32"/>
          <w:szCs w:val="32"/>
        </w:rPr>
      </w:pPr>
      <w:r>
        <w:rPr>
          <w:rFonts w:ascii="仿宋_GB2312" w:eastAsia="仿宋_GB2312" w:hAnsi="宋体" w:cs="微软雅黑" w:hint="eastAsia"/>
          <w:sz w:val="32"/>
          <w:szCs w:val="32"/>
        </w:rPr>
        <w:t>司库体系</w:t>
      </w:r>
      <w:r w:rsidR="00153DFB" w:rsidRPr="00EB43DE">
        <w:rPr>
          <w:rFonts w:ascii="仿宋_GB2312" w:eastAsia="仿宋_GB2312" w:hAnsi="宋体" w:cs="微软雅黑" w:hint="eastAsia"/>
          <w:sz w:val="32"/>
          <w:szCs w:val="32"/>
        </w:rPr>
        <w:t>是企业集团依托财务公司、资金中心等管理平台，</w:t>
      </w:r>
      <w:r>
        <w:rPr>
          <w:rFonts w:ascii="仿宋_GB2312" w:eastAsia="仿宋_GB2312" w:hAnsi="宋体" w:cs="微软雅黑" w:hint="eastAsia"/>
          <w:sz w:val="32"/>
          <w:szCs w:val="32"/>
        </w:rPr>
        <w:t>运用现代网络信息技术，</w:t>
      </w:r>
      <w:r w:rsidR="00153DFB" w:rsidRPr="00EB43DE">
        <w:rPr>
          <w:rFonts w:ascii="仿宋_GB2312" w:eastAsia="仿宋_GB2312" w:hAnsi="宋体" w:cs="微软雅黑" w:hint="eastAsia"/>
          <w:sz w:val="32"/>
          <w:szCs w:val="32"/>
        </w:rPr>
        <w:t>以资金集中和信息集中为重点，以提高资金运营效率、降低资金成本、防控资金风险为目标，以服务战略、支撑业务、创造价值为导向，对企业资金等金</w:t>
      </w:r>
      <w:r w:rsidR="00153DFB" w:rsidRPr="00EB43DE">
        <w:rPr>
          <w:rFonts w:ascii="仿宋_GB2312" w:eastAsia="仿宋_GB2312" w:hAnsi="宋体" w:cs="微软雅黑" w:hint="eastAsia"/>
          <w:sz w:val="32"/>
          <w:szCs w:val="32"/>
        </w:rPr>
        <w:lastRenderedPageBreak/>
        <w:t>融资源进行实时监控和统筹调度的现代企业治理机制。</w:t>
      </w:r>
      <w:r>
        <w:rPr>
          <w:rFonts w:ascii="仿宋_GB2312" w:eastAsia="仿宋_GB2312" w:hAnsi="宋体" w:cs="微软雅黑" w:hint="eastAsia"/>
          <w:sz w:val="32"/>
          <w:szCs w:val="32"/>
        </w:rPr>
        <w:t>中</w:t>
      </w:r>
      <w:r w:rsidRPr="00EB43DE">
        <w:rPr>
          <w:rFonts w:ascii="仿宋_GB2312" w:eastAsia="仿宋_GB2312" w:hAnsi="宋体" w:cs="微软雅黑" w:hint="eastAsia"/>
          <w:sz w:val="32"/>
          <w:szCs w:val="32"/>
        </w:rPr>
        <w:t>石油</w:t>
      </w:r>
      <w:r>
        <w:rPr>
          <w:rFonts w:ascii="仿宋_GB2312" w:eastAsia="仿宋_GB2312" w:hAnsi="宋体" w:cs="微软雅黑" w:hint="eastAsia"/>
          <w:sz w:val="32"/>
          <w:szCs w:val="32"/>
        </w:rPr>
        <w:t>集团是最早探索建设实施大司库管理体系的特大型</w:t>
      </w:r>
      <w:r w:rsidRPr="00EB43DE">
        <w:rPr>
          <w:rFonts w:ascii="仿宋_GB2312" w:eastAsia="仿宋_GB2312" w:hAnsi="宋体" w:cs="微软雅黑" w:hint="eastAsia"/>
          <w:sz w:val="32"/>
          <w:szCs w:val="32"/>
        </w:rPr>
        <w:t>国</w:t>
      </w:r>
      <w:r>
        <w:rPr>
          <w:rFonts w:ascii="仿宋_GB2312" w:eastAsia="仿宋_GB2312" w:hAnsi="宋体" w:cs="微软雅黑" w:hint="eastAsia"/>
          <w:sz w:val="32"/>
          <w:szCs w:val="32"/>
        </w:rPr>
        <w:t>资央</w:t>
      </w:r>
      <w:r w:rsidRPr="00EB43DE">
        <w:rPr>
          <w:rFonts w:ascii="仿宋_GB2312" w:eastAsia="仿宋_GB2312" w:hAnsi="宋体" w:cs="微软雅黑" w:hint="eastAsia"/>
          <w:sz w:val="32"/>
          <w:szCs w:val="32"/>
        </w:rPr>
        <w:t>企</w:t>
      </w:r>
      <w:r>
        <w:rPr>
          <w:rFonts w:ascii="仿宋_GB2312" w:eastAsia="仿宋_GB2312" w:hAnsi="宋体" w:cs="微软雅黑" w:hint="eastAsia"/>
          <w:sz w:val="32"/>
          <w:szCs w:val="32"/>
        </w:rPr>
        <w:t>，</w:t>
      </w:r>
      <w:r>
        <w:rPr>
          <w:rFonts w:ascii="仿宋_GB2312" w:eastAsia="仿宋_GB2312" w:hAnsi="宋体" w:cs="微软雅黑"/>
          <w:sz w:val="32"/>
          <w:szCs w:val="32"/>
        </w:rPr>
        <w:t>积累</w:t>
      </w:r>
      <w:r>
        <w:rPr>
          <w:rFonts w:ascii="仿宋_GB2312" w:eastAsia="仿宋_GB2312" w:hAnsi="宋体" w:cs="微软雅黑" w:hint="eastAsia"/>
          <w:sz w:val="32"/>
          <w:szCs w:val="32"/>
        </w:rPr>
        <w:t>了丰富的实践经验</w:t>
      </w:r>
      <w:r w:rsidR="00BD4F30" w:rsidRPr="00EB43DE">
        <w:rPr>
          <w:rFonts w:ascii="仿宋_GB2312" w:eastAsia="仿宋_GB2312" w:hAnsi="宋体" w:cs="微软雅黑" w:hint="eastAsia"/>
          <w:sz w:val="32"/>
          <w:szCs w:val="32"/>
        </w:rPr>
        <w:t>。</w:t>
      </w:r>
    </w:p>
    <w:p w14:paraId="62E7BA54" w14:textId="2CCF8F5B" w:rsidR="00D26E08" w:rsidRPr="00D26E08" w:rsidRDefault="00D26E08" w:rsidP="00671F81">
      <w:pPr>
        <w:widowControl/>
        <w:spacing w:line="360" w:lineRule="auto"/>
        <w:ind w:firstLineChars="200" w:firstLine="640"/>
        <w:rPr>
          <w:rFonts w:ascii="仿宋_GB2312" w:eastAsia="仿宋_GB2312" w:hAnsi="宋体" w:cs="微软雅黑"/>
          <w:sz w:val="32"/>
          <w:szCs w:val="32"/>
        </w:rPr>
      </w:pPr>
      <w:r w:rsidRPr="00D26E08">
        <w:rPr>
          <w:rFonts w:ascii="仿宋_GB2312" w:eastAsia="仿宋_GB2312" w:hAnsi="宋体" w:cs="微软雅黑" w:hint="eastAsia"/>
          <w:sz w:val="32"/>
          <w:szCs w:val="32"/>
        </w:rPr>
        <w:t>司库体系建设</w:t>
      </w:r>
      <w:r w:rsidR="00D77851">
        <w:rPr>
          <w:rFonts w:ascii="仿宋_GB2312" w:eastAsia="仿宋_GB2312" w:hAnsi="宋体" w:cs="微软雅黑" w:hint="eastAsia"/>
          <w:sz w:val="32"/>
          <w:szCs w:val="32"/>
        </w:rPr>
        <w:t>是中央企业</w:t>
      </w:r>
      <w:r w:rsidRPr="00D26E08">
        <w:rPr>
          <w:rFonts w:ascii="仿宋_GB2312" w:eastAsia="仿宋_GB2312" w:hAnsi="宋体" w:cs="微软雅黑" w:hint="eastAsia"/>
          <w:sz w:val="32"/>
          <w:szCs w:val="32"/>
        </w:rPr>
        <w:t>促进财务管理数字化转型升级的切入点和突破口，</w:t>
      </w:r>
      <w:r w:rsidR="005943B8">
        <w:rPr>
          <w:rFonts w:ascii="仿宋_GB2312" w:eastAsia="仿宋_GB2312" w:hAnsi="宋体" w:cs="微软雅黑" w:hint="eastAsia"/>
          <w:sz w:val="32"/>
          <w:szCs w:val="32"/>
        </w:rPr>
        <w:t>是</w:t>
      </w:r>
      <w:r w:rsidRPr="00D26E08">
        <w:rPr>
          <w:rFonts w:ascii="仿宋_GB2312" w:eastAsia="仿宋_GB2312" w:hAnsi="宋体" w:cs="微软雅黑" w:hint="eastAsia"/>
          <w:sz w:val="32"/>
          <w:szCs w:val="32"/>
        </w:rPr>
        <w:t>重构资金等金融资源管理体系，进一步加强资金的集约、高效、安全管理，促进业财深度融合，推动企业管理创新与组织变革，不断增强企业价值创造力、核心竞争力和抗风险能力，夯实培育世界一流企业的管理基础。</w:t>
      </w:r>
    </w:p>
    <w:p w14:paraId="2AC272B6" w14:textId="46484EB4" w:rsidR="00E60190" w:rsidRPr="00EB43DE" w:rsidRDefault="00E60190" w:rsidP="00671F81">
      <w:pPr>
        <w:widowControl/>
        <w:spacing w:line="360" w:lineRule="auto"/>
        <w:ind w:firstLineChars="200" w:firstLine="640"/>
        <w:rPr>
          <w:rFonts w:ascii="仿宋_GB2312" w:eastAsia="仿宋_GB2312" w:hAnsi="宋体" w:cs="微软雅黑"/>
          <w:sz w:val="32"/>
          <w:szCs w:val="32"/>
        </w:rPr>
      </w:pPr>
      <w:r w:rsidRPr="00EB43DE">
        <w:rPr>
          <w:rFonts w:ascii="仿宋_GB2312" w:eastAsia="仿宋_GB2312" w:hAnsi="宋体" w:cs="微软雅黑" w:hint="eastAsia"/>
          <w:sz w:val="32"/>
          <w:szCs w:val="32"/>
        </w:rPr>
        <w:t>为助力广大企业提升资金管理能力，特别是司库体系建设，上海国家会计学院特别邀请知名企业的资深实务专家，深入分享标杆案例，诚邀相关专业人士参加研讨，共同探索适合我国国情的司库建设之路。</w:t>
      </w:r>
    </w:p>
    <w:p w14:paraId="1A3A0186" w14:textId="77777777" w:rsidR="00E14995" w:rsidRPr="00EB43DE" w:rsidRDefault="00E14995" w:rsidP="00421E76">
      <w:pPr>
        <w:widowControl/>
        <w:spacing w:line="360" w:lineRule="auto"/>
        <w:jc w:val="left"/>
        <w:rPr>
          <w:rFonts w:ascii="仿宋_GB2312" w:eastAsia="仿宋_GB2312" w:hAnsi="宋体" w:cs="微软雅黑"/>
          <w:sz w:val="32"/>
          <w:szCs w:val="32"/>
        </w:rPr>
      </w:pPr>
    </w:p>
    <w:p w14:paraId="387CDC0E" w14:textId="77777777" w:rsidR="000168BF" w:rsidRPr="00EB43DE" w:rsidRDefault="0048729F" w:rsidP="00421E76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微软雅黑"/>
          <w:sz w:val="32"/>
          <w:szCs w:val="32"/>
        </w:rPr>
      </w:pPr>
      <w:r w:rsidRPr="00EB43DE">
        <w:rPr>
          <w:rFonts w:ascii="仿宋_GB2312" w:eastAsia="仿宋_GB2312" w:hAnsi="宋体" w:cs="微软雅黑" w:hint="eastAsia"/>
          <w:sz w:val="32"/>
          <w:szCs w:val="32"/>
        </w:rPr>
        <w:t>附件：一、课程简介</w:t>
      </w:r>
    </w:p>
    <w:p w14:paraId="2912CE4B" w14:textId="77777777" w:rsidR="000168BF" w:rsidRDefault="0048729F" w:rsidP="00421E76">
      <w:pPr>
        <w:widowControl/>
        <w:spacing w:line="360" w:lineRule="auto"/>
        <w:ind w:firstLineChars="500" w:firstLine="1600"/>
        <w:jc w:val="left"/>
        <w:rPr>
          <w:rFonts w:ascii="仿宋_GB2312" w:eastAsia="仿宋_GB2312" w:hAnsi="宋体" w:cs="微软雅黑"/>
          <w:sz w:val="32"/>
          <w:szCs w:val="32"/>
        </w:rPr>
      </w:pPr>
      <w:r w:rsidRPr="00EB43DE">
        <w:rPr>
          <w:rFonts w:ascii="仿宋_GB2312" w:eastAsia="仿宋_GB2312" w:hAnsi="宋体" w:cs="微软雅黑" w:hint="eastAsia"/>
          <w:sz w:val="32"/>
          <w:szCs w:val="32"/>
        </w:rPr>
        <w:t>二、报名回执表</w:t>
      </w:r>
    </w:p>
    <w:p w14:paraId="7C1E3258" w14:textId="77777777" w:rsidR="005943B8" w:rsidRPr="00EB43DE" w:rsidRDefault="005943B8" w:rsidP="00421E76">
      <w:pPr>
        <w:widowControl/>
        <w:spacing w:line="360" w:lineRule="auto"/>
        <w:ind w:firstLineChars="500" w:firstLine="1600"/>
        <w:jc w:val="left"/>
        <w:rPr>
          <w:rFonts w:ascii="仿宋_GB2312" w:eastAsia="仿宋_GB2312" w:hAnsi="宋体" w:cs="微软雅黑"/>
          <w:sz w:val="32"/>
          <w:szCs w:val="32"/>
        </w:rPr>
      </w:pPr>
    </w:p>
    <w:p w14:paraId="0049690D" w14:textId="77777777" w:rsidR="00B902E7" w:rsidRDefault="0048729F" w:rsidP="00421E76">
      <w:pPr>
        <w:spacing w:line="360" w:lineRule="auto"/>
        <w:jc w:val="right"/>
        <w:rPr>
          <w:rFonts w:ascii="仿宋_GB2312" w:eastAsia="仿宋_GB2312" w:hAnsi="宋体" w:cs="微软雅黑"/>
          <w:sz w:val="32"/>
          <w:szCs w:val="32"/>
        </w:rPr>
      </w:pPr>
      <w:r w:rsidRPr="00EB43DE">
        <w:rPr>
          <w:rFonts w:ascii="仿宋_GB2312" w:eastAsia="仿宋_GB2312" w:hAnsi="宋体" w:cs="微软雅黑" w:hint="eastAsia"/>
          <w:sz w:val="32"/>
          <w:szCs w:val="32"/>
        </w:rPr>
        <w:t>上海国家会计学院</w:t>
      </w:r>
    </w:p>
    <w:p w14:paraId="0D12E546" w14:textId="05A0AE3F" w:rsidR="000168BF" w:rsidRPr="00EB43DE" w:rsidRDefault="00B902E7" w:rsidP="00421E76">
      <w:pPr>
        <w:spacing w:line="360" w:lineRule="auto"/>
        <w:jc w:val="right"/>
        <w:rPr>
          <w:rFonts w:ascii="仿宋_GB2312" w:eastAsia="仿宋_GB2312" w:hAnsi="宋体" w:cs="微软雅黑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教务二</w:t>
      </w:r>
      <w:r w:rsidR="0048729F" w:rsidRPr="00EB43DE">
        <w:rPr>
          <w:rFonts w:ascii="仿宋_GB2312" w:eastAsia="仿宋_GB2312" w:hAnsi="宋体" w:cs="Times New Roman" w:hint="eastAsia"/>
          <w:sz w:val="32"/>
          <w:szCs w:val="32"/>
        </w:rPr>
        <w:t>部</w:t>
      </w:r>
    </w:p>
    <w:p w14:paraId="630B5499" w14:textId="5F002C86" w:rsidR="000168BF" w:rsidRPr="00EB43DE" w:rsidRDefault="0048729F" w:rsidP="005749E8">
      <w:pPr>
        <w:spacing w:line="360" w:lineRule="auto"/>
        <w:jc w:val="right"/>
        <w:rPr>
          <w:rFonts w:ascii="仿宋_GB2312" w:eastAsia="仿宋_GB2312" w:hAnsi="宋体" w:cs="微软雅黑"/>
          <w:sz w:val="32"/>
          <w:szCs w:val="32"/>
        </w:rPr>
      </w:pPr>
      <w:r w:rsidRPr="00EB43DE">
        <w:rPr>
          <w:rFonts w:ascii="仿宋_GB2312" w:eastAsia="仿宋_GB2312" w:hAnsi="宋体" w:cs="微软雅黑" w:hint="eastAsia"/>
          <w:sz w:val="32"/>
          <w:szCs w:val="32"/>
        </w:rPr>
        <w:t>20</w:t>
      </w:r>
      <w:r w:rsidR="0087303D" w:rsidRPr="00EB43DE">
        <w:rPr>
          <w:rFonts w:ascii="仿宋_GB2312" w:eastAsia="仿宋_GB2312" w:hAnsi="宋体" w:cs="微软雅黑" w:hint="eastAsia"/>
          <w:sz w:val="32"/>
          <w:szCs w:val="32"/>
        </w:rPr>
        <w:t>2</w:t>
      </w:r>
      <w:r w:rsidR="008F7C8F">
        <w:rPr>
          <w:rFonts w:ascii="仿宋_GB2312" w:eastAsia="仿宋_GB2312" w:hAnsi="宋体" w:cs="微软雅黑"/>
          <w:sz w:val="32"/>
          <w:szCs w:val="32"/>
        </w:rPr>
        <w:t>4</w:t>
      </w:r>
      <w:r w:rsidRPr="00EB43DE">
        <w:rPr>
          <w:rFonts w:ascii="仿宋_GB2312" w:eastAsia="仿宋_GB2312" w:hAnsi="宋体" w:cs="微软雅黑" w:hint="eastAsia"/>
          <w:sz w:val="32"/>
          <w:szCs w:val="32"/>
        </w:rPr>
        <w:t>年</w:t>
      </w:r>
      <w:r w:rsidR="008F7C8F">
        <w:rPr>
          <w:rFonts w:ascii="仿宋_GB2312" w:eastAsia="仿宋_GB2312" w:hAnsi="宋体" w:cs="微软雅黑" w:hint="eastAsia"/>
          <w:sz w:val="32"/>
          <w:szCs w:val="32"/>
        </w:rPr>
        <w:t>1</w:t>
      </w:r>
      <w:r w:rsidRPr="00EB43DE">
        <w:rPr>
          <w:rFonts w:ascii="仿宋_GB2312" w:eastAsia="仿宋_GB2312" w:hAnsi="宋体" w:cs="微软雅黑" w:hint="eastAsia"/>
          <w:sz w:val="32"/>
          <w:szCs w:val="32"/>
        </w:rPr>
        <w:t>月</w:t>
      </w:r>
    </w:p>
    <w:p w14:paraId="44B95576" w14:textId="77777777" w:rsidR="000168BF" w:rsidRPr="00EB43DE" w:rsidRDefault="0048729F" w:rsidP="00421E76">
      <w:pPr>
        <w:spacing w:line="360" w:lineRule="auto"/>
        <w:rPr>
          <w:rFonts w:ascii="黑体" w:eastAsia="黑体" w:hAnsi="黑体" w:cs="微软雅黑"/>
          <w:b/>
          <w:bCs/>
          <w:kern w:val="0"/>
          <w:sz w:val="32"/>
          <w:szCs w:val="32"/>
        </w:rPr>
      </w:pPr>
      <w:r w:rsidRPr="00EB43DE">
        <w:rPr>
          <w:rFonts w:ascii="黑体" w:eastAsia="黑体" w:hAnsi="黑体" w:cs="微软雅黑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15106E94" w14:textId="7712FD84" w:rsidR="000168BF" w:rsidRDefault="0048729F" w:rsidP="00EB43DE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宋体"/>
          <w:b/>
          <w:bCs/>
          <w:sz w:val="32"/>
          <w:szCs w:val="32"/>
        </w:rPr>
      </w:pPr>
      <w:r w:rsidRPr="00EB43DE">
        <w:rPr>
          <w:rFonts w:ascii="仿宋_GB2312" w:eastAsia="仿宋_GB2312" w:hAnsi="宋体" w:hint="eastAsia"/>
          <w:b/>
          <w:bCs/>
          <w:sz w:val="32"/>
          <w:szCs w:val="32"/>
        </w:rPr>
        <w:t>培训安排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1701"/>
        <w:gridCol w:w="2976"/>
      </w:tblGrid>
      <w:tr w:rsidR="003B6199" w:rsidRPr="00D202F2" w14:paraId="605219EC" w14:textId="77777777" w:rsidTr="003E0C26">
        <w:trPr>
          <w:jc w:val="center"/>
        </w:trPr>
        <w:tc>
          <w:tcPr>
            <w:tcW w:w="1555" w:type="dxa"/>
          </w:tcPr>
          <w:p w14:paraId="3227EDC1" w14:textId="77777777" w:rsidR="003B6199" w:rsidRPr="00D202F2" w:rsidRDefault="003B6199" w:rsidP="003E0C26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期数</w:t>
            </w:r>
          </w:p>
        </w:tc>
        <w:tc>
          <w:tcPr>
            <w:tcW w:w="3402" w:type="dxa"/>
          </w:tcPr>
          <w:p w14:paraId="40D8C2B4" w14:textId="77777777" w:rsidR="003B6199" w:rsidRPr="00D202F2" w:rsidRDefault="003B6199" w:rsidP="003E0C26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培训</w:t>
            </w:r>
            <w:r w:rsidRPr="00D202F2">
              <w:rPr>
                <w:rFonts w:ascii="仿宋_GB2312" w:eastAsia="仿宋_GB2312" w:hAnsi="宋体" w:hint="eastAsia"/>
                <w:sz w:val="32"/>
                <w:szCs w:val="32"/>
              </w:rPr>
              <w:t>时间</w:t>
            </w:r>
          </w:p>
        </w:tc>
        <w:tc>
          <w:tcPr>
            <w:tcW w:w="1701" w:type="dxa"/>
          </w:tcPr>
          <w:p w14:paraId="56B25911" w14:textId="77777777" w:rsidR="003B6199" w:rsidRPr="00D202F2" w:rsidRDefault="003B6199" w:rsidP="003E0C26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202F2">
              <w:rPr>
                <w:rFonts w:ascii="仿宋_GB2312" w:eastAsia="仿宋_GB2312" w:hAnsi="宋体" w:hint="eastAsia"/>
                <w:sz w:val="32"/>
                <w:szCs w:val="32"/>
              </w:rPr>
              <w:t>报到时间</w:t>
            </w:r>
          </w:p>
        </w:tc>
        <w:tc>
          <w:tcPr>
            <w:tcW w:w="2976" w:type="dxa"/>
          </w:tcPr>
          <w:p w14:paraId="130FCDAD" w14:textId="77777777" w:rsidR="003B6199" w:rsidRPr="00D202F2" w:rsidRDefault="003B6199" w:rsidP="003E0C26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202F2">
              <w:rPr>
                <w:rFonts w:ascii="仿宋_GB2312" w:eastAsia="仿宋_GB2312" w:hAnsi="宋体" w:hint="eastAsia"/>
                <w:sz w:val="32"/>
                <w:szCs w:val="32"/>
              </w:rPr>
              <w:t>培训地点</w:t>
            </w:r>
          </w:p>
        </w:tc>
      </w:tr>
      <w:tr w:rsidR="003B6199" w:rsidRPr="00D202F2" w14:paraId="643C3EED" w14:textId="77777777" w:rsidTr="003E0C26">
        <w:trPr>
          <w:jc w:val="center"/>
        </w:trPr>
        <w:tc>
          <w:tcPr>
            <w:tcW w:w="1555" w:type="dxa"/>
          </w:tcPr>
          <w:p w14:paraId="6D2FF296" w14:textId="77777777" w:rsidR="003B6199" w:rsidRDefault="003B6199" w:rsidP="003E0C26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第二期</w:t>
            </w:r>
          </w:p>
        </w:tc>
        <w:tc>
          <w:tcPr>
            <w:tcW w:w="3402" w:type="dxa"/>
          </w:tcPr>
          <w:p w14:paraId="637A4599" w14:textId="77777777" w:rsidR="003B6199" w:rsidRDefault="003B6199" w:rsidP="003E0C26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8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月2</w:t>
            </w:r>
            <w:r>
              <w:rPr>
                <w:rFonts w:ascii="仿宋_GB2312" w:eastAsia="仿宋_GB2312" w:hAnsi="宋体"/>
                <w:sz w:val="32"/>
                <w:szCs w:val="32"/>
              </w:rPr>
              <w:t>3-24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1701" w:type="dxa"/>
          </w:tcPr>
          <w:p w14:paraId="64CCE801" w14:textId="77777777" w:rsidR="003B6199" w:rsidRDefault="003B6199" w:rsidP="003E0C26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宋体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2976" w:type="dxa"/>
          </w:tcPr>
          <w:p w14:paraId="23ED5E02" w14:textId="77777777" w:rsidR="003B6199" w:rsidRDefault="003B6199" w:rsidP="003E0C26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上海国家会计学院</w:t>
            </w:r>
          </w:p>
        </w:tc>
      </w:tr>
      <w:tr w:rsidR="003B6199" w:rsidRPr="00D202F2" w14:paraId="428A2C50" w14:textId="77777777" w:rsidTr="003E0C26">
        <w:trPr>
          <w:jc w:val="center"/>
        </w:trPr>
        <w:tc>
          <w:tcPr>
            <w:tcW w:w="1555" w:type="dxa"/>
          </w:tcPr>
          <w:p w14:paraId="7646FFE2" w14:textId="77777777" w:rsidR="003B6199" w:rsidRDefault="003B6199" w:rsidP="003E0C26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第三期</w:t>
            </w:r>
          </w:p>
        </w:tc>
        <w:tc>
          <w:tcPr>
            <w:tcW w:w="3402" w:type="dxa"/>
          </w:tcPr>
          <w:p w14:paraId="1CD36FA0" w14:textId="77777777" w:rsidR="003B6199" w:rsidRDefault="003B6199" w:rsidP="003E0C26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10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/>
                <w:sz w:val="32"/>
                <w:szCs w:val="32"/>
              </w:rPr>
              <w:t>25-26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1701" w:type="dxa"/>
          </w:tcPr>
          <w:p w14:paraId="766DFD9A" w14:textId="77777777" w:rsidR="003B6199" w:rsidRDefault="003B6199" w:rsidP="003E0C26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24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2976" w:type="dxa"/>
          </w:tcPr>
          <w:p w14:paraId="74A6EACA" w14:textId="77777777" w:rsidR="003B6199" w:rsidRDefault="003B6199" w:rsidP="003E0C26">
            <w:pPr>
              <w:spacing w:line="360" w:lineRule="auto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深圳</w:t>
            </w:r>
          </w:p>
        </w:tc>
      </w:tr>
    </w:tbl>
    <w:p w14:paraId="0BDCD6C5" w14:textId="77777777" w:rsidR="003B6199" w:rsidRPr="003B6199" w:rsidRDefault="003B6199" w:rsidP="003B6199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</w:p>
    <w:p w14:paraId="0A2691B7" w14:textId="75A84E04" w:rsidR="000168BF" w:rsidRPr="00EB43DE" w:rsidRDefault="0048729F" w:rsidP="00421E76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EB43DE">
        <w:rPr>
          <w:rFonts w:ascii="仿宋_GB2312" w:eastAsia="仿宋_GB2312" w:hAnsi="宋体" w:hint="eastAsia"/>
          <w:b/>
          <w:bCs/>
          <w:sz w:val="32"/>
          <w:szCs w:val="32"/>
        </w:rPr>
        <w:t>二、课程目标</w:t>
      </w:r>
    </w:p>
    <w:p w14:paraId="2258ADCA" w14:textId="3A76BC0C" w:rsidR="00A27479" w:rsidRPr="00EB43DE" w:rsidRDefault="00A27479" w:rsidP="00A27479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EB43DE">
        <w:rPr>
          <w:rFonts w:ascii="仿宋_GB2312" w:eastAsia="仿宋_GB2312" w:hAnsi="宋体" w:hint="eastAsia"/>
          <w:sz w:val="32"/>
          <w:szCs w:val="32"/>
        </w:rPr>
        <w:t>1.透彻把握国资委最新要求</w:t>
      </w:r>
      <w:r w:rsidR="00B55DF6" w:rsidRPr="00EB43DE">
        <w:rPr>
          <w:rFonts w:ascii="仿宋_GB2312" w:eastAsia="仿宋_GB2312" w:hAnsi="宋体" w:hint="eastAsia"/>
          <w:sz w:val="32"/>
          <w:szCs w:val="32"/>
        </w:rPr>
        <w:t>；</w:t>
      </w:r>
    </w:p>
    <w:p w14:paraId="3F0FE2A5" w14:textId="7818E24F" w:rsidR="00A27479" w:rsidRPr="00EB43DE" w:rsidRDefault="00A27479" w:rsidP="00A27479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EB43DE">
        <w:rPr>
          <w:rFonts w:ascii="仿宋_GB2312" w:eastAsia="仿宋_GB2312" w:hAnsi="宋体" w:hint="eastAsia"/>
          <w:sz w:val="32"/>
          <w:szCs w:val="32"/>
        </w:rPr>
        <w:t>2.厘清司库在国内外不同环境下的发展脉络，找准其在自身企业发展中的关键定位与作用</w:t>
      </w:r>
      <w:r w:rsidR="00B55DF6" w:rsidRPr="00EB43DE">
        <w:rPr>
          <w:rFonts w:ascii="仿宋_GB2312" w:eastAsia="仿宋_GB2312" w:hAnsi="宋体" w:hint="eastAsia"/>
          <w:sz w:val="32"/>
          <w:szCs w:val="32"/>
        </w:rPr>
        <w:t>；</w:t>
      </w:r>
    </w:p>
    <w:p w14:paraId="5F7699A0" w14:textId="6DAEFB9D" w:rsidR="00A27479" w:rsidRPr="00EB43DE" w:rsidRDefault="00A27479" w:rsidP="00A27479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EB43DE">
        <w:rPr>
          <w:rFonts w:ascii="仿宋_GB2312" w:eastAsia="仿宋_GB2312" w:hAnsi="宋体" w:hint="eastAsia"/>
          <w:sz w:val="32"/>
          <w:szCs w:val="32"/>
        </w:rPr>
        <w:t>3.掌握司库体系建设的方法论与数字化手段</w:t>
      </w:r>
      <w:r w:rsidR="00B55DF6" w:rsidRPr="00EB43DE">
        <w:rPr>
          <w:rFonts w:ascii="仿宋_GB2312" w:eastAsia="仿宋_GB2312" w:hAnsi="宋体" w:hint="eastAsia"/>
          <w:sz w:val="32"/>
          <w:szCs w:val="32"/>
        </w:rPr>
        <w:t>；</w:t>
      </w:r>
    </w:p>
    <w:p w14:paraId="0956BC05" w14:textId="22AB0307" w:rsidR="003F28DD" w:rsidRPr="00EB43DE" w:rsidRDefault="00A27479" w:rsidP="00A27479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EB43DE">
        <w:rPr>
          <w:rFonts w:ascii="仿宋_GB2312" w:eastAsia="仿宋_GB2312" w:hAnsi="宋体" w:hint="eastAsia"/>
          <w:sz w:val="32"/>
          <w:szCs w:val="32"/>
        </w:rPr>
        <w:t>4.深入了解中石油等标杆企业的</w:t>
      </w:r>
      <w:r w:rsidR="00D77851">
        <w:rPr>
          <w:rFonts w:ascii="仿宋_GB2312" w:eastAsia="仿宋_GB2312" w:hAnsi="宋体" w:hint="eastAsia"/>
          <w:sz w:val="32"/>
          <w:szCs w:val="32"/>
        </w:rPr>
        <w:t>司库体系</w:t>
      </w:r>
      <w:r w:rsidRPr="00EB43DE">
        <w:rPr>
          <w:rFonts w:ascii="仿宋_GB2312" w:eastAsia="仿宋_GB2312" w:hAnsi="宋体" w:hint="eastAsia"/>
          <w:sz w:val="32"/>
          <w:szCs w:val="32"/>
        </w:rPr>
        <w:t>实践，为我所用</w:t>
      </w:r>
      <w:r w:rsidR="00B55DF6" w:rsidRPr="00EB43DE">
        <w:rPr>
          <w:rFonts w:ascii="仿宋_GB2312" w:eastAsia="仿宋_GB2312" w:hAnsi="宋体" w:hint="eastAsia"/>
          <w:sz w:val="32"/>
          <w:szCs w:val="32"/>
        </w:rPr>
        <w:t>。</w:t>
      </w:r>
    </w:p>
    <w:p w14:paraId="3FD3F867" w14:textId="653DA7AE" w:rsidR="000168BF" w:rsidRPr="00EB43DE" w:rsidRDefault="0048729F" w:rsidP="00A27479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EB43DE">
        <w:rPr>
          <w:rFonts w:ascii="仿宋_GB2312" w:eastAsia="仿宋_GB2312" w:hAnsi="宋体" w:hint="eastAsia"/>
          <w:b/>
          <w:bCs/>
          <w:sz w:val="32"/>
          <w:szCs w:val="32"/>
        </w:rPr>
        <w:t>三、培训对象</w:t>
      </w:r>
    </w:p>
    <w:p w14:paraId="2097E74F" w14:textId="19E9A2B5" w:rsidR="000168BF" w:rsidRPr="00EB43DE" w:rsidRDefault="0048729F" w:rsidP="00421E7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EB43DE">
        <w:rPr>
          <w:rFonts w:ascii="仿宋_GB2312" w:eastAsia="仿宋_GB2312" w:hAnsi="宋体" w:hint="eastAsia"/>
          <w:sz w:val="32"/>
          <w:szCs w:val="32"/>
        </w:rPr>
        <w:t>大中型企业</w:t>
      </w:r>
      <w:r w:rsidR="00E14995">
        <w:rPr>
          <w:rFonts w:ascii="仿宋_GB2312" w:eastAsia="仿宋_GB2312" w:hAnsi="宋体" w:hint="eastAsia"/>
          <w:sz w:val="32"/>
          <w:szCs w:val="32"/>
        </w:rPr>
        <w:t>财务公司、</w:t>
      </w:r>
      <w:r w:rsidR="003218EA" w:rsidRPr="00EB43DE">
        <w:rPr>
          <w:rFonts w:ascii="仿宋_GB2312" w:eastAsia="仿宋_GB2312" w:hAnsi="宋体" w:hint="eastAsia"/>
          <w:sz w:val="32"/>
          <w:szCs w:val="32"/>
        </w:rPr>
        <w:t>资金、司库相关岗位的</w:t>
      </w:r>
      <w:r w:rsidRPr="00EB43DE">
        <w:rPr>
          <w:rFonts w:ascii="仿宋_GB2312" w:eastAsia="仿宋_GB2312" w:hAnsi="宋体" w:hint="eastAsia"/>
          <w:sz w:val="32"/>
          <w:szCs w:val="32"/>
        </w:rPr>
        <w:t>负责人</w:t>
      </w:r>
      <w:r w:rsidR="006148F7" w:rsidRPr="00EB43DE">
        <w:rPr>
          <w:rFonts w:ascii="仿宋_GB2312" w:eastAsia="仿宋_GB2312" w:hAnsi="宋体" w:hint="eastAsia"/>
          <w:sz w:val="32"/>
          <w:szCs w:val="32"/>
        </w:rPr>
        <w:t>与</w:t>
      </w:r>
      <w:r w:rsidRPr="00EB43DE">
        <w:rPr>
          <w:rFonts w:ascii="仿宋_GB2312" w:eastAsia="仿宋_GB2312" w:hAnsi="宋体" w:hint="eastAsia"/>
          <w:sz w:val="32"/>
          <w:szCs w:val="32"/>
        </w:rPr>
        <w:t>骨干</w:t>
      </w:r>
      <w:r w:rsidR="006148F7" w:rsidRPr="00EB43DE">
        <w:rPr>
          <w:rFonts w:ascii="仿宋_GB2312" w:eastAsia="仿宋_GB2312" w:hAnsi="宋体" w:hint="eastAsia"/>
          <w:sz w:val="32"/>
          <w:szCs w:val="32"/>
        </w:rPr>
        <w:t>。</w:t>
      </w:r>
    </w:p>
    <w:p w14:paraId="7E919817" w14:textId="77777777" w:rsidR="000168BF" w:rsidRPr="00EB43DE" w:rsidRDefault="0048729F" w:rsidP="00421E76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EB43DE">
        <w:rPr>
          <w:rFonts w:ascii="仿宋_GB2312" w:eastAsia="仿宋_GB2312" w:hAnsi="宋体" w:hint="eastAsia"/>
          <w:b/>
          <w:bCs/>
          <w:sz w:val="32"/>
          <w:szCs w:val="32"/>
        </w:rPr>
        <w:t>四、课程内容</w:t>
      </w:r>
    </w:p>
    <w:p w14:paraId="328494C1" w14:textId="24B9086B" w:rsidR="000168BF" w:rsidRPr="00EB43DE" w:rsidDel="00262272" w:rsidRDefault="0048729F" w:rsidP="00421E76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EB43DE" w:rsidDel="00262272">
        <w:rPr>
          <w:rFonts w:ascii="仿宋_GB2312" w:eastAsia="仿宋_GB2312" w:hAnsi="宋体" w:hint="eastAsia"/>
          <w:b/>
          <w:bCs/>
          <w:sz w:val="32"/>
          <w:szCs w:val="32"/>
        </w:rPr>
        <w:t>（</w:t>
      </w:r>
      <w:r w:rsidR="00C24823" w:rsidDel="00262272">
        <w:rPr>
          <w:rFonts w:ascii="仿宋_GB2312" w:eastAsia="仿宋_GB2312" w:hAnsi="宋体" w:hint="eastAsia"/>
          <w:b/>
          <w:bCs/>
          <w:sz w:val="32"/>
          <w:szCs w:val="32"/>
        </w:rPr>
        <w:t>一</w:t>
      </w:r>
      <w:r w:rsidRPr="00EB43DE" w:rsidDel="00262272">
        <w:rPr>
          <w:rFonts w:ascii="仿宋_GB2312" w:eastAsia="仿宋_GB2312" w:hAnsi="宋体" w:hint="eastAsia"/>
          <w:b/>
          <w:bCs/>
          <w:sz w:val="32"/>
          <w:szCs w:val="32"/>
        </w:rPr>
        <w:t>）</w:t>
      </w:r>
      <w:r w:rsidR="005943B8">
        <w:rPr>
          <w:rFonts w:ascii="仿宋_GB2312" w:eastAsia="仿宋_GB2312" w:hAnsi="宋体" w:hint="eastAsia"/>
          <w:b/>
          <w:bCs/>
          <w:sz w:val="32"/>
          <w:szCs w:val="32"/>
        </w:rPr>
        <w:t>国资委政策解读及</w:t>
      </w:r>
      <w:r w:rsidR="001B47C3" w:rsidRPr="00EB43DE" w:rsidDel="00262272">
        <w:rPr>
          <w:rFonts w:ascii="仿宋_GB2312" w:eastAsia="仿宋_GB2312" w:hAnsi="宋体" w:hint="eastAsia"/>
          <w:b/>
          <w:bCs/>
          <w:sz w:val="32"/>
          <w:szCs w:val="32"/>
        </w:rPr>
        <w:t>中石油司库管理体系建设</w:t>
      </w:r>
      <w:r w:rsidR="005943B8">
        <w:rPr>
          <w:rFonts w:ascii="仿宋_GB2312" w:eastAsia="仿宋_GB2312" w:hAnsi="宋体" w:hint="eastAsia"/>
          <w:b/>
          <w:bCs/>
          <w:sz w:val="32"/>
          <w:szCs w:val="32"/>
        </w:rPr>
        <w:t>案例分享</w:t>
      </w:r>
    </w:p>
    <w:p w14:paraId="1413EED5" w14:textId="039E2BA1" w:rsidR="000C3972" w:rsidDel="00262272" w:rsidRDefault="000C3972" w:rsidP="00D947DC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Del="00262272">
        <w:rPr>
          <w:rFonts w:ascii="仿宋_GB2312" w:eastAsia="仿宋_GB2312" w:hAnsi="宋体" w:hint="eastAsia"/>
          <w:sz w:val="32"/>
          <w:szCs w:val="32"/>
        </w:rPr>
        <w:t>1</w:t>
      </w:r>
      <w:r w:rsidDel="00262272">
        <w:rPr>
          <w:rFonts w:ascii="仿宋_GB2312" w:eastAsia="仿宋_GB2312" w:hAnsi="宋体"/>
          <w:sz w:val="32"/>
          <w:szCs w:val="32"/>
        </w:rPr>
        <w:t>.</w:t>
      </w:r>
      <w:r w:rsidDel="00262272">
        <w:rPr>
          <w:rFonts w:ascii="仿宋_GB2312" w:eastAsia="仿宋_GB2312" w:hAnsi="宋体" w:hint="eastAsia"/>
          <w:sz w:val="32"/>
          <w:szCs w:val="32"/>
        </w:rPr>
        <w:t>国资委政策解读</w:t>
      </w:r>
    </w:p>
    <w:p w14:paraId="796F0936" w14:textId="25525F86" w:rsidR="00D947DC" w:rsidRPr="00EB43DE" w:rsidDel="00262272" w:rsidRDefault="00F41E84" w:rsidP="00D77851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Del="00262272">
        <w:rPr>
          <w:rFonts w:ascii="仿宋_GB2312" w:eastAsia="仿宋_GB2312" w:hAnsi="宋体"/>
          <w:sz w:val="32"/>
          <w:szCs w:val="32"/>
        </w:rPr>
        <w:t>2</w:t>
      </w:r>
      <w:r w:rsidR="00D947DC" w:rsidRPr="00EB43DE" w:rsidDel="00262272">
        <w:rPr>
          <w:rFonts w:ascii="仿宋_GB2312" w:eastAsia="仿宋_GB2312" w:hAnsi="宋体" w:hint="eastAsia"/>
          <w:sz w:val="32"/>
          <w:szCs w:val="32"/>
        </w:rPr>
        <w:t>.中石油</w:t>
      </w:r>
      <w:r w:rsidR="00D77851" w:rsidDel="00262272">
        <w:rPr>
          <w:rFonts w:ascii="仿宋_GB2312" w:eastAsia="仿宋_GB2312" w:hAnsi="宋体" w:hint="eastAsia"/>
          <w:sz w:val="32"/>
          <w:szCs w:val="32"/>
        </w:rPr>
        <w:t>集团</w:t>
      </w:r>
      <w:r w:rsidR="00D947DC" w:rsidRPr="00EB43DE" w:rsidDel="00262272">
        <w:rPr>
          <w:rFonts w:ascii="仿宋_GB2312" w:eastAsia="仿宋_GB2312" w:hAnsi="宋体" w:hint="eastAsia"/>
          <w:sz w:val="32"/>
          <w:szCs w:val="32"/>
        </w:rPr>
        <w:t>资金管理</w:t>
      </w:r>
      <w:r w:rsidR="00D77851" w:rsidDel="00262272">
        <w:rPr>
          <w:rFonts w:ascii="仿宋_GB2312" w:eastAsia="仿宋_GB2312" w:hAnsi="宋体" w:hint="eastAsia"/>
          <w:sz w:val="32"/>
          <w:szCs w:val="32"/>
        </w:rPr>
        <w:t>及司库体系建设实践</w:t>
      </w:r>
    </w:p>
    <w:p w14:paraId="18751FAE" w14:textId="559897D5" w:rsidR="00D947DC" w:rsidRPr="00EB43DE" w:rsidDel="00262272" w:rsidRDefault="00D77851" w:rsidP="00D947DC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Del="00262272">
        <w:rPr>
          <w:rFonts w:ascii="仿宋_GB2312" w:eastAsia="仿宋_GB2312" w:hAnsi="宋体"/>
          <w:sz w:val="32"/>
          <w:szCs w:val="32"/>
        </w:rPr>
        <w:t>3</w:t>
      </w:r>
      <w:r w:rsidR="00D947DC" w:rsidRPr="00EB43DE" w:rsidDel="00262272">
        <w:rPr>
          <w:rFonts w:ascii="仿宋_GB2312" w:eastAsia="仿宋_GB2312" w:hAnsi="宋体" w:hint="eastAsia"/>
          <w:sz w:val="32"/>
          <w:szCs w:val="32"/>
        </w:rPr>
        <w:t>.</w:t>
      </w:r>
      <w:r w:rsidDel="00262272">
        <w:rPr>
          <w:rFonts w:ascii="仿宋_GB2312" w:eastAsia="仿宋_GB2312" w:hAnsi="宋体" w:hint="eastAsia"/>
          <w:sz w:val="32"/>
          <w:szCs w:val="32"/>
        </w:rPr>
        <w:t>司库</w:t>
      </w:r>
      <w:r w:rsidR="005943B8">
        <w:rPr>
          <w:rFonts w:ascii="仿宋_GB2312" w:eastAsia="仿宋_GB2312" w:hAnsi="宋体" w:hint="eastAsia"/>
          <w:sz w:val="32"/>
          <w:szCs w:val="32"/>
        </w:rPr>
        <w:t>体系</w:t>
      </w:r>
      <w:r w:rsidDel="00262272">
        <w:rPr>
          <w:rFonts w:ascii="仿宋_GB2312" w:eastAsia="仿宋_GB2312" w:hAnsi="宋体" w:hint="eastAsia"/>
          <w:sz w:val="32"/>
          <w:szCs w:val="32"/>
        </w:rPr>
        <w:t>建设的</w:t>
      </w:r>
      <w:r w:rsidR="00D947DC" w:rsidRPr="00EB43DE" w:rsidDel="00262272">
        <w:rPr>
          <w:rFonts w:ascii="仿宋_GB2312" w:eastAsia="仿宋_GB2312" w:hAnsi="宋体" w:hint="eastAsia"/>
          <w:sz w:val="32"/>
          <w:szCs w:val="32"/>
        </w:rPr>
        <w:t>内容、制度、流程</w:t>
      </w:r>
      <w:r w:rsidR="00BD4F30" w:rsidRPr="00EB43DE" w:rsidDel="00262272">
        <w:rPr>
          <w:rFonts w:ascii="仿宋_GB2312" w:eastAsia="仿宋_GB2312" w:hAnsi="宋体" w:hint="eastAsia"/>
          <w:sz w:val="32"/>
          <w:szCs w:val="32"/>
        </w:rPr>
        <w:t>、业务架构、</w:t>
      </w:r>
      <w:r w:rsidR="00D947DC" w:rsidRPr="00EB43DE" w:rsidDel="00262272">
        <w:rPr>
          <w:rFonts w:ascii="仿宋_GB2312" w:eastAsia="仿宋_GB2312" w:hAnsi="宋体" w:hint="eastAsia"/>
          <w:sz w:val="32"/>
          <w:szCs w:val="32"/>
        </w:rPr>
        <w:t>系统建设</w:t>
      </w:r>
    </w:p>
    <w:p w14:paraId="604D26D5" w14:textId="7160BAFF" w:rsidR="00D947DC" w:rsidRPr="00EB43DE" w:rsidDel="00262272" w:rsidRDefault="00D77851" w:rsidP="00D947DC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Del="00262272">
        <w:rPr>
          <w:rFonts w:ascii="仿宋_GB2312" w:eastAsia="仿宋_GB2312" w:hAnsi="宋体"/>
          <w:sz w:val="32"/>
          <w:szCs w:val="32"/>
        </w:rPr>
        <w:t>4</w:t>
      </w:r>
      <w:r w:rsidR="00D947DC" w:rsidRPr="00EB43DE" w:rsidDel="00262272">
        <w:rPr>
          <w:rFonts w:ascii="仿宋_GB2312" w:eastAsia="仿宋_GB2312" w:hAnsi="宋体" w:hint="eastAsia"/>
          <w:sz w:val="32"/>
          <w:szCs w:val="32"/>
        </w:rPr>
        <w:t>.资金监控平台等总体功能展示</w:t>
      </w:r>
    </w:p>
    <w:p w14:paraId="05802B13" w14:textId="15F0E60B" w:rsidR="00530AAB" w:rsidDel="00262272" w:rsidRDefault="00D77851" w:rsidP="00D947DC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Del="00262272">
        <w:rPr>
          <w:rFonts w:ascii="仿宋_GB2312" w:eastAsia="仿宋_GB2312" w:hAnsi="宋体"/>
          <w:sz w:val="32"/>
          <w:szCs w:val="32"/>
        </w:rPr>
        <w:lastRenderedPageBreak/>
        <w:t>5</w:t>
      </w:r>
      <w:r w:rsidR="00D947DC" w:rsidRPr="00EB43DE" w:rsidDel="00262272">
        <w:rPr>
          <w:rFonts w:ascii="仿宋_GB2312" w:eastAsia="仿宋_GB2312" w:hAnsi="宋体" w:hint="eastAsia"/>
          <w:sz w:val="32"/>
          <w:szCs w:val="32"/>
        </w:rPr>
        <w:t>.难点与建议</w:t>
      </w:r>
    </w:p>
    <w:p w14:paraId="17C65006" w14:textId="36BDBBE9" w:rsidR="003B6199" w:rsidRPr="00D268BD" w:rsidRDefault="003B6199" w:rsidP="003B6199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EB43DE">
        <w:rPr>
          <w:rFonts w:ascii="仿宋_GB2312" w:eastAsia="仿宋_GB2312" w:hAnsi="宋体" w:hint="eastAsia"/>
          <w:b/>
          <w:bCs/>
          <w:sz w:val="32"/>
          <w:szCs w:val="32"/>
        </w:rPr>
        <w:t>（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二</w:t>
      </w:r>
      <w:r w:rsidRPr="00EB43DE">
        <w:rPr>
          <w:rFonts w:ascii="仿宋_GB2312" w:eastAsia="仿宋_GB2312" w:hAnsi="宋体" w:hint="eastAsia"/>
          <w:b/>
          <w:bCs/>
          <w:sz w:val="32"/>
          <w:szCs w:val="32"/>
        </w:rPr>
        <w:t>）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数字化赋能司库体系建设</w:t>
      </w:r>
    </w:p>
    <w:p w14:paraId="2DF8AA7B" w14:textId="77777777" w:rsidR="003B6199" w:rsidRDefault="003B6199" w:rsidP="003B6199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1.</w:t>
      </w:r>
      <w:r w:rsidRPr="00A7252B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司库体系</w:t>
      </w:r>
      <w:r w:rsidRPr="00A7252B">
        <w:rPr>
          <w:rFonts w:ascii="仿宋_GB2312" w:eastAsia="仿宋_GB2312" w:hAnsi="宋体" w:hint="eastAsia"/>
          <w:sz w:val="32"/>
          <w:szCs w:val="32"/>
        </w:rPr>
        <w:t>建设方法论</w:t>
      </w:r>
    </w:p>
    <w:p w14:paraId="37B10248" w14:textId="77777777" w:rsidR="003B6199" w:rsidRDefault="003B6199" w:rsidP="003B6199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2.</w:t>
      </w:r>
      <w:r w:rsidRPr="00A7252B">
        <w:rPr>
          <w:rFonts w:ascii="仿宋_GB2312" w:eastAsia="仿宋_GB2312" w:hAnsi="宋体" w:hint="eastAsia"/>
          <w:sz w:val="32"/>
          <w:szCs w:val="32"/>
        </w:rPr>
        <w:t xml:space="preserve"> 司库信息化</w:t>
      </w:r>
    </w:p>
    <w:p w14:paraId="1CB15694" w14:textId="77777777" w:rsidR="003B6199" w:rsidRDefault="003B6199" w:rsidP="003B6199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3. </w:t>
      </w:r>
      <w:r w:rsidRPr="00A7252B">
        <w:rPr>
          <w:rFonts w:ascii="仿宋_GB2312" w:eastAsia="仿宋_GB2312" w:hAnsi="宋体" w:hint="eastAsia"/>
          <w:sz w:val="32"/>
          <w:szCs w:val="32"/>
        </w:rPr>
        <w:t>司库数字化方法论</w:t>
      </w:r>
    </w:p>
    <w:p w14:paraId="16313C67" w14:textId="6984AE63" w:rsidR="00F9277B" w:rsidRPr="00A7252B" w:rsidRDefault="003B6199" w:rsidP="003B6199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4. </w:t>
      </w:r>
      <w:r w:rsidRPr="00A7252B">
        <w:rPr>
          <w:rFonts w:ascii="仿宋_GB2312" w:eastAsia="仿宋_GB2312" w:hAnsi="宋体" w:hint="eastAsia"/>
          <w:sz w:val="32"/>
          <w:szCs w:val="32"/>
        </w:rPr>
        <w:t>司库数字化场景</w:t>
      </w:r>
    </w:p>
    <w:p w14:paraId="70B6F6F4" w14:textId="24799B72" w:rsidR="000168BF" w:rsidRPr="00EB43DE" w:rsidRDefault="0048729F" w:rsidP="00421E76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EB43DE">
        <w:rPr>
          <w:rFonts w:ascii="仿宋_GB2312" w:eastAsia="仿宋_GB2312" w:hAnsi="宋体" w:hint="eastAsia"/>
          <w:b/>
          <w:bCs/>
          <w:sz w:val="32"/>
          <w:szCs w:val="32"/>
        </w:rPr>
        <w:t>（</w:t>
      </w:r>
      <w:r w:rsidR="00530AAB">
        <w:rPr>
          <w:rFonts w:ascii="仿宋_GB2312" w:eastAsia="仿宋_GB2312" w:hAnsi="宋体" w:hint="eastAsia"/>
          <w:b/>
          <w:bCs/>
          <w:sz w:val="32"/>
          <w:szCs w:val="32"/>
        </w:rPr>
        <w:t>三</w:t>
      </w:r>
      <w:r w:rsidRPr="00EB43DE">
        <w:rPr>
          <w:rFonts w:ascii="仿宋_GB2312" w:eastAsia="仿宋_GB2312" w:hAnsi="宋体" w:hint="eastAsia"/>
          <w:b/>
          <w:bCs/>
          <w:sz w:val="32"/>
          <w:szCs w:val="32"/>
        </w:rPr>
        <w:t>）</w:t>
      </w:r>
      <w:r w:rsidR="00262272">
        <w:rPr>
          <w:rFonts w:ascii="仿宋_GB2312" w:eastAsia="仿宋_GB2312" w:hAnsi="宋体" w:hint="eastAsia"/>
          <w:b/>
          <w:bCs/>
          <w:sz w:val="32"/>
          <w:szCs w:val="32"/>
        </w:rPr>
        <w:t>备选案例：</w:t>
      </w:r>
      <w:r w:rsidR="005E0CD4" w:rsidRPr="003D7290">
        <w:rPr>
          <w:rFonts w:ascii="仿宋_GB2312" w:eastAsia="仿宋_GB2312" w:hAnsi="宋体" w:hint="eastAsia"/>
          <w:b/>
          <w:bCs/>
          <w:sz w:val="32"/>
          <w:szCs w:val="32"/>
        </w:rPr>
        <w:t>央企标杆案例分享</w:t>
      </w:r>
    </w:p>
    <w:p w14:paraId="3164E295" w14:textId="2186ACB1" w:rsidR="00C24823" w:rsidRDefault="00C24823" w:rsidP="005E0CD4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结合企业情况分享司库建设逻辑</w:t>
      </w:r>
    </w:p>
    <w:p w14:paraId="06C1E93E" w14:textId="5179568C" w:rsidR="00530AAB" w:rsidRDefault="00C24823" w:rsidP="005E0CD4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.司库建设的实践</w:t>
      </w:r>
      <w:r w:rsidR="00AD74CC">
        <w:rPr>
          <w:rFonts w:ascii="仿宋_GB2312" w:eastAsia="仿宋_GB2312" w:hAnsi="宋体" w:hint="eastAsia"/>
          <w:sz w:val="32"/>
          <w:szCs w:val="32"/>
        </w:rPr>
        <w:t>分享</w:t>
      </w:r>
    </w:p>
    <w:p w14:paraId="6AD280E7" w14:textId="67A801D1" w:rsidR="00C24823" w:rsidRPr="005A7169" w:rsidRDefault="00C24823" w:rsidP="00C24823">
      <w:pPr>
        <w:spacing w:line="360" w:lineRule="auto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 w:rsidRPr="005A7169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四</w:t>
      </w:r>
      <w:r w:rsidRPr="005A7169"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）微咨询</w:t>
      </w:r>
      <w:r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（选修）</w:t>
      </w:r>
    </w:p>
    <w:p w14:paraId="28A8071E" w14:textId="55F7087C" w:rsidR="00C24823" w:rsidRPr="005A7169" w:rsidRDefault="000B5D43" w:rsidP="00C24823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0B5D43">
        <w:rPr>
          <w:rFonts w:ascii="仿宋_GB2312" w:eastAsia="仿宋_GB2312" w:hAnsi="宋体" w:hint="eastAsia"/>
          <w:sz w:val="32"/>
          <w:szCs w:val="32"/>
        </w:rPr>
        <w:t>课程开始前，每位学员提交包括背景材料在内的问题清单。材料将向全班同学共享，请做好脱敏。开课后，将安排咨询环节，学员可根据需要自行选择。</w:t>
      </w:r>
    </w:p>
    <w:p w14:paraId="50AEF0DC" w14:textId="77777777" w:rsidR="00BA79E8" w:rsidRPr="00876E7F" w:rsidRDefault="00BA79E8" w:rsidP="00BA79E8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 w:rsidRPr="00876E7F">
        <w:rPr>
          <w:rFonts w:ascii="宋体" w:eastAsia="宋体" w:hAnsi="宋体" w:hint="eastAsia"/>
          <w:b/>
          <w:bCs/>
          <w:sz w:val="32"/>
          <w:szCs w:val="32"/>
        </w:rPr>
        <w:t>五、</w:t>
      </w:r>
      <w:r>
        <w:rPr>
          <w:rFonts w:ascii="宋体" w:eastAsia="宋体" w:hAnsi="宋体" w:hint="eastAsia"/>
          <w:b/>
          <w:bCs/>
          <w:sz w:val="32"/>
          <w:szCs w:val="32"/>
        </w:rPr>
        <w:t>拟邀师资</w:t>
      </w:r>
    </w:p>
    <w:p w14:paraId="625AFFD0" w14:textId="62BB034F" w:rsidR="00BA79E8" w:rsidRPr="00BA79E8" w:rsidRDefault="00BA79E8" w:rsidP="00BA79E8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A79E8">
        <w:rPr>
          <w:rFonts w:ascii="仿宋_GB2312" w:eastAsia="仿宋_GB2312" w:hAnsi="宋体" w:hint="eastAsia"/>
          <w:sz w:val="32"/>
          <w:szCs w:val="32"/>
        </w:rPr>
        <w:t>朱老师：中石油集团资深司库建设专家。在中石油集团财务系统工作三十余年，先后主管中石油财务部会计处、资金处、财务数字信息处，资金部货币资金处、司库管理处、风险管理处。全程参与了国资委《关于推动中央企业加快司库体系建设进一步加强资金管理》文件起草。</w:t>
      </w:r>
    </w:p>
    <w:p w14:paraId="597241DA" w14:textId="7EEF085E" w:rsidR="001868FE" w:rsidRDefault="001868FE" w:rsidP="00BA79E8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单老师：</w:t>
      </w:r>
      <w:r w:rsidR="00AD74CC">
        <w:rPr>
          <w:rFonts w:ascii="仿宋_GB2312" w:eastAsia="仿宋_GB2312" w:hAnsi="宋体" w:hint="eastAsia"/>
          <w:sz w:val="32"/>
          <w:szCs w:val="32"/>
        </w:rPr>
        <w:t>中国广核集团有限公司资深司库建设专家</w:t>
      </w:r>
      <w:r w:rsidR="00D57ACE">
        <w:rPr>
          <w:rFonts w:ascii="仿宋_GB2312" w:eastAsia="仿宋_GB2312" w:hAnsi="宋体" w:hint="eastAsia"/>
          <w:sz w:val="32"/>
          <w:szCs w:val="32"/>
        </w:rPr>
        <w:t>。</w:t>
      </w:r>
    </w:p>
    <w:p w14:paraId="649F1704" w14:textId="386E877D" w:rsidR="00072D32" w:rsidRDefault="00072D32" w:rsidP="00BA79E8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以及其他资深实务专家。</w:t>
      </w:r>
    </w:p>
    <w:p w14:paraId="67730A7F" w14:textId="77777777" w:rsidR="003B6199" w:rsidRPr="00BA79E8" w:rsidRDefault="003B6199" w:rsidP="003B6199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BA79E8">
        <w:rPr>
          <w:rFonts w:ascii="仿宋_GB2312" w:eastAsia="仿宋_GB2312" w:hAnsi="宋体" w:hint="eastAsia"/>
          <w:b/>
          <w:bCs/>
          <w:sz w:val="32"/>
          <w:szCs w:val="32"/>
        </w:rPr>
        <w:t>六、收费标准</w:t>
      </w:r>
    </w:p>
    <w:p w14:paraId="4366961C" w14:textId="77777777" w:rsidR="003B6199" w:rsidRPr="00BA79E8" w:rsidRDefault="003B6199" w:rsidP="003B6199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A79E8">
        <w:rPr>
          <w:rFonts w:ascii="仿宋_GB2312" w:eastAsia="仿宋_GB2312" w:hAnsi="宋体" w:hint="eastAsia"/>
          <w:sz w:val="32"/>
          <w:szCs w:val="32"/>
        </w:rPr>
        <w:t>1.培训费：</w:t>
      </w:r>
      <w:r>
        <w:rPr>
          <w:rFonts w:ascii="仿宋_GB2312" w:eastAsia="仿宋_GB2312" w:hAnsi="宋体"/>
          <w:sz w:val="32"/>
          <w:szCs w:val="32"/>
        </w:rPr>
        <w:t>5200</w:t>
      </w:r>
      <w:r w:rsidRPr="00BA79E8">
        <w:rPr>
          <w:rFonts w:ascii="仿宋_GB2312" w:eastAsia="仿宋_GB2312" w:hAnsi="宋体" w:hint="eastAsia"/>
          <w:sz w:val="32"/>
          <w:szCs w:val="32"/>
        </w:rPr>
        <w:t>元。</w:t>
      </w:r>
    </w:p>
    <w:p w14:paraId="51998032" w14:textId="5440FA61" w:rsidR="003B6199" w:rsidRPr="00BA79E8" w:rsidRDefault="003B6199" w:rsidP="003B6199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A79E8">
        <w:rPr>
          <w:rFonts w:ascii="仿宋_GB2312" w:eastAsia="仿宋_GB2312" w:hAnsi="宋体" w:hint="eastAsia"/>
          <w:sz w:val="32"/>
          <w:szCs w:val="32"/>
        </w:rPr>
        <w:t>2.食宿统一安排，费用自理</w:t>
      </w:r>
      <w:r w:rsidR="000B5D43">
        <w:rPr>
          <w:rFonts w:ascii="仿宋_GB2312" w:eastAsia="仿宋_GB2312" w:hAnsi="宋体" w:hint="eastAsia"/>
          <w:sz w:val="32"/>
          <w:szCs w:val="32"/>
        </w:rPr>
        <w:t>，</w:t>
      </w:r>
      <w:r w:rsidRPr="00BA79E8">
        <w:rPr>
          <w:rFonts w:ascii="仿宋_GB2312" w:eastAsia="仿宋_GB2312" w:hAnsi="宋体" w:hint="eastAsia"/>
          <w:sz w:val="32"/>
          <w:szCs w:val="32"/>
        </w:rPr>
        <w:t>具体标准以开课通知为准。</w:t>
      </w:r>
    </w:p>
    <w:p w14:paraId="08D7D7B5" w14:textId="77777777" w:rsidR="003B6199" w:rsidRPr="00BA79E8" w:rsidRDefault="003B6199" w:rsidP="003B6199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A79E8">
        <w:rPr>
          <w:rFonts w:ascii="仿宋_GB2312" w:eastAsia="仿宋_GB2312" w:hAnsi="宋体" w:hint="eastAsia"/>
          <w:sz w:val="32"/>
          <w:szCs w:val="32"/>
        </w:rPr>
        <w:t>3.费用支付方式：培训费由上海国家会计学院收取，支付宝/微信扫码、汇款。食宿费由酒店收取，现场支付。</w:t>
      </w:r>
    </w:p>
    <w:p w14:paraId="5B7AF08D" w14:textId="5BD24902" w:rsidR="003B6199" w:rsidRPr="00BA79E8" w:rsidRDefault="003B6199" w:rsidP="003B6199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A79E8">
        <w:rPr>
          <w:rFonts w:ascii="仿宋_GB2312" w:eastAsia="仿宋_GB2312" w:hAnsi="宋体" w:hint="eastAsia"/>
          <w:sz w:val="32"/>
          <w:szCs w:val="32"/>
        </w:rPr>
        <w:t>4.关于发票：培训费发票由学院提供；食宿发票由酒店提供。</w:t>
      </w:r>
    </w:p>
    <w:p w14:paraId="166B3B19" w14:textId="77777777" w:rsidR="003B6199" w:rsidRPr="00BA79E8" w:rsidRDefault="003B6199" w:rsidP="003B6199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BA79E8">
        <w:rPr>
          <w:rFonts w:ascii="仿宋_GB2312" w:eastAsia="仿宋_GB2312" w:hAnsi="宋体" w:hint="eastAsia"/>
          <w:b/>
          <w:bCs/>
          <w:sz w:val="32"/>
          <w:szCs w:val="32"/>
        </w:rPr>
        <w:t>七、结业证书</w:t>
      </w:r>
    </w:p>
    <w:p w14:paraId="2AC6FACF" w14:textId="77777777" w:rsidR="003B6199" w:rsidRPr="00BA79E8" w:rsidRDefault="003B6199" w:rsidP="003B6199">
      <w:pPr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BA79E8">
        <w:rPr>
          <w:rFonts w:ascii="仿宋_GB2312" w:eastAsia="仿宋_GB2312" w:hAnsi="宋体" w:hint="eastAsia"/>
          <w:sz w:val="32"/>
          <w:szCs w:val="32"/>
        </w:rPr>
        <w:t>培训班结束后由上海国家会计学院颁发结业证书，并</w:t>
      </w:r>
      <w:r w:rsidRPr="00BA79E8">
        <w:rPr>
          <w:rFonts w:ascii="仿宋_GB2312" w:eastAsia="仿宋_GB2312" w:hAnsi="宋体" w:hint="eastAsia"/>
          <w:color w:val="000000" w:themeColor="text1"/>
          <w:sz w:val="32"/>
          <w:szCs w:val="32"/>
        </w:rPr>
        <w:t>注明学时。但是否可以作为继续教育学时，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需</w:t>
      </w:r>
      <w:r w:rsidRPr="00BA79E8">
        <w:rPr>
          <w:rFonts w:ascii="仿宋_GB2312" w:eastAsia="仿宋_GB2312" w:hAnsi="宋体" w:hint="eastAsia"/>
          <w:color w:val="000000" w:themeColor="text1"/>
          <w:sz w:val="32"/>
          <w:szCs w:val="32"/>
        </w:rPr>
        <w:t>咨询当地主管部门。</w:t>
      </w:r>
    </w:p>
    <w:p w14:paraId="2E90B10A" w14:textId="77777777" w:rsidR="003B6199" w:rsidRPr="00BA79E8" w:rsidRDefault="003B6199" w:rsidP="003B6199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 w:rsidRPr="00BA79E8">
        <w:rPr>
          <w:rFonts w:ascii="仿宋_GB2312" w:eastAsia="仿宋_GB2312" w:hAnsi="宋体" w:hint="eastAsia"/>
          <w:b/>
          <w:bCs/>
          <w:sz w:val="32"/>
          <w:szCs w:val="32"/>
        </w:rPr>
        <w:t>八、报名咨询</w:t>
      </w:r>
    </w:p>
    <w:p w14:paraId="7FE49E4D" w14:textId="77777777" w:rsidR="003B6199" w:rsidRPr="00BA79E8" w:rsidRDefault="003B6199" w:rsidP="003B6199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A79E8">
        <w:rPr>
          <w:rFonts w:ascii="仿宋_GB2312" w:eastAsia="仿宋_GB2312" w:hAnsi="宋体" w:hint="eastAsia"/>
          <w:sz w:val="32"/>
          <w:szCs w:val="32"/>
        </w:rPr>
        <w:t>请参加人员填写《报名表》（附后），我们将在开课前一周向报名学员发送《开课通知》。</w:t>
      </w:r>
    </w:p>
    <w:p w14:paraId="0099EFBB" w14:textId="77777777" w:rsidR="003B6199" w:rsidRPr="00BA79E8" w:rsidRDefault="003B6199" w:rsidP="003B6199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A79E8">
        <w:rPr>
          <w:rFonts w:ascii="仿宋_GB2312" w:eastAsia="仿宋_GB2312" w:hAnsi="宋体" w:hint="eastAsia"/>
          <w:sz w:val="32"/>
          <w:szCs w:val="32"/>
        </w:rPr>
        <w:t>联系人：黄老师18610843353（同微信）</w:t>
      </w:r>
    </w:p>
    <w:p w14:paraId="2C8E80DF" w14:textId="77777777" w:rsidR="003B6199" w:rsidRPr="00BA79E8" w:rsidRDefault="003B6199" w:rsidP="003B6199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A79E8">
        <w:rPr>
          <w:rFonts w:ascii="仿宋_GB2312" w:eastAsia="仿宋_GB2312" w:hAnsi="宋体" w:hint="eastAsia"/>
          <w:sz w:val="32"/>
          <w:szCs w:val="32"/>
        </w:rPr>
        <w:t>邮箱：</w:t>
      </w:r>
      <w:hyperlink r:id="rId14" w:history="1">
        <w:r w:rsidRPr="00BA79E8">
          <w:rPr>
            <w:rStyle w:val="af"/>
            <w:rFonts w:ascii="仿宋_GB2312" w:eastAsia="仿宋_GB2312" w:hAnsi="宋体" w:hint="eastAsia"/>
            <w:sz w:val="32"/>
            <w:szCs w:val="32"/>
          </w:rPr>
          <w:t>51413235@163.com</w:t>
        </w:r>
      </w:hyperlink>
    </w:p>
    <w:p w14:paraId="1F7E0F87" w14:textId="77777777" w:rsidR="000B5D43" w:rsidRDefault="000B5D43" w:rsidP="003B6199">
      <w:pPr>
        <w:widowControl/>
        <w:tabs>
          <w:tab w:val="center" w:pos="4766"/>
          <w:tab w:val="left" w:pos="6716"/>
        </w:tabs>
        <w:spacing w:line="360" w:lineRule="auto"/>
        <w:rPr>
          <w:rFonts w:ascii="宋体" w:eastAsia="宋体" w:hAnsi="宋体" w:cs="微软雅黑"/>
          <w:b/>
          <w:bCs/>
          <w:color w:val="000000"/>
          <w:sz w:val="36"/>
          <w:szCs w:val="36"/>
        </w:rPr>
      </w:pPr>
    </w:p>
    <w:p w14:paraId="0931E09D" w14:textId="77777777" w:rsidR="000B5D43" w:rsidRDefault="000B5D43" w:rsidP="003B6199">
      <w:pPr>
        <w:widowControl/>
        <w:tabs>
          <w:tab w:val="center" w:pos="4766"/>
          <w:tab w:val="left" w:pos="6716"/>
        </w:tabs>
        <w:spacing w:line="360" w:lineRule="auto"/>
        <w:rPr>
          <w:rFonts w:ascii="宋体" w:eastAsia="宋体" w:hAnsi="宋体" w:cs="微软雅黑"/>
          <w:b/>
          <w:bCs/>
          <w:color w:val="000000"/>
          <w:sz w:val="36"/>
          <w:szCs w:val="36"/>
        </w:rPr>
      </w:pPr>
    </w:p>
    <w:p w14:paraId="76B40FB1" w14:textId="77777777" w:rsidR="000B5D43" w:rsidRDefault="000B5D43" w:rsidP="003B6199">
      <w:pPr>
        <w:widowControl/>
        <w:tabs>
          <w:tab w:val="center" w:pos="4766"/>
          <w:tab w:val="left" w:pos="6716"/>
        </w:tabs>
        <w:spacing w:line="360" w:lineRule="auto"/>
        <w:rPr>
          <w:rFonts w:ascii="宋体" w:eastAsia="宋体" w:hAnsi="宋体" w:cs="微软雅黑"/>
          <w:b/>
          <w:bCs/>
          <w:color w:val="000000"/>
          <w:sz w:val="36"/>
          <w:szCs w:val="36"/>
        </w:rPr>
      </w:pPr>
    </w:p>
    <w:p w14:paraId="5F1E1A0C" w14:textId="77777777" w:rsidR="000B5D43" w:rsidRDefault="000B5D43" w:rsidP="003B6199">
      <w:pPr>
        <w:widowControl/>
        <w:tabs>
          <w:tab w:val="center" w:pos="4766"/>
          <w:tab w:val="left" w:pos="6716"/>
        </w:tabs>
        <w:spacing w:line="360" w:lineRule="auto"/>
        <w:rPr>
          <w:rFonts w:ascii="宋体" w:eastAsia="宋体" w:hAnsi="宋体" w:cs="微软雅黑"/>
          <w:b/>
          <w:bCs/>
          <w:color w:val="000000"/>
          <w:sz w:val="36"/>
          <w:szCs w:val="36"/>
        </w:rPr>
      </w:pPr>
    </w:p>
    <w:p w14:paraId="6B0426CF" w14:textId="77777777" w:rsidR="000B5D43" w:rsidRDefault="000B5D43" w:rsidP="003B6199">
      <w:pPr>
        <w:widowControl/>
        <w:tabs>
          <w:tab w:val="center" w:pos="4766"/>
          <w:tab w:val="left" w:pos="6716"/>
        </w:tabs>
        <w:spacing w:line="360" w:lineRule="auto"/>
        <w:rPr>
          <w:rFonts w:ascii="宋体" w:eastAsia="宋体" w:hAnsi="宋体" w:cs="微软雅黑"/>
          <w:b/>
          <w:bCs/>
          <w:color w:val="000000"/>
          <w:sz w:val="36"/>
          <w:szCs w:val="36"/>
        </w:rPr>
      </w:pPr>
    </w:p>
    <w:p w14:paraId="71F2BDBB" w14:textId="780ECE10" w:rsidR="003B6199" w:rsidRPr="00671F81" w:rsidRDefault="003B6199" w:rsidP="003B6199">
      <w:pPr>
        <w:widowControl/>
        <w:tabs>
          <w:tab w:val="center" w:pos="4766"/>
          <w:tab w:val="left" w:pos="6716"/>
        </w:tabs>
        <w:spacing w:line="360" w:lineRule="auto"/>
        <w:rPr>
          <w:rFonts w:ascii="宋体" w:eastAsia="宋体" w:hAnsi="宋体" w:cs="微软雅黑"/>
          <w:b/>
          <w:bCs/>
          <w:color w:val="000000"/>
          <w:sz w:val="32"/>
          <w:szCs w:val="32"/>
        </w:rPr>
      </w:pPr>
      <w:r w:rsidRPr="00671F81">
        <w:rPr>
          <w:rFonts w:ascii="宋体" w:eastAsia="宋体" w:hAnsi="宋体" w:cs="微软雅黑" w:hint="eastAsia"/>
          <w:b/>
          <w:bCs/>
          <w:color w:val="000000"/>
          <w:sz w:val="32"/>
          <w:szCs w:val="32"/>
        </w:rPr>
        <w:lastRenderedPageBreak/>
        <w:t>附件二：</w:t>
      </w:r>
    </w:p>
    <w:p w14:paraId="05A875AE" w14:textId="77777777" w:rsidR="000B5D43" w:rsidRPr="00671F81" w:rsidRDefault="000B5D43" w:rsidP="00671F81">
      <w:pPr>
        <w:widowControl/>
        <w:tabs>
          <w:tab w:val="center" w:pos="4766"/>
          <w:tab w:val="left" w:pos="6716"/>
        </w:tabs>
        <w:spacing w:line="360" w:lineRule="auto"/>
        <w:ind w:firstLineChars="900" w:firstLine="2891"/>
        <w:rPr>
          <w:rFonts w:ascii="宋体" w:eastAsia="宋体" w:hAnsi="宋体" w:cs="微软雅黑"/>
          <w:b/>
          <w:bCs/>
          <w:color w:val="000000"/>
          <w:kern w:val="0"/>
          <w:sz w:val="32"/>
          <w:szCs w:val="32"/>
        </w:rPr>
      </w:pPr>
      <w:r w:rsidRPr="00671F81">
        <w:rPr>
          <w:rFonts w:ascii="宋体" w:eastAsia="宋体" w:hAnsi="宋体" w:cs="微软雅黑" w:hint="eastAsia"/>
          <w:b/>
          <w:bCs/>
          <w:color w:val="000000"/>
          <w:kern w:val="0"/>
          <w:sz w:val="32"/>
          <w:szCs w:val="32"/>
        </w:rPr>
        <w:t>上海国家会计学院</w:t>
      </w:r>
    </w:p>
    <w:p w14:paraId="3F03FEB0" w14:textId="2D47AF8A" w:rsidR="003B6199" w:rsidRPr="00671F81" w:rsidRDefault="003B6199" w:rsidP="003B6199">
      <w:pPr>
        <w:widowControl/>
        <w:tabs>
          <w:tab w:val="center" w:pos="4766"/>
          <w:tab w:val="left" w:pos="6716"/>
        </w:tabs>
        <w:spacing w:line="360" w:lineRule="auto"/>
        <w:ind w:firstLineChars="400" w:firstLine="1285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671F81">
        <w:rPr>
          <w:rFonts w:ascii="宋体" w:eastAsia="宋体" w:hAnsi="宋体" w:cs="微软雅黑" w:hint="eastAsia"/>
          <w:b/>
          <w:bCs/>
          <w:color w:val="000000"/>
          <w:kern w:val="0"/>
          <w:sz w:val="32"/>
          <w:szCs w:val="32"/>
        </w:rPr>
        <w:t>“微咨询课程：一流司库体系建设与实务案例”研修班报名表</w:t>
      </w: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284"/>
        <w:gridCol w:w="425"/>
        <w:gridCol w:w="567"/>
        <w:gridCol w:w="425"/>
        <w:gridCol w:w="384"/>
        <w:gridCol w:w="183"/>
        <w:gridCol w:w="851"/>
        <w:gridCol w:w="850"/>
        <w:gridCol w:w="992"/>
        <w:gridCol w:w="1931"/>
      </w:tblGrid>
      <w:tr w:rsidR="003B6199" w:rsidRPr="00D07460" w14:paraId="2A491229" w14:textId="77777777" w:rsidTr="003E0C26">
        <w:trPr>
          <w:trHeight w:val="64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E6E9F" w14:textId="77777777" w:rsidR="003B6199" w:rsidRPr="00724A06" w:rsidRDefault="003B6199" w:rsidP="003E0C26">
            <w:pPr>
              <w:autoSpaceDN w:val="0"/>
              <w:spacing w:before="156" w:after="156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单位名称</w:t>
            </w:r>
          </w:p>
        </w:tc>
        <w:tc>
          <w:tcPr>
            <w:tcW w:w="8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68495" w14:textId="77777777" w:rsidR="003B6199" w:rsidRPr="00724A06" w:rsidRDefault="003B6199" w:rsidP="003E0C26">
            <w:pPr>
              <w:autoSpaceDN w:val="0"/>
              <w:jc w:val="left"/>
              <w:rPr>
                <w:rFonts w:ascii="宋体" w:eastAsia="宋体" w:hAnsi="宋体"/>
                <w:color w:val="58595B"/>
                <w:szCs w:val="21"/>
              </w:rPr>
            </w:pPr>
          </w:p>
        </w:tc>
      </w:tr>
      <w:tr w:rsidR="003B6199" w:rsidRPr="00D07460" w14:paraId="397FF7FA" w14:textId="77777777" w:rsidTr="003E0C26">
        <w:trPr>
          <w:trHeight w:val="5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740D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zCs w:val="21"/>
              </w:rPr>
              <w:t>联系人</w:t>
            </w: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09A9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eastAsia="宋体" w:hAnsi="宋体"/>
                <w:color w:val="58595B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8AA9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电话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4F50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58595B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6258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58595B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78E1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</w:p>
        </w:tc>
      </w:tr>
      <w:tr w:rsidR="003B6199" w:rsidRPr="00D07460" w14:paraId="085FEED3" w14:textId="77777777" w:rsidTr="003E0C26">
        <w:trPr>
          <w:trHeight w:val="5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8FA0C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DA275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 xml:space="preserve">省 </w:t>
            </w:r>
            <w:r w:rsidRPr="00724A06">
              <w:rPr>
                <w:rFonts w:ascii="宋体" w:eastAsia="宋体" w:hAnsi="宋体"/>
                <w:b/>
                <w:bCs/>
                <w:color w:val="000000"/>
                <w:szCs w:val="21"/>
              </w:rPr>
              <w:t xml:space="preserve">  </w:t>
            </w:r>
            <w:r w:rsidRPr="00724A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E4556" w14:textId="77777777" w:rsidR="003B6199" w:rsidRPr="00724A06" w:rsidRDefault="003B6199" w:rsidP="003E0C26">
            <w:pPr>
              <w:pStyle w:val="ab"/>
              <w:jc w:val="center"/>
              <w:rPr>
                <w:rFonts w:ascii="宋体" w:hAnsi="宋体"/>
                <w:szCs w:val="21"/>
              </w:rPr>
            </w:pPr>
            <w:r w:rsidRPr="00724A06">
              <w:rPr>
                <w:rFonts w:ascii="宋体" w:hAnsi="宋体" w:hint="eastAsia"/>
                <w:b/>
                <w:color w:val="000000"/>
                <w:szCs w:val="21"/>
              </w:rPr>
              <w:t>所属行业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6BE1F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88D9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bCs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年营收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C1A7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color w:val="58595B"/>
                <w:szCs w:val="21"/>
                <w:u w:val="single"/>
              </w:rPr>
              <w:t xml:space="preserve"> </w:t>
            </w:r>
            <w:r w:rsidRPr="00724A06">
              <w:rPr>
                <w:rFonts w:ascii="宋体" w:eastAsia="宋体" w:hAnsi="宋体"/>
                <w:color w:val="58595B"/>
                <w:szCs w:val="21"/>
                <w:u w:val="single"/>
              </w:rPr>
              <w:t xml:space="preserve">      </w:t>
            </w:r>
            <w:r w:rsidRPr="00724A06">
              <w:rPr>
                <w:rFonts w:ascii="宋体" w:eastAsia="宋体" w:hAnsi="宋体" w:hint="eastAsia"/>
                <w:color w:val="58595B"/>
                <w:szCs w:val="21"/>
              </w:rPr>
              <w:t>（万）</w:t>
            </w:r>
          </w:p>
        </w:tc>
      </w:tr>
      <w:tr w:rsidR="003B6199" w:rsidRPr="00D07460" w14:paraId="27D1EF3E" w14:textId="77777777" w:rsidTr="003E0C26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9CF3F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学员姓名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7F61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35767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AF82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E4B1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工作年限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362AC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手机号码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2A70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zCs w:val="21"/>
              </w:rPr>
              <w:t>邮箱</w:t>
            </w:r>
          </w:p>
        </w:tc>
      </w:tr>
      <w:tr w:rsidR="003B6199" w:rsidRPr="00D07460" w14:paraId="79B0C26A" w14:textId="77777777" w:rsidTr="003E0C26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EE39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CC3C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5F73C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A7FAE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099B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A5F85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2D7C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3B6199" w:rsidRPr="00D07460" w14:paraId="22623B1A" w14:textId="77777777" w:rsidTr="003E0C26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4A95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CE32A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37C1A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D3FA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CF231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40981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938D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3B6199" w:rsidRPr="00D07460" w14:paraId="1B85299E" w14:textId="77777777" w:rsidTr="003E0C26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214BC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2444A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BC79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55E3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C9678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4B7E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DE8B5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3B6199" w:rsidRPr="00D07460" w14:paraId="6DEA05B6" w14:textId="77777777" w:rsidTr="003E0C26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5F46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E834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02B0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5CDB7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1ACA9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9BEA9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4F7C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3B6199" w:rsidRPr="00D07460" w14:paraId="0D877863" w14:textId="77777777" w:rsidTr="003E0C26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A03C3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F385E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308A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CF10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63BD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3C13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8CD4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3B6199" w:rsidRPr="00D07460" w14:paraId="18718BE9" w14:textId="77777777" w:rsidTr="003E0C26">
        <w:trPr>
          <w:trHeight w:val="1296"/>
        </w:trPr>
        <w:tc>
          <w:tcPr>
            <w:tcW w:w="4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21980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报名程序：</w:t>
            </w:r>
          </w:p>
          <w:p w14:paraId="34390B6F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6331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学院账户：</w:t>
            </w:r>
          </w:p>
          <w:p w14:paraId="2481F551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学院开户行：中国建设银行上海徐泾支行</w:t>
            </w:r>
          </w:p>
          <w:p w14:paraId="28ACE5D7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单位名称：上海国家会计学院</w:t>
            </w:r>
          </w:p>
          <w:p w14:paraId="0BFA328A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汇款账号：31001984300059768088</w:t>
            </w:r>
          </w:p>
        </w:tc>
      </w:tr>
      <w:tr w:rsidR="003B6199" w:rsidRPr="00D07460" w14:paraId="743C1675" w14:textId="77777777" w:rsidTr="003E0C26">
        <w:trPr>
          <w:trHeight w:val="853"/>
        </w:trPr>
        <w:tc>
          <w:tcPr>
            <w:tcW w:w="92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130D3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报名咨询：</w:t>
            </w:r>
          </w:p>
          <w:p w14:paraId="498AFDEC" w14:textId="77777777" w:rsidR="003B6199" w:rsidRPr="00724A06" w:rsidRDefault="003B6199" w:rsidP="003E0C26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联系人：黄老师   手机：18610843353（同微信）     报名邮箱：51413235@163.com    </w:t>
            </w:r>
          </w:p>
        </w:tc>
      </w:tr>
    </w:tbl>
    <w:p w14:paraId="40366A89" w14:textId="77777777" w:rsidR="003B6199" w:rsidRPr="00D07460" w:rsidRDefault="003B6199" w:rsidP="003B6199">
      <w:pPr>
        <w:rPr>
          <w:rFonts w:ascii="宋体" w:eastAsia="宋体" w:hAnsi="宋体"/>
        </w:rPr>
      </w:pPr>
    </w:p>
    <w:p w14:paraId="02A1D022" w14:textId="77777777" w:rsidR="003B6199" w:rsidRPr="00D07460" w:rsidRDefault="003B6199" w:rsidP="003B6199">
      <w:pPr>
        <w:widowControl/>
        <w:tabs>
          <w:tab w:val="center" w:pos="4766"/>
          <w:tab w:val="left" w:pos="6716"/>
        </w:tabs>
        <w:spacing w:line="360" w:lineRule="auto"/>
        <w:rPr>
          <w:rFonts w:ascii="宋体" w:eastAsia="宋体" w:hAnsi="宋体" w:cs="微软雅黑"/>
          <w:b/>
          <w:bCs/>
          <w:color w:val="000000"/>
          <w:kern w:val="0"/>
          <w:sz w:val="32"/>
          <w:szCs w:val="30"/>
        </w:rPr>
      </w:pPr>
    </w:p>
    <w:p w14:paraId="47F6F071" w14:textId="77777777" w:rsidR="003B6199" w:rsidRPr="003B6199" w:rsidRDefault="003B6199" w:rsidP="00BA79E8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sectPr w:rsidR="003B6199" w:rsidRPr="003B6199">
      <w:pgSz w:w="11906" w:h="16838"/>
      <w:pgMar w:top="2280" w:right="1800" w:bottom="195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816D" w14:textId="77777777" w:rsidR="008D018B" w:rsidRDefault="008D018B" w:rsidP="00AB093C">
      <w:r>
        <w:separator/>
      </w:r>
    </w:p>
  </w:endnote>
  <w:endnote w:type="continuationSeparator" w:id="0">
    <w:p w14:paraId="10ADF122" w14:textId="77777777" w:rsidR="008D018B" w:rsidRDefault="008D018B" w:rsidP="00AB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iti SC">
    <w:altName w:val="微软雅黑"/>
    <w:panose1 w:val="02010600040101010101"/>
    <w:charset w:val="86"/>
    <w:family w:val="auto"/>
    <w:pitch w:val="variable"/>
    <w:sig w:usb0="00000001" w:usb1="080E000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8A6A" w14:textId="77777777" w:rsidR="008D018B" w:rsidRDefault="008D018B" w:rsidP="00AB093C">
      <w:r>
        <w:separator/>
      </w:r>
    </w:p>
  </w:footnote>
  <w:footnote w:type="continuationSeparator" w:id="0">
    <w:p w14:paraId="596ED6A0" w14:textId="77777777" w:rsidR="008D018B" w:rsidRDefault="008D018B" w:rsidP="00AB0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F491A"/>
    <w:multiLevelType w:val="hybridMultilevel"/>
    <w:tmpl w:val="9586AFAC"/>
    <w:lvl w:ilvl="0" w:tplc="08D054E6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6D814BC2"/>
    <w:multiLevelType w:val="hybridMultilevel"/>
    <w:tmpl w:val="317CA790"/>
    <w:lvl w:ilvl="0" w:tplc="79C613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6E"/>
    <w:rsid w:val="00002628"/>
    <w:rsid w:val="00014843"/>
    <w:rsid w:val="000168BF"/>
    <w:rsid w:val="000363A1"/>
    <w:rsid w:val="000376F3"/>
    <w:rsid w:val="00042481"/>
    <w:rsid w:val="000600E1"/>
    <w:rsid w:val="00064D12"/>
    <w:rsid w:val="00066C51"/>
    <w:rsid w:val="00072D32"/>
    <w:rsid w:val="0007342A"/>
    <w:rsid w:val="000804D3"/>
    <w:rsid w:val="00080604"/>
    <w:rsid w:val="000870CE"/>
    <w:rsid w:val="00092822"/>
    <w:rsid w:val="000A65F0"/>
    <w:rsid w:val="000B5D43"/>
    <w:rsid w:val="000C3972"/>
    <w:rsid w:val="000C5DAE"/>
    <w:rsid w:val="000C783B"/>
    <w:rsid w:val="000E1961"/>
    <w:rsid w:val="00106640"/>
    <w:rsid w:val="00123D73"/>
    <w:rsid w:val="00124E2C"/>
    <w:rsid w:val="0012616E"/>
    <w:rsid w:val="00131010"/>
    <w:rsid w:val="00140AF2"/>
    <w:rsid w:val="001418B4"/>
    <w:rsid w:val="00153DFB"/>
    <w:rsid w:val="00163C5F"/>
    <w:rsid w:val="0017202E"/>
    <w:rsid w:val="00173C86"/>
    <w:rsid w:val="00180416"/>
    <w:rsid w:val="001811F5"/>
    <w:rsid w:val="001868FE"/>
    <w:rsid w:val="00193603"/>
    <w:rsid w:val="001B47C3"/>
    <w:rsid w:val="001C512A"/>
    <w:rsid w:val="001E2B11"/>
    <w:rsid w:val="001E7B1F"/>
    <w:rsid w:val="001F17FF"/>
    <w:rsid w:val="001F704F"/>
    <w:rsid w:val="00200D2C"/>
    <w:rsid w:val="00215AF6"/>
    <w:rsid w:val="00230D30"/>
    <w:rsid w:val="0024326E"/>
    <w:rsid w:val="00260D64"/>
    <w:rsid w:val="00262272"/>
    <w:rsid w:val="00266ADB"/>
    <w:rsid w:val="002677BF"/>
    <w:rsid w:val="002862BF"/>
    <w:rsid w:val="0028646E"/>
    <w:rsid w:val="002A22C3"/>
    <w:rsid w:val="002B74A4"/>
    <w:rsid w:val="002B7B42"/>
    <w:rsid w:val="002C50DE"/>
    <w:rsid w:val="002D64A3"/>
    <w:rsid w:val="002E4C50"/>
    <w:rsid w:val="002F07FF"/>
    <w:rsid w:val="002F72EA"/>
    <w:rsid w:val="002F76BC"/>
    <w:rsid w:val="0031027A"/>
    <w:rsid w:val="003133BD"/>
    <w:rsid w:val="00313914"/>
    <w:rsid w:val="003218EA"/>
    <w:rsid w:val="00333FBB"/>
    <w:rsid w:val="003434CF"/>
    <w:rsid w:val="00344423"/>
    <w:rsid w:val="00345B95"/>
    <w:rsid w:val="00373F5C"/>
    <w:rsid w:val="00375423"/>
    <w:rsid w:val="00380C0B"/>
    <w:rsid w:val="00395202"/>
    <w:rsid w:val="00397B96"/>
    <w:rsid w:val="003A7F86"/>
    <w:rsid w:val="003B6199"/>
    <w:rsid w:val="003C66E7"/>
    <w:rsid w:val="003D68FD"/>
    <w:rsid w:val="003D7290"/>
    <w:rsid w:val="003D7AF0"/>
    <w:rsid w:val="003E3CD2"/>
    <w:rsid w:val="003F2362"/>
    <w:rsid w:val="003F28DD"/>
    <w:rsid w:val="004074C9"/>
    <w:rsid w:val="00411A02"/>
    <w:rsid w:val="0041483C"/>
    <w:rsid w:val="004150C7"/>
    <w:rsid w:val="00421E76"/>
    <w:rsid w:val="00425298"/>
    <w:rsid w:val="00426B8C"/>
    <w:rsid w:val="004306C3"/>
    <w:rsid w:val="00443AB4"/>
    <w:rsid w:val="00444FE7"/>
    <w:rsid w:val="0045042B"/>
    <w:rsid w:val="004679C9"/>
    <w:rsid w:val="00477E13"/>
    <w:rsid w:val="004869ED"/>
    <w:rsid w:val="0048729F"/>
    <w:rsid w:val="00493CF2"/>
    <w:rsid w:val="004A32E4"/>
    <w:rsid w:val="004A43D9"/>
    <w:rsid w:val="004C232F"/>
    <w:rsid w:val="004C32EF"/>
    <w:rsid w:val="004D3DB9"/>
    <w:rsid w:val="004F6E5F"/>
    <w:rsid w:val="00503AF1"/>
    <w:rsid w:val="005059F6"/>
    <w:rsid w:val="005061EA"/>
    <w:rsid w:val="00506598"/>
    <w:rsid w:val="00514E75"/>
    <w:rsid w:val="00515411"/>
    <w:rsid w:val="00517F11"/>
    <w:rsid w:val="00527120"/>
    <w:rsid w:val="00530AAB"/>
    <w:rsid w:val="005360E8"/>
    <w:rsid w:val="00541CB5"/>
    <w:rsid w:val="005504D5"/>
    <w:rsid w:val="00552571"/>
    <w:rsid w:val="005528C0"/>
    <w:rsid w:val="00553761"/>
    <w:rsid w:val="00557939"/>
    <w:rsid w:val="00563D63"/>
    <w:rsid w:val="00566463"/>
    <w:rsid w:val="00566841"/>
    <w:rsid w:val="00566942"/>
    <w:rsid w:val="00572590"/>
    <w:rsid w:val="005749E8"/>
    <w:rsid w:val="00575CD3"/>
    <w:rsid w:val="00585220"/>
    <w:rsid w:val="00594364"/>
    <w:rsid w:val="005943B8"/>
    <w:rsid w:val="00594743"/>
    <w:rsid w:val="00596140"/>
    <w:rsid w:val="00597D37"/>
    <w:rsid w:val="005A2A62"/>
    <w:rsid w:val="005A3624"/>
    <w:rsid w:val="005A5EC1"/>
    <w:rsid w:val="005B2D2B"/>
    <w:rsid w:val="005C21DC"/>
    <w:rsid w:val="005C4761"/>
    <w:rsid w:val="005D06CB"/>
    <w:rsid w:val="005D4FFD"/>
    <w:rsid w:val="005D71C3"/>
    <w:rsid w:val="005E0CD4"/>
    <w:rsid w:val="005E7986"/>
    <w:rsid w:val="005F1479"/>
    <w:rsid w:val="006014FB"/>
    <w:rsid w:val="00607706"/>
    <w:rsid w:val="0061077E"/>
    <w:rsid w:val="00611E76"/>
    <w:rsid w:val="006148F7"/>
    <w:rsid w:val="006335B2"/>
    <w:rsid w:val="00650DC7"/>
    <w:rsid w:val="006558BA"/>
    <w:rsid w:val="00657C9F"/>
    <w:rsid w:val="00671F81"/>
    <w:rsid w:val="0068160D"/>
    <w:rsid w:val="006870DB"/>
    <w:rsid w:val="00693632"/>
    <w:rsid w:val="00696044"/>
    <w:rsid w:val="006A0B1A"/>
    <w:rsid w:val="006A74B7"/>
    <w:rsid w:val="006A7DE6"/>
    <w:rsid w:val="006B0848"/>
    <w:rsid w:val="006B3510"/>
    <w:rsid w:val="006B55A4"/>
    <w:rsid w:val="006B7DFA"/>
    <w:rsid w:val="006C4073"/>
    <w:rsid w:val="006D1D78"/>
    <w:rsid w:val="006D3F5D"/>
    <w:rsid w:val="006F259E"/>
    <w:rsid w:val="007016EB"/>
    <w:rsid w:val="00703757"/>
    <w:rsid w:val="00706B1E"/>
    <w:rsid w:val="00707623"/>
    <w:rsid w:val="00712DE7"/>
    <w:rsid w:val="00715662"/>
    <w:rsid w:val="007205C5"/>
    <w:rsid w:val="00721605"/>
    <w:rsid w:val="00722F38"/>
    <w:rsid w:val="00724A06"/>
    <w:rsid w:val="007400B9"/>
    <w:rsid w:val="0074505D"/>
    <w:rsid w:val="007472BE"/>
    <w:rsid w:val="007523F9"/>
    <w:rsid w:val="00752FC1"/>
    <w:rsid w:val="00754693"/>
    <w:rsid w:val="00754ECA"/>
    <w:rsid w:val="007564CD"/>
    <w:rsid w:val="00757DC1"/>
    <w:rsid w:val="007652D0"/>
    <w:rsid w:val="00767348"/>
    <w:rsid w:val="007718C7"/>
    <w:rsid w:val="00771909"/>
    <w:rsid w:val="0078447D"/>
    <w:rsid w:val="007901AD"/>
    <w:rsid w:val="007A77A6"/>
    <w:rsid w:val="007A78BB"/>
    <w:rsid w:val="007C6741"/>
    <w:rsid w:val="007D22F3"/>
    <w:rsid w:val="007D66EC"/>
    <w:rsid w:val="007E79B9"/>
    <w:rsid w:val="007F6828"/>
    <w:rsid w:val="00810047"/>
    <w:rsid w:val="008124A9"/>
    <w:rsid w:val="00812D53"/>
    <w:rsid w:val="00821F0D"/>
    <w:rsid w:val="00836F7B"/>
    <w:rsid w:val="008535B3"/>
    <w:rsid w:val="0085485E"/>
    <w:rsid w:val="00860A6E"/>
    <w:rsid w:val="008613C4"/>
    <w:rsid w:val="008640F9"/>
    <w:rsid w:val="008658AE"/>
    <w:rsid w:val="00867B0F"/>
    <w:rsid w:val="0087303D"/>
    <w:rsid w:val="00876E7F"/>
    <w:rsid w:val="008848FE"/>
    <w:rsid w:val="008876F8"/>
    <w:rsid w:val="0089038D"/>
    <w:rsid w:val="0089059A"/>
    <w:rsid w:val="008908A1"/>
    <w:rsid w:val="00891D36"/>
    <w:rsid w:val="008924CD"/>
    <w:rsid w:val="00893598"/>
    <w:rsid w:val="00893610"/>
    <w:rsid w:val="008A30DA"/>
    <w:rsid w:val="008C1636"/>
    <w:rsid w:val="008C46AB"/>
    <w:rsid w:val="008D018B"/>
    <w:rsid w:val="008D1FF3"/>
    <w:rsid w:val="008D236A"/>
    <w:rsid w:val="008D2B08"/>
    <w:rsid w:val="008D52FF"/>
    <w:rsid w:val="008E2727"/>
    <w:rsid w:val="008F5BFF"/>
    <w:rsid w:val="008F7C8F"/>
    <w:rsid w:val="00914594"/>
    <w:rsid w:val="00917CFE"/>
    <w:rsid w:val="00922C41"/>
    <w:rsid w:val="009439B0"/>
    <w:rsid w:val="009470E8"/>
    <w:rsid w:val="009526AC"/>
    <w:rsid w:val="0095420E"/>
    <w:rsid w:val="00957911"/>
    <w:rsid w:val="00963F7E"/>
    <w:rsid w:val="00965429"/>
    <w:rsid w:val="00966E28"/>
    <w:rsid w:val="00967F3B"/>
    <w:rsid w:val="00975903"/>
    <w:rsid w:val="00976C2B"/>
    <w:rsid w:val="00983720"/>
    <w:rsid w:val="009838A2"/>
    <w:rsid w:val="00997FAB"/>
    <w:rsid w:val="009A1AD5"/>
    <w:rsid w:val="009B2CA6"/>
    <w:rsid w:val="009C226E"/>
    <w:rsid w:val="009C27A4"/>
    <w:rsid w:val="009C322F"/>
    <w:rsid w:val="009C3EE9"/>
    <w:rsid w:val="009D4467"/>
    <w:rsid w:val="009D68A8"/>
    <w:rsid w:val="009E18C4"/>
    <w:rsid w:val="009E75A9"/>
    <w:rsid w:val="009F24F4"/>
    <w:rsid w:val="00A00D7C"/>
    <w:rsid w:val="00A14FCE"/>
    <w:rsid w:val="00A16DBE"/>
    <w:rsid w:val="00A27479"/>
    <w:rsid w:val="00A30E88"/>
    <w:rsid w:val="00A36367"/>
    <w:rsid w:val="00A465AB"/>
    <w:rsid w:val="00A52855"/>
    <w:rsid w:val="00A75B7F"/>
    <w:rsid w:val="00A80E1F"/>
    <w:rsid w:val="00A826B9"/>
    <w:rsid w:val="00A869E1"/>
    <w:rsid w:val="00A93E2B"/>
    <w:rsid w:val="00A9494F"/>
    <w:rsid w:val="00AA0B29"/>
    <w:rsid w:val="00AA2A76"/>
    <w:rsid w:val="00AA3E34"/>
    <w:rsid w:val="00AB093C"/>
    <w:rsid w:val="00AB0C5B"/>
    <w:rsid w:val="00AB63E3"/>
    <w:rsid w:val="00AC053E"/>
    <w:rsid w:val="00AC2085"/>
    <w:rsid w:val="00AD5BD1"/>
    <w:rsid w:val="00AD74CC"/>
    <w:rsid w:val="00AF18C2"/>
    <w:rsid w:val="00AF3741"/>
    <w:rsid w:val="00B05810"/>
    <w:rsid w:val="00B0795F"/>
    <w:rsid w:val="00B17FAA"/>
    <w:rsid w:val="00B21AE1"/>
    <w:rsid w:val="00B23BE5"/>
    <w:rsid w:val="00B33309"/>
    <w:rsid w:val="00B34758"/>
    <w:rsid w:val="00B36124"/>
    <w:rsid w:val="00B41736"/>
    <w:rsid w:val="00B43121"/>
    <w:rsid w:val="00B55DF6"/>
    <w:rsid w:val="00B643B8"/>
    <w:rsid w:val="00B6449F"/>
    <w:rsid w:val="00B65866"/>
    <w:rsid w:val="00B67677"/>
    <w:rsid w:val="00B811DF"/>
    <w:rsid w:val="00B836DD"/>
    <w:rsid w:val="00B8399D"/>
    <w:rsid w:val="00B902E7"/>
    <w:rsid w:val="00BA79E8"/>
    <w:rsid w:val="00BD4F30"/>
    <w:rsid w:val="00BE7594"/>
    <w:rsid w:val="00C02E22"/>
    <w:rsid w:val="00C13D5B"/>
    <w:rsid w:val="00C1453C"/>
    <w:rsid w:val="00C16090"/>
    <w:rsid w:val="00C24823"/>
    <w:rsid w:val="00C3780C"/>
    <w:rsid w:val="00C479F3"/>
    <w:rsid w:val="00C50C5E"/>
    <w:rsid w:val="00C57690"/>
    <w:rsid w:val="00C60C12"/>
    <w:rsid w:val="00C715E2"/>
    <w:rsid w:val="00C717D7"/>
    <w:rsid w:val="00C7464E"/>
    <w:rsid w:val="00C7681D"/>
    <w:rsid w:val="00C81609"/>
    <w:rsid w:val="00C95710"/>
    <w:rsid w:val="00C961D3"/>
    <w:rsid w:val="00CA1FE0"/>
    <w:rsid w:val="00CA2B12"/>
    <w:rsid w:val="00CA45BA"/>
    <w:rsid w:val="00CB02D2"/>
    <w:rsid w:val="00CC3C04"/>
    <w:rsid w:val="00CC69B3"/>
    <w:rsid w:val="00CD1632"/>
    <w:rsid w:val="00CD5063"/>
    <w:rsid w:val="00CF312B"/>
    <w:rsid w:val="00D06171"/>
    <w:rsid w:val="00D07460"/>
    <w:rsid w:val="00D145B2"/>
    <w:rsid w:val="00D268BD"/>
    <w:rsid w:val="00D26E08"/>
    <w:rsid w:val="00D31B79"/>
    <w:rsid w:val="00D46BC9"/>
    <w:rsid w:val="00D506D1"/>
    <w:rsid w:val="00D57ACE"/>
    <w:rsid w:val="00D77851"/>
    <w:rsid w:val="00D83D93"/>
    <w:rsid w:val="00D947DC"/>
    <w:rsid w:val="00DA3E73"/>
    <w:rsid w:val="00DA4ACA"/>
    <w:rsid w:val="00DB49D5"/>
    <w:rsid w:val="00DC5983"/>
    <w:rsid w:val="00DD091D"/>
    <w:rsid w:val="00DD242A"/>
    <w:rsid w:val="00DE07BE"/>
    <w:rsid w:val="00DE4DF0"/>
    <w:rsid w:val="00DE5552"/>
    <w:rsid w:val="00DF22F4"/>
    <w:rsid w:val="00DF3A3A"/>
    <w:rsid w:val="00E00E5F"/>
    <w:rsid w:val="00E01DD6"/>
    <w:rsid w:val="00E10A59"/>
    <w:rsid w:val="00E10BD5"/>
    <w:rsid w:val="00E1146F"/>
    <w:rsid w:val="00E13626"/>
    <w:rsid w:val="00E14995"/>
    <w:rsid w:val="00E3695B"/>
    <w:rsid w:val="00E60190"/>
    <w:rsid w:val="00E64C1B"/>
    <w:rsid w:val="00E6573C"/>
    <w:rsid w:val="00E70D66"/>
    <w:rsid w:val="00E7416D"/>
    <w:rsid w:val="00E8113C"/>
    <w:rsid w:val="00E8359C"/>
    <w:rsid w:val="00E931A0"/>
    <w:rsid w:val="00EA023D"/>
    <w:rsid w:val="00EA3A0A"/>
    <w:rsid w:val="00EA7D52"/>
    <w:rsid w:val="00EB0BA8"/>
    <w:rsid w:val="00EB1C7E"/>
    <w:rsid w:val="00EB43DE"/>
    <w:rsid w:val="00EC59EE"/>
    <w:rsid w:val="00EE74F5"/>
    <w:rsid w:val="00EF088C"/>
    <w:rsid w:val="00F11CE9"/>
    <w:rsid w:val="00F14683"/>
    <w:rsid w:val="00F33FD8"/>
    <w:rsid w:val="00F36217"/>
    <w:rsid w:val="00F4154F"/>
    <w:rsid w:val="00F41674"/>
    <w:rsid w:val="00F41E84"/>
    <w:rsid w:val="00F547BB"/>
    <w:rsid w:val="00F5795C"/>
    <w:rsid w:val="00F6603C"/>
    <w:rsid w:val="00F7031C"/>
    <w:rsid w:val="00F71CCE"/>
    <w:rsid w:val="00F823DD"/>
    <w:rsid w:val="00F871EB"/>
    <w:rsid w:val="00F87FAC"/>
    <w:rsid w:val="00F9277B"/>
    <w:rsid w:val="00F93015"/>
    <w:rsid w:val="00F97A8D"/>
    <w:rsid w:val="00FA17C3"/>
    <w:rsid w:val="00FA40A8"/>
    <w:rsid w:val="00FA4BE0"/>
    <w:rsid w:val="00FA59F8"/>
    <w:rsid w:val="00FA60F9"/>
    <w:rsid w:val="00FB1895"/>
    <w:rsid w:val="00FB1E57"/>
    <w:rsid w:val="00FB6CD1"/>
    <w:rsid w:val="00FB7244"/>
    <w:rsid w:val="00FD2B41"/>
    <w:rsid w:val="00FE32DC"/>
    <w:rsid w:val="0B7B1684"/>
    <w:rsid w:val="1286645B"/>
    <w:rsid w:val="16811067"/>
    <w:rsid w:val="2DD0072D"/>
    <w:rsid w:val="339D0D66"/>
    <w:rsid w:val="37105C60"/>
    <w:rsid w:val="3AA8407A"/>
    <w:rsid w:val="3B2C039E"/>
    <w:rsid w:val="3FF9783E"/>
    <w:rsid w:val="43B353C4"/>
    <w:rsid w:val="55852D4B"/>
    <w:rsid w:val="5BC5231E"/>
    <w:rsid w:val="62DF3808"/>
    <w:rsid w:val="6D5E406B"/>
    <w:rsid w:val="7382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ECDD044"/>
  <w15:docId w15:val="{CF3698A6-23F6-4405-A3B0-637DCC4A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paragraph" w:customStyle="1" w:styleId="Ac">
    <w:name w:val="正文 A"/>
    <w:qFormat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paragraph" w:styleId="ad">
    <w:name w:val="Balloon Text"/>
    <w:basedOn w:val="a"/>
    <w:link w:val="ae"/>
    <w:uiPriority w:val="99"/>
    <w:semiHidden/>
    <w:unhideWhenUsed/>
    <w:rsid w:val="00AB093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B093C"/>
    <w:rPr>
      <w:rFonts w:asciiTheme="minorHAnsi" w:hAnsiTheme="minorHAnsi" w:cstheme="min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6A74B7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A74B7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DE5552"/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252_&#38750;&#23494;%20&#22269;&#36164;&#22996;&#20851;&#20110;&#21360;&#21457;&#12298;&#20851;&#20110;&#25512;&#21160;&#20013;&#22830;&#20225;&#19994;&#21152;&#24555;&#21496;&#24211;&#20307;&#31995;&#24314;&#35774;&#36827;&#19968;&#27493;&#21152;&#24378;&#36164;&#37329;&#31649;&#29702;&#30340;&#24847;&#35265;&#12299;&#30340;&#36890;&#30693;(5).pd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252_&#38750;&#23494;%20&#22269;&#36164;&#22996;&#20851;&#20110;&#21360;&#21457;&#12298;&#20851;&#20110;&#25512;&#21160;&#20013;&#22830;&#20225;&#19994;&#21152;&#24555;&#21496;&#24211;&#20307;&#31995;&#24314;&#35774;&#36827;&#19968;&#27493;&#21152;&#24378;&#36164;&#37329;&#31649;&#29702;&#30340;&#24847;&#35265;&#12299;&#30340;&#36890;&#30693;(5)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252_&#38750;&#23494;%20&#22269;&#36164;&#22996;&#20851;&#20110;&#21360;&#21457;&#12298;&#20851;&#20110;&#25512;&#21160;&#20013;&#22830;&#20225;&#19994;&#21152;&#24555;&#21496;&#24211;&#20307;&#31995;&#24314;&#35774;&#36827;&#19968;&#27493;&#21152;&#24378;&#36164;&#37329;&#31649;&#29702;&#30340;&#24847;&#35265;&#12299;&#30340;&#36890;&#30693;(5)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252_&#38750;&#23494;%20&#22269;&#36164;&#22996;&#20851;&#20110;&#21360;&#21457;&#12298;&#20851;&#20110;&#25512;&#21160;&#20013;&#22830;&#20225;&#19994;&#21152;&#24555;&#21496;&#24211;&#20307;&#31995;&#24314;&#35774;&#36827;&#19968;&#27493;&#21152;&#24378;&#36164;&#37329;&#31649;&#29702;&#30340;&#24847;&#35265;&#12299;&#30340;&#36890;&#30693;(5).pdf" TargetMode="External"/><Relationship Id="rId4" Type="http://schemas.openxmlformats.org/officeDocument/2006/relationships/styles" Target="styles.xml"/><Relationship Id="rId9" Type="http://schemas.openxmlformats.org/officeDocument/2006/relationships/hyperlink" Target="252_&#38750;&#23494;%20&#22269;&#36164;&#22996;&#20851;&#20110;&#21360;&#21457;&#12298;&#20851;&#20110;&#25512;&#21160;&#20013;&#22830;&#20225;&#19994;&#21152;&#24555;&#21496;&#24211;&#20307;&#31995;&#24314;&#35774;&#36827;&#19968;&#27493;&#21152;&#24378;&#36164;&#37329;&#31649;&#29702;&#30340;&#24847;&#35265;&#12299;&#30340;&#36890;&#30693;(5).pdf" TargetMode="External"/><Relationship Id="rId14" Type="http://schemas.openxmlformats.org/officeDocument/2006/relationships/hyperlink" Target="mailto:51413235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5451F5AF-5172-40F1-9C5E-4B4540705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石坤</dc:creator>
  <cp:lastModifiedBy>w</cp:lastModifiedBy>
  <cp:revision>9</cp:revision>
  <dcterms:created xsi:type="dcterms:W3CDTF">2023-12-07T01:35:00Z</dcterms:created>
  <dcterms:modified xsi:type="dcterms:W3CDTF">2024-05-08T01:59:00Z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GrammarlyDocumentId">
    <vt:lpwstr>036d2b83a92948e5cedf59f390b4cbad474ad1a29e324b0fba25def2ac85b39d</vt:lpwstr>
  </property>
</Properties>
</file>