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2CA6" w14:textId="77777777" w:rsidR="00EC1D92" w:rsidRDefault="00EC1D92" w:rsidP="00EC1D92">
      <w:pPr>
        <w:spacing w:line="360" w:lineRule="auto"/>
        <w:jc w:val="center"/>
        <w:rPr>
          <w:rFonts w:ascii="新宋体" w:eastAsia="新宋体" w:hAnsi="新宋体" w:cs="新宋体"/>
          <w:b/>
          <w:bCs/>
          <w:color w:val="FF3300"/>
          <w:spacing w:val="-40"/>
          <w:sz w:val="84"/>
          <w:szCs w:val="84"/>
        </w:rPr>
      </w:pPr>
      <w:r>
        <w:rPr>
          <w:rFonts w:ascii="新宋体" w:eastAsia="新宋体" w:hAnsi="新宋体" w:cs="新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487EABCE" w14:textId="77777777" w:rsidR="00EC1D92" w:rsidRDefault="00EC1D92" w:rsidP="00EC1D92">
      <w:pPr>
        <w:spacing w:line="260" w:lineRule="exact"/>
        <w:jc w:val="center"/>
        <w:rPr>
          <w:rFonts w:ascii="宋体" w:hAnsi="宋体"/>
          <w:b/>
          <w:bCs/>
          <w:color w:val="FF0000"/>
          <w:spacing w:val="-40"/>
          <w:sz w:val="32"/>
          <w:szCs w:val="32"/>
        </w:rPr>
      </w:pPr>
    </w:p>
    <w:p w14:paraId="3E91CCF6" w14:textId="77777777" w:rsidR="00EC1D92" w:rsidRDefault="00EC1D92" w:rsidP="00EC1D92">
      <w:pPr>
        <w:spacing w:line="360" w:lineRule="auto"/>
        <w:jc w:val="center"/>
        <w:rPr>
          <w:rFonts w:ascii="仿宋_GB2312" w:eastAsia="仿宋_GB2312"/>
          <w:bCs/>
          <w:sz w:val="32"/>
        </w:rPr>
      </w:pPr>
      <w:r>
        <w:rPr>
          <w:rFonts w:ascii="仿宋_GB2312" w:eastAsia="仿宋_GB2312" w:hint="eastAsia"/>
          <w:bCs/>
          <w:sz w:val="32"/>
        </w:rPr>
        <w:t>上国会</w:t>
      </w:r>
      <w:proofErr w:type="gramStart"/>
      <w:r>
        <w:rPr>
          <w:rFonts w:ascii="仿宋_GB2312" w:eastAsia="仿宋_GB2312" w:hint="eastAsia"/>
          <w:bCs/>
          <w:sz w:val="32"/>
        </w:rPr>
        <w:t>培</w:t>
      </w:r>
      <w:proofErr w:type="gramEnd"/>
      <w:r>
        <w:rPr>
          <w:rFonts w:ascii="仿宋_GB2312" w:eastAsia="仿宋_GB2312" w:hint="eastAsia"/>
          <w:bCs/>
          <w:sz w:val="32"/>
        </w:rPr>
        <w:t>〔202</w:t>
      </w:r>
      <w:r>
        <w:rPr>
          <w:rFonts w:ascii="仿宋_GB2312" w:eastAsia="仿宋_GB2312"/>
          <w:bCs/>
          <w:sz w:val="32"/>
        </w:rPr>
        <w:t>4</w:t>
      </w:r>
      <w:r>
        <w:rPr>
          <w:rFonts w:ascii="仿宋_GB2312" w:eastAsia="仿宋_GB2312" w:hint="eastAsia"/>
          <w:bCs/>
          <w:sz w:val="32"/>
        </w:rPr>
        <w:t>〕</w:t>
      </w:r>
      <w:r>
        <w:rPr>
          <w:rFonts w:ascii="仿宋_GB2312" w:eastAsia="仿宋_GB2312"/>
          <w:bCs/>
          <w:sz w:val="32"/>
        </w:rPr>
        <w:t>101</w:t>
      </w:r>
      <w:r>
        <w:rPr>
          <w:rFonts w:ascii="仿宋_GB2312" w:eastAsia="仿宋_GB2312" w:hint="eastAsia"/>
          <w:bCs/>
          <w:sz w:val="32"/>
        </w:rPr>
        <w:t>号</w:t>
      </w:r>
    </w:p>
    <w:p w14:paraId="7A70CC03" w14:textId="5D6C4995" w:rsidR="00EC1D92" w:rsidRDefault="00EE2FAB" w:rsidP="00EC1D92">
      <w:pPr>
        <w:jc w:val="center"/>
        <w:rPr>
          <w:rFonts w:ascii="仿宋_GB2312" w:eastAsia="仿宋_GB2312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14352" wp14:editId="764202A4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257800" cy="5715"/>
                <wp:effectExtent l="0" t="0" r="0" b="13335"/>
                <wp:wrapNone/>
                <wp:docPr id="3" name="直线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571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4581AD" id="直线连接符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62.8pt,12.4pt" to="776.8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" strokecolor="red" strokeweight="2pt">
                <w10:wrap anchorx="margin"/>
              </v:line>
            </w:pict>
          </mc:Fallback>
        </mc:AlternateContent>
      </w:r>
    </w:p>
    <w:p w14:paraId="544F7657" w14:textId="77777777" w:rsidR="00F078AC" w:rsidRPr="00EC1D92" w:rsidRDefault="00EC1D92" w:rsidP="00EC1D92">
      <w:pPr>
        <w:spacing w:line="360" w:lineRule="auto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470081">
        <w:rPr>
          <w:rFonts w:ascii="黑体" w:eastAsia="黑体" w:hAnsi="黑体" w:hint="eastAsia"/>
          <w:b/>
          <w:bCs/>
          <w:sz w:val="36"/>
          <w:szCs w:val="36"/>
        </w:rPr>
        <w:t>关于举</w:t>
      </w:r>
      <w:r w:rsidRPr="00470081">
        <w:rPr>
          <w:rFonts w:ascii="黑体" w:eastAsia="黑体" w:hAnsi="黑体" w:cs="Times New Roman" w:hint="eastAsia"/>
          <w:b/>
          <w:bCs/>
          <w:sz w:val="36"/>
          <w:szCs w:val="36"/>
        </w:rPr>
        <w:t>办</w:t>
      </w:r>
      <w:r w:rsidRPr="00EC1D92">
        <w:rPr>
          <w:rFonts w:ascii="黑体" w:eastAsia="黑体" w:hAnsi="黑体" w:cs="Times New Roman" w:hint="eastAsia"/>
          <w:b/>
          <w:bCs/>
          <w:sz w:val="36"/>
          <w:szCs w:val="36"/>
        </w:rPr>
        <w:t>“公立医院</w:t>
      </w:r>
      <w:r w:rsidR="005841A4">
        <w:rPr>
          <w:rFonts w:ascii="黑体" w:eastAsia="黑体" w:hAnsi="黑体" w:cs="Times New Roman" w:hint="eastAsia"/>
          <w:b/>
          <w:bCs/>
          <w:sz w:val="36"/>
          <w:szCs w:val="36"/>
        </w:rPr>
        <w:t>财务</w:t>
      </w:r>
      <w:r w:rsidRPr="00EC1D92">
        <w:rPr>
          <w:rFonts w:ascii="黑体" w:eastAsia="黑体" w:hAnsi="黑体" w:cs="Times New Roman" w:hint="eastAsia"/>
          <w:b/>
          <w:bCs/>
          <w:sz w:val="36"/>
          <w:szCs w:val="36"/>
        </w:rPr>
        <w:t>管理与高质量发展”案例教学系列课程</w:t>
      </w:r>
      <w:r>
        <w:rPr>
          <w:rFonts w:ascii="黑体" w:eastAsia="黑体" w:hAnsi="黑体" w:cs="Times New Roman" w:hint="eastAsia"/>
          <w:b/>
          <w:bCs/>
          <w:sz w:val="36"/>
          <w:szCs w:val="36"/>
        </w:rPr>
        <w:t>—</w:t>
      </w:r>
      <w:r w:rsidR="00E705D5" w:rsidRPr="00EC1D92">
        <w:rPr>
          <w:rFonts w:ascii="黑体" w:eastAsia="黑体" w:hAnsi="黑体" w:cs="Times New Roman" w:hint="eastAsia"/>
          <w:b/>
          <w:bCs/>
          <w:sz w:val="36"/>
          <w:szCs w:val="36"/>
        </w:rPr>
        <w:t>华山医院</w:t>
      </w:r>
      <w:r w:rsidR="000869B2" w:rsidRPr="00EC1D92">
        <w:rPr>
          <w:rFonts w:ascii="黑体" w:eastAsia="黑体" w:hAnsi="黑体" w:cs="Times New Roman" w:hint="eastAsia"/>
          <w:b/>
          <w:bCs/>
          <w:sz w:val="36"/>
          <w:szCs w:val="36"/>
        </w:rPr>
        <w:t>智慧赋能国家区域医疗中心高效运营管理</w:t>
      </w:r>
      <w:r>
        <w:rPr>
          <w:rFonts w:ascii="黑体" w:eastAsia="黑体" w:hAnsi="黑体" w:cs="Times New Roman" w:hint="eastAsia"/>
          <w:b/>
          <w:bCs/>
          <w:sz w:val="36"/>
          <w:szCs w:val="36"/>
        </w:rPr>
        <w:t>（第2期）</w:t>
      </w:r>
      <w:proofErr w:type="gramStart"/>
      <w:r w:rsidR="00074EC9">
        <w:rPr>
          <w:rFonts w:ascii="黑体" w:eastAsia="黑体" w:hAnsi="黑体" w:cs="Times New Roman" w:hint="eastAsia"/>
          <w:b/>
          <w:bCs/>
          <w:sz w:val="36"/>
          <w:szCs w:val="36"/>
        </w:rPr>
        <w:t>及跟岗培训</w:t>
      </w:r>
      <w:proofErr w:type="gramEnd"/>
      <w:r>
        <w:rPr>
          <w:rFonts w:ascii="黑体" w:eastAsia="黑体" w:hAnsi="黑体" w:cs="Times New Roman" w:hint="eastAsia"/>
          <w:b/>
          <w:bCs/>
          <w:sz w:val="36"/>
          <w:szCs w:val="36"/>
        </w:rPr>
        <w:t>的通知</w:t>
      </w:r>
    </w:p>
    <w:p w14:paraId="077BCD23" w14:textId="77777777" w:rsidR="000417D1" w:rsidRPr="0075649A" w:rsidRDefault="00F820D9" w:rsidP="0075649A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75649A">
        <w:rPr>
          <w:rFonts w:ascii="仿宋" w:eastAsia="仿宋" w:hAnsi="仿宋" w:hint="eastAsia"/>
          <w:bCs/>
          <w:sz w:val="28"/>
          <w:szCs w:val="28"/>
        </w:rPr>
        <w:t>近年来</w:t>
      </w:r>
      <w:r w:rsidR="00EE19EE" w:rsidRPr="0075649A">
        <w:rPr>
          <w:rFonts w:ascii="仿宋" w:eastAsia="仿宋" w:hAnsi="仿宋" w:hint="eastAsia"/>
          <w:bCs/>
          <w:sz w:val="28"/>
          <w:szCs w:val="28"/>
        </w:rPr>
        <w:t>，</w:t>
      </w:r>
      <w:r w:rsidRPr="0075649A">
        <w:rPr>
          <w:rFonts w:ascii="仿宋" w:eastAsia="仿宋" w:hAnsi="仿宋" w:hint="eastAsia"/>
          <w:bCs/>
          <w:sz w:val="28"/>
          <w:szCs w:val="28"/>
        </w:rPr>
        <w:t>随着医疗卫生事业的不断发展，</w:t>
      </w:r>
      <w:r w:rsidR="00EE19EE" w:rsidRPr="0075649A">
        <w:rPr>
          <w:rFonts w:ascii="仿宋" w:eastAsia="仿宋" w:hAnsi="仿宋" w:hint="eastAsia"/>
          <w:bCs/>
          <w:sz w:val="28"/>
          <w:szCs w:val="28"/>
        </w:rPr>
        <w:t>党中央、国务院紧密围绕人民群众对优质医疗服务的新期盼，结合当前我国医疗服务体系建设实际，积极研究实现优质医疗资源扩容和区域均衡布局的有效路径，在“十三五”和“十四五”医疗卫生事业和医疗服务体系规划中，积极谋划双中心整体布局。国务院和</w:t>
      </w:r>
      <w:r w:rsidR="000417D1" w:rsidRPr="0075649A">
        <w:rPr>
          <w:rFonts w:ascii="仿宋" w:eastAsia="仿宋" w:hAnsi="仿宋" w:hint="eastAsia"/>
          <w:bCs/>
          <w:sz w:val="28"/>
          <w:szCs w:val="28"/>
        </w:rPr>
        <w:t>国家卫生健康委相继出台《</w:t>
      </w:r>
      <w:r w:rsidR="007C4188" w:rsidRPr="0075649A">
        <w:rPr>
          <w:rFonts w:ascii="仿宋" w:eastAsia="仿宋" w:hAnsi="仿宋" w:hint="eastAsia"/>
          <w:bCs/>
          <w:sz w:val="28"/>
          <w:szCs w:val="28"/>
        </w:rPr>
        <w:t>“十四五”优质高效医疗卫生服务体系建设实施方案</w:t>
      </w:r>
      <w:r w:rsidR="00EE19EE" w:rsidRPr="0075649A">
        <w:rPr>
          <w:rFonts w:ascii="仿宋" w:eastAsia="仿宋" w:hAnsi="仿宋" w:hint="eastAsia"/>
          <w:bCs/>
          <w:sz w:val="28"/>
          <w:szCs w:val="28"/>
        </w:rPr>
        <w:t>》、</w:t>
      </w:r>
      <w:r w:rsidR="000417D1" w:rsidRPr="0075649A">
        <w:rPr>
          <w:rFonts w:ascii="仿宋" w:eastAsia="仿宋" w:hAnsi="仿宋" w:hint="eastAsia"/>
          <w:bCs/>
          <w:sz w:val="28"/>
          <w:szCs w:val="28"/>
        </w:rPr>
        <w:t>《</w:t>
      </w:r>
      <w:r w:rsidR="007C4188" w:rsidRPr="0075649A">
        <w:rPr>
          <w:rFonts w:ascii="仿宋" w:eastAsia="仿宋" w:hAnsi="仿宋" w:hint="eastAsia"/>
          <w:bCs/>
          <w:sz w:val="28"/>
          <w:szCs w:val="28"/>
        </w:rPr>
        <w:t>全面提升医疗质量行动计划（2023-2025年）</w:t>
      </w:r>
      <w:r w:rsidR="000417D1" w:rsidRPr="0075649A">
        <w:rPr>
          <w:rFonts w:ascii="仿宋" w:eastAsia="仿宋" w:hAnsi="仿宋" w:hint="eastAsia"/>
          <w:bCs/>
          <w:sz w:val="28"/>
          <w:szCs w:val="28"/>
        </w:rPr>
        <w:t>》</w:t>
      </w:r>
      <w:r w:rsidR="00EE19EE" w:rsidRPr="0075649A">
        <w:rPr>
          <w:rFonts w:ascii="仿宋" w:eastAsia="仿宋" w:hAnsi="仿宋" w:hint="eastAsia"/>
          <w:bCs/>
          <w:sz w:val="28"/>
          <w:szCs w:val="28"/>
        </w:rPr>
        <w:t>、《国家医学中心管理办法（试行）》和《国家区域医疗中心管理办法（试行）》</w:t>
      </w:r>
      <w:r w:rsidR="000417D1" w:rsidRPr="0075649A">
        <w:rPr>
          <w:rFonts w:ascii="仿宋" w:eastAsia="仿宋" w:hAnsi="仿宋" w:hint="eastAsia"/>
          <w:bCs/>
          <w:sz w:val="28"/>
          <w:szCs w:val="28"/>
        </w:rPr>
        <w:t>等指导文件。</w:t>
      </w:r>
      <w:r w:rsidR="00EE19EE" w:rsidRPr="0075649A">
        <w:rPr>
          <w:rFonts w:ascii="仿宋" w:eastAsia="仿宋" w:hAnsi="仿宋" w:hint="eastAsia"/>
          <w:bCs/>
          <w:sz w:val="28"/>
          <w:szCs w:val="28"/>
        </w:rPr>
        <w:t>“双中心”建设是构建优质高效医疗卫生服务体系的重要举措，是推动优质医疗资源扩容和区域均衡布局的现实路径，是促进我国医学科学进步的具体手段，是进一步满足人民群众对优质医疗服务需求的切实探索。</w:t>
      </w:r>
    </w:p>
    <w:p w14:paraId="33796FEA" w14:textId="77777777" w:rsidR="00E11256" w:rsidRPr="0075649A" w:rsidRDefault="000417D1" w:rsidP="0075649A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75649A">
        <w:rPr>
          <w:rFonts w:ascii="仿宋" w:eastAsia="仿宋" w:hAnsi="仿宋" w:hint="eastAsia"/>
          <w:bCs/>
          <w:sz w:val="28"/>
          <w:szCs w:val="28"/>
        </w:rPr>
        <w:t>随着公立医院改革迈入新阶段，国家“十四五”规划也明确要求“全面推进健康中国建设，加快优质医疗资源扩容和区域均衡布局，加强公立医院建设和管理考核”。面对</w:t>
      </w:r>
      <w:proofErr w:type="gramStart"/>
      <w:r w:rsidRPr="0075649A">
        <w:rPr>
          <w:rFonts w:ascii="仿宋" w:eastAsia="仿宋" w:hAnsi="仿宋" w:hint="eastAsia"/>
          <w:bCs/>
          <w:sz w:val="28"/>
          <w:szCs w:val="28"/>
        </w:rPr>
        <w:t>医</w:t>
      </w:r>
      <w:proofErr w:type="gramEnd"/>
      <w:r w:rsidRPr="0075649A">
        <w:rPr>
          <w:rFonts w:ascii="仿宋" w:eastAsia="仿宋" w:hAnsi="仿宋" w:hint="eastAsia"/>
          <w:bCs/>
          <w:sz w:val="28"/>
          <w:szCs w:val="28"/>
        </w:rPr>
        <w:t>改新要求，立足新发展阶段，紧扣高质量发展新形势，公立医院必须结合“互联网+医疗服务”，</w:t>
      </w:r>
      <w:r w:rsidR="00583DF6" w:rsidRPr="0075649A">
        <w:rPr>
          <w:rFonts w:ascii="仿宋" w:eastAsia="仿宋" w:hAnsi="仿宋" w:hint="eastAsia"/>
          <w:bCs/>
          <w:sz w:val="28"/>
          <w:szCs w:val="28"/>
        </w:rPr>
        <w:t>建</w:t>
      </w:r>
      <w:r w:rsidR="00583DF6" w:rsidRPr="0075649A">
        <w:rPr>
          <w:rFonts w:ascii="仿宋" w:eastAsia="仿宋" w:hAnsi="仿宋" w:hint="eastAsia"/>
          <w:bCs/>
          <w:sz w:val="28"/>
          <w:szCs w:val="28"/>
        </w:rPr>
        <w:lastRenderedPageBreak/>
        <w:t>设线上线下一体化智慧服务创新模式，实现医院信息系统的标准化、集成化、移动化、智能化、区域化和业务的全面互联互通，推动区域医疗现代化、患者服务精细化、多院区管理信息化。</w:t>
      </w:r>
      <w:r w:rsidRPr="0075649A">
        <w:rPr>
          <w:rFonts w:ascii="仿宋" w:eastAsia="仿宋" w:hAnsi="仿宋" w:hint="eastAsia"/>
          <w:bCs/>
          <w:sz w:val="28"/>
          <w:szCs w:val="28"/>
        </w:rPr>
        <w:t>在此过程中，</w:t>
      </w:r>
      <w:r w:rsidR="00583DF6" w:rsidRPr="0075649A">
        <w:rPr>
          <w:rFonts w:ascii="仿宋" w:eastAsia="仿宋" w:hAnsi="仿宋" w:hint="eastAsia"/>
          <w:bCs/>
          <w:sz w:val="28"/>
          <w:szCs w:val="28"/>
        </w:rPr>
        <w:t>建设智慧服务创新模式</w:t>
      </w:r>
      <w:r w:rsidRPr="0075649A">
        <w:rPr>
          <w:rFonts w:ascii="仿宋" w:eastAsia="仿宋" w:hAnsi="仿宋" w:hint="eastAsia"/>
          <w:bCs/>
          <w:sz w:val="28"/>
          <w:szCs w:val="28"/>
        </w:rPr>
        <w:t>作为</w:t>
      </w:r>
      <w:r w:rsidR="00583DF6" w:rsidRPr="0075649A">
        <w:rPr>
          <w:rFonts w:ascii="仿宋" w:eastAsia="仿宋" w:hAnsi="仿宋" w:hint="eastAsia"/>
          <w:bCs/>
          <w:sz w:val="28"/>
          <w:szCs w:val="28"/>
        </w:rPr>
        <w:t>实现医院高效</w:t>
      </w:r>
      <w:r w:rsidRPr="0075649A">
        <w:rPr>
          <w:rFonts w:ascii="仿宋" w:eastAsia="仿宋" w:hAnsi="仿宋" w:hint="eastAsia"/>
          <w:bCs/>
          <w:sz w:val="28"/>
          <w:szCs w:val="28"/>
        </w:rPr>
        <w:t>运营管理核心内容，是提高医院资产利用效率，</w:t>
      </w:r>
      <w:r w:rsidR="00583DF6" w:rsidRPr="0075649A">
        <w:rPr>
          <w:rFonts w:ascii="仿宋" w:eastAsia="仿宋" w:hAnsi="仿宋" w:hint="eastAsia"/>
          <w:bCs/>
          <w:sz w:val="28"/>
          <w:szCs w:val="28"/>
        </w:rPr>
        <w:t>建设创新性国家区域医疗中心</w:t>
      </w:r>
      <w:r w:rsidRPr="0075649A">
        <w:rPr>
          <w:rFonts w:ascii="仿宋" w:eastAsia="仿宋" w:hAnsi="仿宋" w:hint="eastAsia"/>
          <w:bCs/>
          <w:sz w:val="28"/>
          <w:szCs w:val="28"/>
        </w:rPr>
        <w:t>和建立现代医院管理制度的重要途径。</w:t>
      </w:r>
    </w:p>
    <w:p w14:paraId="54C72053" w14:textId="77777777" w:rsidR="00CC3CC1" w:rsidRPr="0075649A" w:rsidRDefault="003A486C" w:rsidP="0075649A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5649A">
        <w:rPr>
          <w:rFonts w:ascii="仿宋" w:eastAsia="仿宋" w:hAnsi="仿宋" w:cs="Times New Roman" w:hint="eastAsia"/>
          <w:sz w:val="28"/>
          <w:szCs w:val="28"/>
        </w:rPr>
        <w:t>上海国家会计学院作为财政部直属的事业单位，常年坚持高层次、应用型的办学理念，通过对高水平财会人员的培养，积极服务财政中心工作，服务于现代化经济建设。为推动公立医院财务管理创新实践的经验分享，充分发挥溢出效应，上海国家会计学院以“公立医院财务管理与高质量发展”为主要内容推出案例教学系列课程。自2022年4月以来，上海国家会计学院发挥资源优势，先后联合了上海交通大学医学院附属新华医院、中国科学技术大学附属第一医院（安徽省立医院）、上海交通大学医学院附属瑞金医院、复旦大学附属华山医院、江苏省人民医院、浙江大学医学院附属邵逸夫医院</w:t>
      </w:r>
      <w:r w:rsidR="008E06EF" w:rsidRPr="0075649A">
        <w:rPr>
          <w:rFonts w:ascii="仿宋" w:eastAsia="仿宋" w:hAnsi="仿宋" w:cs="Times New Roman" w:hint="eastAsia"/>
          <w:sz w:val="28"/>
          <w:szCs w:val="28"/>
        </w:rPr>
        <w:t>等6家标杆医院共</w:t>
      </w:r>
      <w:r w:rsidRPr="0075649A">
        <w:rPr>
          <w:rFonts w:ascii="仿宋" w:eastAsia="仿宋" w:hAnsi="仿宋" w:cs="Times New Roman" w:hint="eastAsia"/>
          <w:sz w:val="28"/>
          <w:szCs w:val="28"/>
        </w:rPr>
        <w:t>举办了1</w:t>
      </w:r>
      <w:r w:rsidRPr="0075649A">
        <w:rPr>
          <w:rFonts w:ascii="仿宋" w:eastAsia="仿宋" w:hAnsi="仿宋" w:cs="Times New Roman"/>
          <w:sz w:val="28"/>
          <w:szCs w:val="28"/>
        </w:rPr>
        <w:t>1</w:t>
      </w:r>
      <w:r w:rsidRPr="0075649A">
        <w:rPr>
          <w:rFonts w:ascii="仿宋" w:eastAsia="仿宋" w:hAnsi="仿宋" w:cs="Times New Roman" w:hint="eastAsia"/>
          <w:sz w:val="28"/>
          <w:szCs w:val="28"/>
        </w:rPr>
        <w:t>期以“公立医院财务管理与高质量发展”为主题的案例式培训课程，学习标杆医院</w:t>
      </w:r>
      <w:r w:rsidR="008E06EF" w:rsidRPr="0075649A">
        <w:rPr>
          <w:rFonts w:ascii="仿宋" w:eastAsia="仿宋" w:hAnsi="仿宋" w:cs="Times New Roman" w:hint="eastAsia"/>
          <w:sz w:val="28"/>
          <w:szCs w:val="28"/>
        </w:rPr>
        <w:t>先进财务</w:t>
      </w:r>
      <w:r w:rsidRPr="0075649A">
        <w:rPr>
          <w:rFonts w:ascii="仿宋" w:eastAsia="仿宋" w:hAnsi="仿宋" w:cs="Times New Roman" w:hint="eastAsia"/>
          <w:sz w:val="28"/>
          <w:szCs w:val="28"/>
        </w:rPr>
        <w:t>管理</w:t>
      </w:r>
      <w:r w:rsidR="008E06EF" w:rsidRPr="0075649A">
        <w:rPr>
          <w:rFonts w:ascii="仿宋" w:eastAsia="仿宋" w:hAnsi="仿宋" w:cs="Times New Roman" w:hint="eastAsia"/>
          <w:sz w:val="28"/>
          <w:szCs w:val="28"/>
        </w:rPr>
        <w:t>和运营管理</w:t>
      </w:r>
      <w:r w:rsidRPr="0075649A">
        <w:rPr>
          <w:rFonts w:ascii="仿宋" w:eastAsia="仿宋" w:hAnsi="仿宋" w:cs="Times New Roman" w:hint="eastAsia"/>
          <w:sz w:val="28"/>
          <w:szCs w:val="28"/>
        </w:rPr>
        <w:t>模式，累计来自全国各地</w:t>
      </w:r>
      <w:r w:rsidR="008E06EF" w:rsidRPr="0075649A">
        <w:rPr>
          <w:rFonts w:ascii="仿宋" w:eastAsia="仿宋" w:hAnsi="仿宋" w:cs="Times New Roman" w:hint="eastAsia"/>
          <w:sz w:val="28"/>
          <w:szCs w:val="28"/>
        </w:rPr>
        <w:t>近</w:t>
      </w:r>
      <w:r w:rsidRPr="0075649A">
        <w:rPr>
          <w:rFonts w:ascii="仿宋" w:eastAsia="仿宋" w:hAnsi="仿宋" w:cs="Times New Roman" w:hint="eastAsia"/>
          <w:sz w:val="28"/>
          <w:szCs w:val="28"/>
        </w:rPr>
        <w:t>两千名财务管理人员报名参加，在业界反响热烈，好评如潮。</w:t>
      </w:r>
    </w:p>
    <w:p w14:paraId="762FF275" w14:textId="77777777" w:rsidR="00C62AA6" w:rsidRPr="0075649A" w:rsidRDefault="00A24F72" w:rsidP="0075649A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75649A">
        <w:rPr>
          <w:rFonts w:ascii="仿宋" w:eastAsia="仿宋" w:hAnsi="仿宋" w:hint="eastAsia"/>
          <w:bCs/>
          <w:sz w:val="28"/>
          <w:szCs w:val="28"/>
        </w:rPr>
        <w:t>结合最新的运营管理实践成果，上海国家会计学院联合复旦大学附属华山医院</w:t>
      </w:r>
      <w:r w:rsidR="007A1F18" w:rsidRPr="0075649A">
        <w:rPr>
          <w:rFonts w:ascii="仿宋" w:eastAsia="仿宋" w:hAnsi="仿宋" w:hint="eastAsia"/>
          <w:bCs/>
          <w:sz w:val="28"/>
          <w:szCs w:val="28"/>
        </w:rPr>
        <w:t>，现计划于</w:t>
      </w:r>
      <w:r w:rsidR="007A1F18" w:rsidRPr="0075649A">
        <w:rPr>
          <w:rFonts w:ascii="仿宋" w:eastAsia="仿宋" w:hAnsi="仿宋" w:hint="eastAsia"/>
          <w:b/>
          <w:sz w:val="28"/>
          <w:szCs w:val="28"/>
        </w:rPr>
        <w:t>202</w:t>
      </w:r>
      <w:r w:rsidR="000359B1" w:rsidRPr="0075649A">
        <w:rPr>
          <w:rFonts w:ascii="仿宋" w:eastAsia="仿宋" w:hAnsi="仿宋" w:hint="eastAsia"/>
          <w:b/>
          <w:sz w:val="28"/>
          <w:szCs w:val="28"/>
        </w:rPr>
        <w:t>4</w:t>
      </w:r>
      <w:r w:rsidR="007A1F18" w:rsidRPr="0075649A">
        <w:rPr>
          <w:rFonts w:ascii="仿宋" w:eastAsia="仿宋" w:hAnsi="仿宋" w:hint="eastAsia"/>
          <w:b/>
          <w:sz w:val="28"/>
          <w:szCs w:val="28"/>
        </w:rPr>
        <w:t>年</w:t>
      </w:r>
      <w:r w:rsidR="000359B1" w:rsidRPr="0075649A">
        <w:rPr>
          <w:rFonts w:ascii="仿宋" w:eastAsia="仿宋" w:hAnsi="仿宋" w:hint="eastAsia"/>
          <w:b/>
          <w:sz w:val="28"/>
          <w:szCs w:val="28"/>
        </w:rPr>
        <w:t>3</w:t>
      </w:r>
      <w:r w:rsidR="007A1F18" w:rsidRPr="0075649A">
        <w:rPr>
          <w:rFonts w:ascii="仿宋" w:eastAsia="仿宋" w:hAnsi="仿宋" w:hint="eastAsia"/>
          <w:b/>
          <w:sz w:val="28"/>
          <w:szCs w:val="28"/>
        </w:rPr>
        <w:t>月</w:t>
      </w:r>
      <w:r w:rsidR="000359B1" w:rsidRPr="0075649A">
        <w:rPr>
          <w:rFonts w:ascii="仿宋" w:eastAsia="仿宋" w:hAnsi="仿宋" w:hint="eastAsia"/>
          <w:b/>
          <w:sz w:val="28"/>
          <w:szCs w:val="28"/>
        </w:rPr>
        <w:t>21-2</w:t>
      </w:r>
      <w:r w:rsidR="003A486C" w:rsidRPr="0075649A">
        <w:rPr>
          <w:rFonts w:ascii="仿宋" w:eastAsia="仿宋" w:hAnsi="仿宋"/>
          <w:b/>
          <w:sz w:val="28"/>
          <w:szCs w:val="28"/>
        </w:rPr>
        <w:t>3</w:t>
      </w:r>
      <w:r w:rsidR="009D35CB" w:rsidRPr="0075649A">
        <w:rPr>
          <w:rFonts w:ascii="仿宋" w:eastAsia="仿宋" w:hAnsi="仿宋" w:hint="eastAsia"/>
          <w:b/>
          <w:sz w:val="28"/>
          <w:szCs w:val="28"/>
        </w:rPr>
        <w:t>日</w:t>
      </w:r>
      <w:r w:rsidR="007A1F18" w:rsidRPr="0075649A">
        <w:rPr>
          <w:rFonts w:ascii="仿宋" w:eastAsia="仿宋" w:hAnsi="仿宋" w:hint="eastAsia"/>
          <w:bCs/>
          <w:sz w:val="28"/>
          <w:szCs w:val="28"/>
        </w:rPr>
        <w:t>推出“公立</w:t>
      </w:r>
      <w:r w:rsidR="007A4D54" w:rsidRPr="0075649A">
        <w:rPr>
          <w:rFonts w:ascii="仿宋" w:eastAsia="仿宋" w:hAnsi="仿宋" w:hint="eastAsia"/>
          <w:bCs/>
          <w:sz w:val="28"/>
          <w:szCs w:val="28"/>
        </w:rPr>
        <w:t>医院运营</w:t>
      </w:r>
      <w:r w:rsidR="007A1F18" w:rsidRPr="0075649A">
        <w:rPr>
          <w:rFonts w:ascii="仿宋" w:eastAsia="仿宋" w:hAnsi="仿宋" w:hint="eastAsia"/>
          <w:bCs/>
          <w:sz w:val="28"/>
          <w:szCs w:val="28"/>
        </w:rPr>
        <w:t>管理与高质量发展”案例教学系列课程——</w:t>
      </w:r>
      <w:r w:rsidR="000417D1" w:rsidRPr="0075649A">
        <w:rPr>
          <w:rFonts w:ascii="仿宋" w:eastAsia="仿宋" w:hAnsi="仿宋" w:hint="eastAsia"/>
          <w:bCs/>
          <w:sz w:val="28"/>
          <w:szCs w:val="28"/>
        </w:rPr>
        <w:t>华山医院“</w:t>
      </w:r>
      <w:r w:rsidR="00B45F58" w:rsidRPr="0075649A">
        <w:rPr>
          <w:rFonts w:ascii="仿宋" w:eastAsia="仿宋" w:hAnsi="仿宋" w:hint="eastAsia"/>
          <w:bCs/>
          <w:sz w:val="28"/>
          <w:szCs w:val="28"/>
        </w:rPr>
        <w:t>智慧赋能国家</w:t>
      </w:r>
      <w:r w:rsidR="00B45F58" w:rsidRPr="0075649A">
        <w:rPr>
          <w:rFonts w:ascii="仿宋" w:eastAsia="仿宋" w:hAnsi="仿宋" w:hint="eastAsia"/>
          <w:bCs/>
          <w:sz w:val="28"/>
          <w:szCs w:val="28"/>
        </w:rPr>
        <w:lastRenderedPageBreak/>
        <w:t>区域医疗中心高效运营管理</w:t>
      </w:r>
      <w:r w:rsidR="000417D1" w:rsidRPr="0075649A">
        <w:rPr>
          <w:rFonts w:ascii="仿宋" w:eastAsia="仿宋" w:hAnsi="仿宋" w:hint="eastAsia"/>
          <w:bCs/>
          <w:sz w:val="28"/>
          <w:szCs w:val="28"/>
        </w:rPr>
        <w:t>”专题研修班（第2期）</w:t>
      </w:r>
      <w:r w:rsidR="00FE6AB2" w:rsidRPr="0075649A">
        <w:rPr>
          <w:rFonts w:ascii="仿宋" w:eastAsia="仿宋" w:hAnsi="仿宋" w:hint="eastAsia"/>
          <w:bCs/>
          <w:sz w:val="28"/>
          <w:szCs w:val="28"/>
        </w:rPr>
        <w:t>,并于3月23日下午</w:t>
      </w:r>
      <w:proofErr w:type="gramStart"/>
      <w:r w:rsidR="00FE6AB2" w:rsidRPr="0075649A">
        <w:rPr>
          <w:rFonts w:ascii="仿宋" w:eastAsia="仿宋" w:hAnsi="仿宋" w:hint="eastAsia"/>
          <w:bCs/>
          <w:sz w:val="28"/>
          <w:szCs w:val="28"/>
        </w:rPr>
        <w:t>开展跟岗</w:t>
      </w:r>
      <w:proofErr w:type="gramEnd"/>
      <w:r w:rsidR="00FE6AB2" w:rsidRPr="0075649A">
        <w:rPr>
          <w:rFonts w:ascii="仿宋" w:eastAsia="仿宋" w:hAnsi="仿宋" w:hint="eastAsia"/>
          <w:bCs/>
          <w:sz w:val="28"/>
          <w:szCs w:val="28"/>
        </w:rPr>
        <w:t>培训</w:t>
      </w:r>
      <w:r w:rsidR="00BB068E" w:rsidRPr="00BB068E">
        <w:rPr>
          <w:rFonts w:ascii="仿宋" w:eastAsia="仿宋" w:hAnsi="仿宋" w:hint="eastAsia"/>
          <w:sz w:val="28"/>
          <w:szCs w:val="28"/>
        </w:rPr>
        <w:t>。</w:t>
      </w:r>
      <w:r w:rsidR="007A1F18" w:rsidRPr="0075649A">
        <w:rPr>
          <w:rFonts w:ascii="仿宋" w:eastAsia="仿宋" w:hAnsi="仿宋" w:hint="eastAsia"/>
          <w:bCs/>
          <w:sz w:val="28"/>
          <w:szCs w:val="28"/>
        </w:rPr>
        <w:t>华山医院案例课程</w:t>
      </w:r>
      <w:r w:rsidR="008E06EF" w:rsidRPr="0075649A">
        <w:rPr>
          <w:rFonts w:ascii="仿宋" w:eastAsia="仿宋" w:hAnsi="仿宋" w:hint="eastAsia"/>
          <w:bCs/>
          <w:sz w:val="28"/>
          <w:szCs w:val="28"/>
        </w:rPr>
        <w:t>在第1期的基础上，</w:t>
      </w:r>
      <w:r w:rsidR="007A1F18" w:rsidRPr="0075649A">
        <w:rPr>
          <w:rFonts w:ascii="仿宋" w:eastAsia="仿宋" w:hAnsi="仿宋" w:hint="eastAsia"/>
          <w:bCs/>
          <w:sz w:val="28"/>
          <w:szCs w:val="28"/>
        </w:rPr>
        <w:t>体系</w:t>
      </w:r>
      <w:r w:rsidR="008E06EF" w:rsidRPr="0075649A">
        <w:rPr>
          <w:rFonts w:ascii="仿宋" w:eastAsia="仿宋" w:hAnsi="仿宋" w:hint="eastAsia"/>
          <w:bCs/>
          <w:sz w:val="28"/>
          <w:szCs w:val="28"/>
        </w:rPr>
        <w:t>更新</w:t>
      </w:r>
      <w:r w:rsidR="007A1F18" w:rsidRPr="0075649A">
        <w:rPr>
          <w:rFonts w:ascii="仿宋" w:eastAsia="仿宋" w:hAnsi="仿宋" w:hint="eastAsia"/>
          <w:bCs/>
          <w:sz w:val="28"/>
          <w:szCs w:val="28"/>
        </w:rPr>
        <w:t>完善、课程</w:t>
      </w:r>
      <w:r w:rsidR="008E06EF" w:rsidRPr="0075649A">
        <w:rPr>
          <w:rFonts w:ascii="仿宋" w:eastAsia="仿宋" w:hAnsi="仿宋" w:hint="eastAsia"/>
          <w:bCs/>
          <w:sz w:val="28"/>
          <w:szCs w:val="28"/>
        </w:rPr>
        <w:t>更</w:t>
      </w:r>
      <w:r w:rsidR="007A1F18" w:rsidRPr="0075649A">
        <w:rPr>
          <w:rFonts w:ascii="仿宋" w:eastAsia="仿宋" w:hAnsi="仿宋" w:hint="eastAsia"/>
          <w:bCs/>
          <w:sz w:val="28"/>
          <w:szCs w:val="28"/>
        </w:rPr>
        <w:t>丰富，涵盖了</w:t>
      </w:r>
      <w:r w:rsidR="00B45F58" w:rsidRPr="0075649A">
        <w:rPr>
          <w:rFonts w:ascii="仿宋" w:eastAsia="仿宋" w:hAnsi="仿宋" w:hint="eastAsia"/>
          <w:bCs/>
          <w:sz w:val="28"/>
          <w:szCs w:val="28"/>
        </w:rPr>
        <w:t>国家区域医疗中心建设</w:t>
      </w:r>
      <w:r w:rsidR="007A1F18" w:rsidRPr="0075649A">
        <w:rPr>
          <w:rFonts w:ascii="仿宋" w:eastAsia="仿宋" w:hAnsi="仿宋" w:hint="eastAsia"/>
          <w:bCs/>
          <w:sz w:val="28"/>
          <w:szCs w:val="28"/>
        </w:rPr>
        <w:t>全过程，</w:t>
      </w:r>
      <w:r w:rsidR="00C62AA6" w:rsidRPr="0075649A">
        <w:rPr>
          <w:rFonts w:ascii="仿宋" w:eastAsia="仿宋" w:hAnsi="仿宋" w:hint="eastAsia"/>
          <w:bCs/>
          <w:sz w:val="28"/>
          <w:szCs w:val="28"/>
        </w:rPr>
        <w:t>通过</w:t>
      </w:r>
      <w:r w:rsidR="008F4134" w:rsidRPr="0075649A">
        <w:rPr>
          <w:rFonts w:ascii="仿宋" w:eastAsia="仿宋" w:hAnsi="仿宋" w:hint="eastAsia"/>
          <w:bCs/>
          <w:sz w:val="28"/>
          <w:szCs w:val="28"/>
        </w:rPr>
        <w:t>智慧赋能</w:t>
      </w:r>
      <w:r w:rsidR="00C62AA6" w:rsidRPr="0075649A">
        <w:rPr>
          <w:rFonts w:ascii="仿宋" w:eastAsia="仿宋" w:hAnsi="仿宋" w:hint="eastAsia"/>
          <w:bCs/>
          <w:sz w:val="28"/>
          <w:szCs w:val="28"/>
        </w:rPr>
        <w:t>驱动医院管理发展、提升患者就医体验</w:t>
      </w:r>
      <w:r w:rsidR="00D951F1" w:rsidRPr="0075649A">
        <w:rPr>
          <w:rFonts w:ascii="仿宋" w:eastAsia="仿宋" w:hAnsi="仿宋" w:hint="eastAsia"/>
          <w:bCs/>
          <w:sz w:val="28"/>
          <w:szCs w:val="28"/>
        </w:rPr>
        <w:t>，</w:t>
      </w:r>
      <w:r w:rsidR="00D951F1" w:rsidRPr="0075649A">
        <w:rPr>
          <w:rFonts w:ascii="仿宋" w:eastAsia="仿宋" w:hAnsi="仿宋" w:hint="eastAsia"/>
          <w:sz w:val="28"/>
          <w:szCs w:val="28"/>
        </w:rPr>
        <w:t>包括</w:t>
      </w:r>
      <w:r w:rsidR="008F4134" w:rsidRPr="0075649A">
        <w:rPr>
          <w:rFonts w:ascii="仿宋" w:eastAsia="仿宋" w:hAnsi="仿宋" w:hint="eastAsia"/>
          <w:sz w:val="28"/>
          <w:szCs w:val="28"/>
        </w:rPr>
        <w:t>医疗数字化转型打造国家区域医疗中心、</w:t>
      </w:r>
      <w:proofErr w:type="gramStart"/>
      <w:r w:rsidR="008F4134" w:rsidRPr="0075649A">
        <w:rPr>
          <w:rFonts w:ascii="仿宋" w:eastAsia="仿宋" w:hAnsi="仿宋" w:hint="eastAsia"/>
          <w:sz w:val="28"/>
          <w:szCs w:val="28"/>
        </w:rPr>
        <w:t>数智</w:t>
      </w:r>
      <w:r w:rsidR="00762B8B" w:rsidRPr="0075649A">
        <w:rPr>
          <w:rFonts w:ascii="仿宋" w:eastAsia="仿宋" w:hAnsi="仿宋" w:hint="eastAsia"/>
          <w:sz w:val="28"/>
          <w:szCs w:val="28"/>
        </w:rPr>
        <w:t>医疗</w:t>
      </w:r>
      <w:r w:rsidR="008F4134" w:rsidRPr="0075649A">
        <w:rPr>
          <w:rFonts w:ascii="仿宋" w:eastAsia="仿宋" w:hAnsi="仿宋" w:hint="eastAsia"/>
          <w:sz w:val="28"/>
          <w:szCs w:val="28"/>
        </w:rPr>
        <w:t>、数智</w:t>
      </w:r>
      <w:proofErr w:type="gramEnd"/>
      <w:r w:rsidR="008F4134" w:rsidRPr="0075649A">
        <w:rPr>
          <w:rFonts w:ascii="仿宋" w:eastAsia="仿宋" w:hAnsi="仿宋" w:hint="eastAsia"/>
          <w:sz w:val="28"/>
          <w:szCs w:val="28"/>
        </w:rPr>
        <w:t>门诊、</w:t>
      </w:r>
      <w:proofErr w:type="gramStart"/>
      <w:r w:rsidR="00762B8B" w:rsidRPr="0075649A">
        <w:rPr>
          <w:rFonts w:ascii="仿宋" w:eastAsia="仿宋" w:hAnsi="仿宋" w:hint="eastAsia"/>
          <w:sz w:val="28"/>
          <w:szCs w:val="28"/>
        </w:rPr>
        <w:t>数智财务</w:t>
      </w:r>
      <w:proofErr w:type="gramEnd"/>
      <w:r w:rsidR="00762B8B" w:rsidRPr="0075649A">
        <w:rPr>
          <w:rFonts w:ascii="仿宋" w:eastAsia="仿宋" w:hAnsi="仿宋" w:hint="eastAsia"/>
          <w:sz w:val="28"/>
          <w:szCs w:val="28"/>
        </w:rPr>
        <w:t>、</w:t>
      </w:r>
      <w:r w:rsidR="008F4134" w:rsidRPr="0075649A">
        <w:rPr>
          <w:rFonts w:ascii="仿宋" w:eastAsia="仿宋" w:hAnsi="仿宋" w:hint="eastAsia"/>
          <w:sz w:val="28"/>
          <w:szCs w:val="28"/>
        </w:rPr>
        <w:t>数字赋能医院招标采购</w:t>
      </w:r>
      <w:r w:rsidR="00B94C64" w:rsidRPr="0075649A">
        <w:rPr>
          <w:rFonts w:ascii="仿宋" w:eastAsia="仿宋" w:hAnsi="仿宋" w:hint="eastAsia"/>
          <w:sz w:val="28"/>
          <w:szCs w:val="28"/>
        </w:rPr>
        <w:t>等</w:t>
      </w:r>
      <w:r w:rsidR="00D951F1" w:rsidRPr="0075649A">
        <w:rPr>
          <w:rFonts w:ascii="仿宋" w:eastAsia="仿宋" w:hAnsi="仿宋" w:hint="eastAsia"/>
          <w:sz w:val="28"/>
          <w:szCs w:val="28"/>
        </w:rPr>
        <w:t>一系列</w:t>
      </w:r>
      <w:r w:rsidR="008E06EF" w:rsidRPr="0075649A">
        <w:rPr>
          <w:rFonts w:ascii="仿宋" w:eastAsia="仿宋" w:hAnsi="仿宋" w:hint="eastAsia"/>
          <w:sz w:val="28"/>
          <w:szCs w:val="28"/>
        </w:rPr>
        <w:t>华山</w:t>
      </w:r>
      <w:r w:rsidR="00D951F1" w:rsidRPr="0075649A">
        <w:rPr>
          <w:rFonts w:ascii="仿宋" w:eastAsia="仿宋" w:hAnsi="仿宋" w:hint="eastAsia"/>
          <w:sz w:val="28"/>
          <w:szCs w:val="28"/>
        </w:rPr>
        <w:t>探索，都将以案例的形式呈现于课程之中，欢迎医疗行业各界人士咨询报名。</w:t>
      </w:r>
    </w:p>
    <w:p w14:paraId="28755855" w14:textId="77777777" w:rsidR="00E25698" w:rsidRPr="0075649A" w:rsidRDefault="00E25698" w:rsidP="00F8128C">
      <w:pPr>
        <w:pStyle w:val="2"/>
        <w:spacing w:beforeLines="50" w:before="156"/>
        <w:ind w:firstLine="562"/>
        <w:rPr>
          <w:rFonts w:ascii="仿宋" w:eastAsia="仿宋" w:hAnsi="仿宋" w:cs="黑体"/>
          <w:sz w:val="28"/>
          <w:szCs w:val="28"/>
        </w:rPr>
      </w:pPr>
      <w:r w:rsidRPr="0075649A">
        <w:rPr>
          <w:rFonts w:ascii="仿宋" w:eastAsia="仿宋" w:hAnsi="仿宋" w:cs="黑体" w:hint="eastAsia"/>
          <w:sz w:val="28"/>
          <w:szCs w:val="28"/>
        </w:rPr>
        <w:t>一、培训时间、地点</w:t>
      </w:r>
    </w:p>
    <w:p w14:paraId="38CA8906" w14:textId="77777777" w:rsidR="00EE68D3" w:rsidRPr="00EE68D3" w:rsidRDefault="00EE68D3" w:rsidP="00EE68D3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75649A">
        <w:rPr>
          <w:rFonts w:ascii="仿宋" w:eastAsia="仿宋" w:hAnsi="仿宋" w:hint="eastAsia"/>
          <w:bCs/>
          <w:sz w:val="28"/>
          <w:szCs w:val="28"/>
        </w:rPr>
        <w:t>报到时间：3月2</w:t>
      </w:r>
      <w:r w:rsidRPr="0075649A">
        <w:rPr>
          <w:rFonts w:ascii="仿宋" w:eastAsia="仿宋" w:hAnsi="仿宋"/>
          <w:bCs/>
          <w:sz w:val="28"/>
          <w:szCs w:val="28"/>
        </w:rPr>
        <w:t>0</w:t>
      </w:r>
      <w:r w:rsidRPr="0075649A">
        <w:rPr>
          <w:rFonts w:ascii="仿宋" w:eastAsia="仿宋" w:hAnsi="仿宋" w:hint="eastAsia"/>
          <w:bCs/>
          <w:sz w:val="28"/>
          <w:szCs w:val="28"/>
        </w:rPr>
        <w:t>日全天</w:t>
      </w:r>
      <w:r>
        <w:rPr>
          <w:rFonts w:ascii="仿宋" w:eastAsia="仿宋" w:hAnsi="仿宋" w:hint="eastAsia"/>
          <w:bCs/>
          <w:sz w:val="28"/>
          <w:szCs w:val="28"/>
        </w:rPr>
        <w:t>，</w:t>
      </w:r>
      <w:r w:rsidRPr="0075649A">
        <w:rPr>
          <w:rFonts w:ascii="仿宋" w:eastAsia="仿宋" w:hAnsi="仿宋" w:hint="eastAsia"/>
          <w:bCs/>
          <w:sz w:val="28"/>
          <w:szCs w:val="28"/>
        </w:rPr>
        <w:t>返程时间：3月2</w:t>
      </w:r>
      <w:r w:rsidRPr="0075649A">
        <w:rPr>
          <w:rFonts w:ascii="仿宋" w:eastAsia="仿宋" w:hAnsi="仿宋"/>
          <w:bCs/>
          <w:sz w:val="28"/>
          <w:szCs w:val="28"/>
        </w:rPr>
        <w:t>4</w:t>
      </w:r>
      <w:r w:rsidRPr="0075649A">
        <w:rPr>
          <w:rFonts w:ascii="仿宋" w:eastAsia="仿宋" w:hAnsi="仿宋" w:hint="eastAsia"/>
          <w:bCs/>
          <w:sz w:val="28"/>
          <w:szCs w:val="28"/>
        </w:rPr>
        <w:t>日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14:paraId="4CF78458" w14:textId="77777777" w:rsidR="00251689" w:rsidRDefault="003A486C" w:rsidP="0075649A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 w:rsidRPr="0075649A">
        <w:rPr>
          <w:rFonts w:ascii="仿宋" w:eastAsia="仿宋" w:hAnsi="仿宋" w:hint="eastAsia"/>
          <w:sz w:val="28"/>
          <w:szCs w:val="28"/>
        </w:rPr>
        <w:t>案例授课时间</w:t>
      </w:r>
      <w:r w:rsidR="00E614CE" w:rsidRPr="0075649A">
        <w:rPr>
          <w:rFonts w:ascii="仿宋" w:eastAsia="仿宋" w:hAnsi="仿宋" w:hint="eastAsia"/>
          <w:sz w:val="28"/>
          <w:szCs w:val="28"/>
        </w:rPr>
        <w:t>：</w:t>
      </w:r>
      <w:r w:rsidR="000359B1" w:rsidRPr="0075649A">
        <w:rPr>
          <w:rFonts w:ascii="仿宋" w:eastAsia="仿宋" w:hAnsi="仿宋" w:hint="eastAsia"/>
          <w:bCs/>
          <w:sz w:val="28"/>
          <w:szCs w:val="28"/>
        </w:rPr>
        <w:t>3月21-</w:t>
      </w:r>
      <w:r w:rsidR="00EB6FF6">
        <w:rPr>
          <w:rFonts w:ascii="仿宋" w:eastAsia="仿宋" w:hAnsi="仿宋"/>
          <w:bCs/>
          <w:sz w:val="28"/>
          <w:szCs w:val="28"/>
        </w:rPr>
        <w:t>3</w:t>
      </w:r>
      <w:r w:rsidR="00EB6FF6">
        <w:rPr>
          <w:rFonts w:ascii="仿宋" w:eastAsia="仿宋" w:hAnsi="仿宋" w:hint="eastAsia"/>
          <w:bCs/>
          <w:sz w:val="28"/>
          <w:szCs w:val="28"/>
        </w:rPr>
        <w:t>月</w:t>
      </w:r>
      <w:r w:rsidR="000359B1" w:rsidRPr="0075649A">
        <w:rPr>
          <w:rFonts w:ascii="仿宋" w:eastAsia="仿宋" w:hAnsi="仿宋" w:hint="eastAsia"/>
          <w:bCs/>
          <w:sz w:val="28"/>
          <w:szCs w:val="28"/>
        </w:rPr>
        <w:t>2</w:t>
      </w:r>
      <w:r w:rsidRPr="0075649A">
        <w:rPr>
          <w:rFonts w:ascii="仿宋" w:eastAsia="仿宋" w:hAnsi="仿宋"/>
          <w:bCs/>
          <w:sz w:val="28"/>
          <w:szCs w:val="28"/>
        </w:rPr>
        <w:t>2</w:t>
      </w:r>
      <w:r w:rsidR="00CB564B" w:rsidRPr="0075649A">
        <w:rPr>
          <w:rFonts w:ascii="仿宋" w:eastAsia="仿宋" w:hAnsi="仿宋" w:hint="eastAsia"/>
          <w:bCs/>
          <w:sz w:val="28"/>
          <w:szCs w:val="28"/>
        </w:rPr>
        <w:t>日</w:t>
      </w:r>
      <w:r w:rsidR="00EB6FF6">
        <w:rPr>
          <w:rFonts w:ascii="仿宋" w:eastAsia="仿宋" w:hAnsi="仿宋" w:hint="eastAsia"/>
          <w:bCs/>
          <w:sz w:val="28"/>
          <w:szCs w:val="28"/>
        </w:rPr>
        <w:t>两天。</w:t>
      </w:r>
    </w:p>
    <w:p w14:paraId="4E9D03A7" w14:textId="77777777" w:rsidR="00EE68D3" w:rsidRPr="00EE68D3" w:rsidRDefault="00EE68D3" w:rsidP="0075649A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3月2</w:t>
      </w:r>
      <w:r>
        <w:rPr>
          <w:rFonts w:ascii="仿宋" w:eastAsia="仿宋" w:hAnsi="仿宋"/>
          <w:bCs/>
          <w:sz w:val="28"/>
          <w:szCs w:val="28"/>
        </w:rPr>
        <w:t>3</w:t>
      </w:r>
      <w:r>
        <w:rPr>
          <w:rFonts w:ascii="仿宋" w:eastAsia="仿宋" w:hAnsi="仿宋" w:hint="eastAsia"/>
          <w:bCs/>
          <w:sz w:val="28"/>
          <w:szCs w:val="28"/>
        </w:rPr>
        <w:t>日上午：</w:t>
      </w:r>
      <w:r w:rsidRPr="0075649A">
        <w:rPr>
          <w:rFonts w:ascii="仿宋" w:eastAsia="仿宋" w:hAnsi="仿宋" w:hint="eastAsia"/>
          <w:bCs/>
          <w:sz w:val="28"/>
          <w:szCs w:val="28"/>
        </w:rPr>
        <w:t>复旦大学附属华山医院</w:t>
      </w:r>
      <w:r w:rsidRPr="00EE68D3">
        <w:rPr>
          <w:rFonts w:ascii="仿宋" w:eastAsia="仿宋" w:hAnsi="仿宋" w:hint="eastAsia"/>
          <w:bCs/>
          <w:sz w:val="28"/>
          <w:szCs w:val="28"/>
        </w:rPr>
        <w:t>、福建医科大学附属第一医院与上海市医院协会财务专委会联合主办“华福论坛”，</w:t>
      </w:r>
      <w:r>
        <w:rPr>
          <w:rFonts w:ascii="仿宋" w:eastAsia="仿宋" w:hAnsi="仿宋" w:hint="eastAsia"/>
          <w:bCs/>
          <w:sz w:val="28"/>
          <w:szCs w:val="28"/>
        </w:rPr>
        <w:t>本论坛</w:t>
      </w:r>
      <w:r w:rsidRPr="00EE68D3">
        <w:rPr>
          <w:rFonts w:ascii="仿宋" w:eastAsia="仿宋" w:hAnsi="仿宋" w:hint="eastAsia"/>
          <w:bCs/>
          <w:sz w:val="28"/>
          <w:szCs w:val="28"/>
        </w:rPr>
        <w:t>将围绕聚焦区域医疗协同高质量发展、区域医疗中心建设等主题展开，邀请与会学员一起参加</w:t>
      </w:r>
      <w:r>
        <w:rPr>
          <w:rFonts w:ascii="仿宋" w:eastAsia="仿宋" w:hAnsi="仿宋" w:hint="eastAsia"/>
          <w:bCs/>
          <w:sz w:val="28"/>
          <w:szCs w:val="28"/>
        </w:rPr>
        <w:t>。</w:t>
      </w:r>
    </w:p>
    <w:p w14:paraId="78A1F5C8" w14:textId="77777777" w:rsidR="008F4134" w:rsidRPr="0075649A" w:rsidRDefault="003A486C" w:rsidP="0075649A">
      <w:pPr>
        <w:spacing w:line="360" w:lineRule="auto"/>
        <w:ind w:firstLineChars="200" w:firstLine="560"/>
        <w:jc w:val="left"/>
        <w:rPr>
          <w:rFonts w:ascii="仿宋" w:eastAsia="仿宋" w:hAnsi="仿宋"/>
          <w:bCs/>
          <w:sz w:val="28"/>
          <w:szCs w:val="28"/>
        </w:rPr>
      </w:pPr>
      <w:proofErr w:type="gramStart"/>
      <w:r w:rsidRPr="0075649A">
        <w:rPr>
          <w:rFonts w:ascii="仿宋" w:eastAsia="仿宋" w:hAnsi="仿宋" w:hint="eastAsia"/>
          <w:bCs/>
          <w:sz w:val="28"/>
          <w:szCs w:val="28"/>
        </w:rPr>
        <w:t>跟岗培训</w:t>
      </w:r>
      <w:proofErr w:type="gramEnd"/>
      <w:r w:rsidRPr="0075649A">
        <w:rPr>
          <w:rFonts w:ascii="仿宋" w:eastAsia="仿宋" w:hAnsi="仿宋" w:hint="eastAsia"/>
          <w:bCs/>
          <w:sz w:val="28"/>
          <w:szCs w:val="28"/>
        </w:rPr>
        <w:t>时间：3月2</w:t>
      </w:r>
      <w:r w:rsidRPr="0075649A">
        <w:rPr>
          <w:rFonts w:ascii="仿宋" w:eastAsia="仿宋" w:hAnsi="仿宋"/>
          <w:bCs/>
          <w:sz w:val="28"/>
          <w:szCs w:val="28"/>
        </w:rPr>
        <w:t>3</w:t>
      </w:r>
      <w:r w:rsidRPr="0075649A">
        <w:rPr>
          <w:rFonts w:ascii="仿宋" w:eastAsia="仿宋" w:hAnsi="仿宋" w:hint="eastAsia"/>
          <w:bCs/>
          <w:sz w:val="28"/>
          <w:szCs w:val="28"/>
        </w:rPr>
        <w:t>日下午，半天</w:t>
      </w:r>
      <w:r w:rsidR="00BB068E">
        <w:rPr>
          <w:rFonts w:ascii="仿宋" w:eastAsia="仿宋" w:hAnsi="仿宋" w:hint="eastAsia"/>
          <w:bCs/>
          <w:sz w:val="28"/>
          <w:szCs w:val="28"/>
        </w:rPr>
        <w:t>。</w:t>
      </w:r>
    </w:p>
    <w:p w14:paraId="785EEADF" w14:textId="77777777" w:rsidR="00E25698" w:rsidRPr="0075649A" w:rsidRDefault="00E25698" w:rsidP="0075649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75649A">
        <w:rPr>
          <w:rFonts w:ascii="仿宋" w:eastAsia="仿宋" w:hAnsi="仿宋" w:hint="eastAsia"/>
          <w:sz w:val="28"/>
          <w:szCs w:val="28"/>
        </w:rPr>
        <w:t>上课地点：</w:t>
      </w:r>
      <w:r w:rsidR="003A486C" w:rsidRPr="0075649A">
        <w:rPr>
          <w:rFonts w:ascii="仿宋" w:eastAsia="仿宋" w:hAnsi="仿宋" w:hint="eastAsia"/>
          <w:sz w:val="28"/>
          <w:szCs w:val="28"/>
        </w:rPr>
        <w:t>福建省福州市，</w:t>
      </w:r>
      <w:r w:rsidR="008F4134" w:rsidRPr="0075649A">
        <w:rPr>
          <w:rFonts w:ascii="仿宋" w:eastAsia="仿宋" w:hAnsi="仿宋" w:hint="eastAsia"/>
          <w:sz w:val="28"/>
          <w:szCs w:val="28"/>
        </w:rPr>
        <w:t>复旦大学附属华山医院福建医院（福建省福州市长乐区</w:t>
      </w:r>
      <w:proofErr w:type="gramStart"/>
      <w:r w:rsidR="008F4134" w:rsidRPr="0075649A">
        <w:rPr>
          <w:rFonts w:ascii="仿宋" w:eastAsia="仿宋" w:hAnsi="仿宋" w:hint="eastAsia"/>
          <w:sz w:val="28"/>
          <w:szCs w:val="28"/>
        </w:rPr>
        <w:t>漳</w:t>
      </w:r>
      <w:proofErr w:type="gramEnd"/>
      <w:r w:rsidR="008F4134" w:rsidRPr="0075649A">
        <w:rPr>
          <w:rFonts w:ascii="仿宋" w:eastAsia="仿宋" w:hAnsi="仿宋" w:hint="eastAsia"/>
          <w:sz w:val="28"/>
          <w:szCs w:val="28"/>
        </w:rPr>
        <w:t>港街道华山路999号）</w:t>
      </w:r>
    </w:p>
    <w:p w14:paraId="6C655888" w14:textId="77777777" w:rsidR="00E331BD" w:rsidRPr="0075649A" w:rsidRDefault="00E331BD" w:rsidP="0075649A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75649A">
        <w:rPr>
          <w:rFonts w:ascii="仿宋" w:eastAsia="仿宋" w:hAnsi="仿宋" w:cs="Times New Roman" w:hint="eastAsia"/>
          <w:sz w:val="28"/>
          <w:szCs w:val="28"/>
        </w:rPr>
        <w:t>上课形式：线下授课，</w:t>
      </w:r>
      <w:proofErr w:type="gramStart"/>
      <w:r w:rsidRPr="0075649A">
        <w:rPr>
          <w:rFonts w:ascii="仿宋" w:eastAsia="仿宋" w:hAnsi="仿宋" w:cs="Times New Roman" w:hint="eastAsia"/>
          <w:sz w:val="28"/>
          <w:szCs w:val="28"/>
        </w:rPr>
        <w:t>无线上</w:t>
      </w:r>
      <w:proofErr w:type="gramEnd"/>
      <w:r w:rsidRPr="0075649A">
        <w:rPr>
          <w:rFonts w:ascii="仿宋" w:eastAsia="仿宋" w:hAnsi="仿宋" w:cs="Times New Roman" w:hint="eastAsia"/>
          <w:sz w:val="28"/>
          <w:szCs w:val="28"/>
        </w:rPr>
        <w:t>直播。</w:t>
      </w:r>
    </w:p>
    <w:p w14:paraId="07024C6D" w14:textId="77777777" w:rsidR="00E331BD" w:rsidRPr="0075649A" w:rsidRDefault="00E331BD" w:rsidP="0075649A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75649A">
        <w:rPr>
          <w:rFonts w:ascii="仿宋" w:eastAsia="仿宋" w:hAnsi="仿宋" w:cs="Times New Roman" w:hint="eastAsia"/>
          <w:sz w:val="28"/>
          <w:szCs w:val="28"/>
        </w:rPr>
        <w:t>特别说明：</w:t>
      </w:r>
    </w:p>
    <w:p w14:paraId="7E3A9E2D" w14:textId="77777777" w:rsidR="00E331BD" w:rsidRPr="0075649A" w:rsidRDefault="00E331BD" w:rsidP="0075649A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75649A">
        <w:rPr>
          <w:rFonts w:ascii="仿宋" w:eastAsia="仿宋" w:hAnsi="仿宋" w:cs="Times New Roman" w:hint="eastAsia"/>
          <w:sz w:val="28"/>
          <w:szCs w:val="28"/>
        </w:rPr>
        <w:t>1. 为方便教学安排，学员住宿安排在医院周边酒店，食宿</w:t>
      </w:r>
      <w:proofErr w:type="gramStart"/>
      <w:r w:rsidRPr="0075649A">
        <w:rPr>
          <w:rFonts w:ascii="仿宋" w:eastAsia="仿宋" w:hAnsi="仿宋" w:cs="Times New Roman" w:hint="eastAsia"/>
          <w:sz w:val="28"/>
          <w:szCs w:val="28"/>
        </w:rPr>
        <w:t>费按照</w:t>
      </w:r>
      <w:proofErr w:type="gramEnd"/>
      <w:r w:rsidRPr="0075649A">
        <w:rPr>
          <w:rFonts w:ascii="仿宋" w:eastAsia="仿宋" w:hAnsi="仿宋" w:cs="Times New Roman" w:hint="eastAsia"/>
          <w:sz w:val="28"/>
          <w:szCs w:val="28"/>
        </w:rPr>
        <w:t>酒店标准，据实结算开票，费用自理。</w:t>
      </w:r>
    </w:p>
    <w:p w14:paraId="29D32779" w14:textId="77777777" w:rsidR="00E331BD" w:rsidRPr="0075649A" w:rsidRDefault="00E331BD" w:rsidP="0075649A">
      <w:pPr>
        <w:spacing w:line="360" w:lineRule="auto"/>
        <w:ind w:firstLineChars="200" w:firstLine="560"/>
        <w:jc w:val="left"/>
        <w:rPr>
          <w:rFonts w:ascii="仿宋" w:eastAsia="仿宋" w:hAnsi="仿宋" w:cs="Times New Roman"/>
          <w:sz w:val="28"/>
          <w:szCs w:val="28"/>
        </w:rPr>
      </w:pPr>
      <w:r w:rsidRPr="0075649A">
        <w:rPr>
          <w:rFonts w:ascii="仿宋" w:eastAsia="仿宋" w:hAnsi="仿宋" w:cs="Times New Roman" w:hint="eastAsia"/>
          <w:sz w:val="28"/>
          <w:szCs w:val="28"/>
        </w:rPr>
        <w:t>2. 为保证授课效果，</w:t>
      </w:r>
      <w:r w:rsidRPr="0075649A">
        <w:rPr>
          <w:rFonts w:ascii="仿宋" w:eastAsia="仿宋" w:hAnsi="仿宋" w:cs="Times New Roman"/>
          <w:sz w:val="28"/>
          <w:szCs w:val="28"/>
        </w:rPr>
        <w:t>3</w:t>
      </w:r>
      <w:r w:rsidRPr="0075649A">
        <w:rPr>
          <w:rFonts w:ascii="仿宋" w:eastAsia="仿宋" w:hAnsi="仿宋" w:cs="Times New Roman" w:hint="eastAsia"/>
          <w:sz w:val="28"/>
          <w:szCs w:val="28"/>
        </w:rPr>
        <w:t>月2</w:t>
      </w:r>
      <w:r w:rsidRPr="0075649A">
        <w:rPr>
          <w:rFonts w:ascii="仿宋" w:eastAsia="仿宋" w:hAnsi="仿宋" w:cs="Times New Roman"/>
          <w:sz w:val="28"/>
          <w:szCs w:val="28"/>
        </w:rPr>
        <w:t>3</w:t>
      </w:r>
      <w:r w:rsidRPr="0075649A">
        <w:rPr>
          <w:rFonts w:ascii="仿宋" w:eastAsia="仿宋" w:hAnsi="仿宋" w:cs="Times New Roman" w:hint="eastAsia"/>
          <w:sz w:val="28"/>
          <w:szCs w:val="28"/>
        </w:rPr>
        <w:t>日下午</w:t>
      </w:r>
      <w:proofErr w:type="gramStart"/>
      <w:r w:rsidRPr="0075649A">
        <w:rPr>
          <w:rFonts w:ascii="仿宋" w:eastAsia="仿宋" w:hAnsi="仿宋" w:cs="Times New Roman" w:hint="eastAsia"/>
          <w:sz w:val="28"/>
          <w:szCs w:val="28"/>
        </w:rPr>
        <w:t>跟岗限</w:t>
      </w:r>
      <w:proofErr w:type="gramEnd"/>
      <w:r w:rsidRPr="0075649A">
        <w:rPr>
          <w:rFonts w:ascii="仿宋" w:eastAsia="仿宋" w:hAnsi="仿宋" w:cs="Times New Roman" w:hint="eastAsia"/>
          <w:sz w:val="28"/>
          <w:szCs w:val="28"/>
        </w:rPr>
        <w:t>名额参训，最高参</w:t>
      </w:r>
      <w:proofErr w:type="gramStart"/>
      <w:r w:rsidRPr="0075649A">
        <w:rPr>
          <w:rFonts w:ascii="仿宋" w:eastAsia="仿宋" w:hAnsi="仿宋" w:cs="Times New Roman" w:hint="eastAsia"/>
          <w:sz w:val="28"/>
          <w:szCs w:val="28"/>
        </w:rPr>
        <w:lastRenderedPageBreak/>
        <w:t>训</w:t>
      </w:r>
      <w:proofErr w:type="gramEnd"/>
      <w:r w:rsidRPr="0075649A">
        <w:rPr>
          <w:rFonts w:ascii="仿宋" w:eastAsia="仿宋" w:hAnsi="仿宋" w:cs="Times New Roman" w:hint="eastAsia"/>
          <w:sz w:val="28"/>
          <w:szCs w:val="28"/>
        </w:rPr>
        <w:t>人数为</w:t>
      </w:r>
      <w:r w:rsidR="008A1FFC" w:rsidRPr="00333524">
        <w:rPr>
          <w:rFonts w:ascii="仿宋" w:eastAsia="仿宋" w:hAnsi="仿宋" w:cs="Times New Roman" w:hint="eastAsia"/>
          <w:sz w:val="28"/>
          <w:szCs w:val="28"/>
        </w:rPr>
        <w:t>50</w:t>
      </w:r>
      <w:r w:rsidRPr="0075649A">
        <w:rPr>
          <w:rFonts w:ascii="仿宋" w:eastAsia="仿宋" w:hAnsi="仿宋" w:cs="Times New Roman" w:hint="eastAsia"/>
          <w:sz w:val="28"/>
          <w:szCs w:val="28"/>
        </w:rPr>
        <w:t>人左右</w:t>
      </w:r>
      <w:r w:rsidR="008227AD">
        <w:rPr>
          <w:rFonts w:ascii="仿宋" w:eastAsia="仿宋" w:hAnsi="仿宋" w:cs="Times New Roman" w:hint="eastAsia"/>
          <w:sz w:val="28"/>
          <w:szCs w:val="28"/>
        </w:rPr>
        <w:t>，8个岗位</w:t>
      </w:r>
      <w:r w:rsidRPr="0075649A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249E2201" w14:textId="77777777" w:rsidR="00E25698" w:rsidRPr="0075649A" w:rsidRDefault="00E25698" w:rsidP="00F8128C">
      <w:pPr>
        <w:pStyle w:val="2"/>
        <w:spacing w:beforeLines="50" w:before="156"/>
        <w:ind w:firstLine="562"/>
        <w:rPr>
          <w:rFonts w:ascii="仿宋" w:eastAsia="仿宋" w:hAnsi="仿宋" w:cs="黑体"/>
          <w:sz w:val="28"/>
          <w:szCs w:val="28"/>
        </w:rPr>
      </w:pPr>
      <w:r w:rsidRPr="0075649A">
        <w:rPr>
          <w:rFonts w:ascii="仿宋" w:eastAsia="仿宋" w:hAnsi="仿宋" w:cs="黑体" w:hint="eastAsia"/>
          <w:sz w:val="28"/>
          <w:szCs w:val="28"/>
        </w:rPr>
        <w:t>二、培训对象</w:t>
      </w:r>
    </w:p>
    <w:p w14:paraId="618B3A0E" w14:textId="77777777" w:rsidR="00E25698" w:rsidRPr="005B66AD" w:rsidRDefault="005B66AD" w:rsidP="0075649A">
      <w:pPr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1、各省、市卫健委（局）主管财会、</w:t>
      </w:r>
      <w:r w:rsidR="00E25698" w:rsidRPr="0075649A">
        <w:rPr>
          <w:rFonts w:ascii="仿宋" w:eastAsia="仿宋" w:hAnsi="仿宋" w:hint="eastAsia"/>
          <w:sz w:val="28"/>
          <w:szCs w:val="28"/>
        </w:rPr>
        <w:t>审计的负责人或业务骨干；</w:t>
      </w:r>
      <w:r w:rsidR="00E25698" w:rsidRPr="005B66AD">
        <w:rPr>
          <w:rFonts w:ascii="仿宋" w:eastAsia="仿宋" w:hAnsi="仿宋" w:hint="eastAsia"/>
          <w:sz w:val="28"/>
          <w:szCs w:val="28"/>
        </w:rPr>
        <w:t>  </w:t>
      </w:r>
    </w:p>
    <w:p w14:paraId="353F260B" w14:textId="77777777" w:rsidR="00E25698" w:rsidRPr="0075649A" w:rsidRDefault="008C1263" w:rsidP="0075649A">
      <w:pPr>
        <w:spacing w:line="360" w:lineRule="auto"/>
        <w:ind w:firstLineChars="200" w:firstLine="560"/>
        <w:jc w:val="left"/>
        <w:rPr>
          <w:rFonts w:ascii="仿宋" w:eastAsia="仿宋" w:hAnsi="仿宋" w:cs="Calibri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5B66AD">
        <w:rPr>
          <w:rFonts w:ascii="仿宋" w:eastAsia="仿宋" w:hAnsi="仿宋" w:hint="eastAsia"/>
          <w:sz w:val="28"/>
          <w:szCs w:val="28"/>
        </w:rPr>
        <w:t>全国各医院书记、院长、</w:t>
      </w:r>
      <w:r w:rsidR="00E25698" w:rsidRPr="0075649A">
        <w:rPr>
          <w:rFonts w:ascii="仿宋" w:eastAsia="仿宋" w:hAnsi="仿宋" w:hint="eastAsia"/>
          <w:sz w:val="28"/>
          <w:szCs w:val="28"/>
        </w:rPr>
        <w:t>分管财务副院长、总会计师、总审计师；</w:t>
      </w:r>
      <w:r w:rsidR="00E25698" w:rsidRPr="0075649A">
        <w:rPr>
          <w:rFonts w:ascii="仿宋" w:eastAsia="仿宋" w:hAnsiTheme="minorEastAsia" w:cs="Calibri" w:hint="eastAsia"/>
          <w:sz w:val="28"/>
          <w:szCs w:val="28"/>
        </w:rPr>
        <w:t>  </w:t>
      </w:r>
    </w:p>
    <w:p w14:paraId="52A3509B" w14:textId="77777777" w:rsidR="00E25698" w:rsidRPr="0075649A" w:rsidRDefault="00E25698" w:rsidP="0075649A">
      <w:pPr>
        <w:spacing w:line="360" w:lineRule="auto"/>
        <w:ind w:firstLineChars="200" w:firstLine="560"/>
        <w:jc w:val="left"/>
        <w:rPr>
          <w:rFonts w:ascii="仿宋" w:eastAsia="仿宋" w:hAnsi="仿宋" w:cs="Calibri"/>
          <w:sz w:val="28"/>
          <w:szCs w:val="28"/>
        </w:rPr>
      </w:pPr>
      <w:r w:rsidRPr="0075649A">
        <w:rPr>
          <w:rFonts w:ascii="仿宋" w:eastAsia="仿宋" w:hAnsi="仿宋" w:hint="eastAsia"/>
          <w:sz w:val="28"/>
          <w:szCs w:val="28"/>
        </w:rPr>
        <w:t>3、</w:t>
      </w:r>
      <w:r w:rsidR="00762902" w:rsidRPr="00762902">
        <w:rPr>
          <w:rFonts w:ascii="仿宋" w:eastAsia="仿宋" w:hAnsi="仿宋" w:hint="eastAsia"/>
          <w:sz w:val="28"/>
          <w:szCs w:val="28"/>
        </w:rPr>
        <w:t>全国各医院财务、审计、收费、经管办、成本核算科、医务科、运营部、信息部、后勤保障、装备科、门诊部等职能部门负责人与骨干；</w:t>
      </w:r>
      <w:r w:rsidR="00762902" w:rsidRPr="00762902">
        <w:rPr>
          <w:rFonts w:ascii="Calibri" w:eastAsia="仿宋" w:hAnsi="Calibri" w:cs="Calibri"/>
          <w:sz w:val="28"/>
          <w:szCs w:val="28"/>
        </w:rPr>
        <w:t> </w:t>
      </w:r>
    </w:p>
    <w:p w14:paraId="5E5837A1" w14:textId="77777777" w:rsidR="00E25698" w:rsidRPr="0075649A" w:rsidRDefault="00374D3B" w:rsidP="0075649A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5649A">
        <w:rPr>
          <w:rFonts w:ascii="仿宋" w:eastAsia="仿宋" w:hAnsi="仿宋" w:hint="eastAsia"/>
          <w:sz w:val="28"/>
          <w:szCs w:val="28"/>
        </w:rPr>
        <w:t>4、</w:t>
      </w:r>
      <w:r w:rsidR="00E25698" w:rsidRPr="0075649A">
        <w:rPr>
          <w:rFonts w:ascii="仿宋" w:eastAsia="仿宋" w:hAnsi="仿宋" w:hint="eastAsia"/>
          <w:sz w:val="28"/>
          <w:szCs w:val="28"/>
        </w:rPr>
        <w:t>医学类高校财务、会计专业骨干师资，及中介咨询机构相关人员。</w:t>
      </w:r>
    </w:p>
    <w:p w14:paraId="795AF5D9" w14:textId="77777777" w:rsidR="00402AAE" w:rsidRPr="0075649A" w:rsidRDefault="00917982" w:rsidP="00F8128C">
      <w:pPr>
        <w:pStyle w:val="2"/>
        <w:spacing w:beforeLines="50" w:before="156"/>
        <w:ind w:firstLine="562"/>
        <w:rPr>
          <w:rFonts w:ascii="仿宋" w:eastAsia="仿宋" w:hAnsi="仿宋" w:cs="黑体"/>
          <w:sz w:val="28"/>
          <w:szCs w:val="28"/>
        </w:rPr>
      </w:pPr>
      <w:r w:rsidRPr="0075649A">
        <w:rPr>
          <w:rFonts w:ascii="仿宋" w:eastAsia="仿宋" w:hAnsi="仿宋" w:cs="黑体" w:hint="eastAsia"/>
          <w:sz w:val="28"/>
          <w:szCs w:val="28"/>
        </w:rPr>
        <w:t xml:space="preserve">三、 </w:t>
      </w:r>
      <w:r w:rsidR="00402AAE" w:rsidRPr="0075649A">
        <w:rPr>
          <w:rFonts w:ascii="仿宋" w:eastAsia="仿宋" w:hAnsi="仿宋" w:cs="黑体" w:hint="eastAsia"/>
          <w:sz w:val="28"/>
          <w:szCs w:val="28"/>
        </w:rPr>
        <w:t>拟邀师资</w:t>
      </w:r>
    </w:p>
    <w:p w14:paraId="31968849" w14:textId="77777777" w:rsidR="00EE68D3" w:rsidRPr="00EE68D3" w:rsidRDefault="00EE68D3" w:rsidP="00BB068E">
      <w:pPr>
        <w:spacing w:line="360" w:lineRule="auto"/>
        <w:ind w:firstLineChars="200" w:firstLine="562"/>
        <w:rPr>
          <w:rFonts w:ascii="仿宋" w:eastAsia="仿宋" w:hAnsi="仿宋"/>
          <w:bCs/>
          <w:sz w:val="28"/>
          <w:szCs w:val="28"/>
        </w:rPr>
      </w:pPr>
      <w:proofErr w:type="gramStart"/>
      <w:r w:rsidRPr="00EE68D3">
        <w:rPr>
          <w:rFonts w:ascii="仿宋" w:eastAsia="仿宋" w:hAnsi="仿宋" w:hint="eastAsia"/>
          <w:b/>
          <w:sz w:val="28"/>
          <w:szCs w:val="28"/>
        </w:rPr>
        <w:t>顾宇翔</w:t>
      </w:r>
      <w:proofErr w:type="gramEnd"/>
      <w:r w:rsidRPr="00EE68D3">
        <w:rPr>
          <w:rFonts w:ascii="仿宋" w:eastAsia="仿宋" w:hAnsi="仿宋" w:hint="eastAsia"/>
          <w:b/>
          <w:sz w:val="28"/>
          <w:szCs w:val="28"/>
        </w:rPr>
        <w:t>：</w:t>
      </w:r>
      <w:r w:rsidRPr="00EE68D3">
        <w:rPr>
          <w:rFonts w:ascii="仿宋" w:eastAsia="仿宋" w:hAnsi="仿宋" w:hint="eastAsia"/>
          <w:bCs/>
          <w:sz w:val="28"/>
          <w:szCs w:val="28"/>
        </w:rPr>
        <w:t>现任复旦大学附属华山医院神经外科主任医师，教授，博士生导师。华山医院党委副书记，神经外科副主任。国家区域医疗中心、华山医院福建医院执行院长。</w:t>
      </w:r>
    </w:p>
    <w:p w14:paraId="76F71522" w14:textId="77777777" w:rsidR="00EE68D3" w:rsidRPr="0075649A" w:rsidRDefault="00EE68D3" w:rsidP="00EE68D3">
      <w:pPr>
        <w:spacing w:line="360" w:lineRule="auto"/>
        <w:ind w:firstLineChars="200" w:firstLine="560"/>
        <w:rPr>
          <w:rFonts w:ascii="仿宋" w:eastAsia="仿宋" w:hAnsi="仿宋"/>
          <w:bCs/>
          <w:sz w:val="28"/>
          <w:szCs w:val="28"/>
        </w:rPr>
      </w:pPr>
      <w:r w:rsidRPr="00EE68D3">
        <w:rPr>
          <w:rFonts w:ascii="仿宋" w:eastAsia="仿宋" w:hAnsi="仿宋" w:hint="eastAsia"/>
          <w:bCs/>
          <w:sz w:val="28"/>
          <w:szCs w:val="28"/>
        </w:rPr>
        <w:t>目前主要从事应用血管内介入、显微外科及复合技术对脑血管疾病、脑卒中的临床诊治工作，同时开展脑血管疾病的病理生理与人工智能技术的相关应用研究。目前担任“卫健委百万减残工程专家委员会副主任委员”、“中国医药教育协会神经外科专业委员会副主任委员”、 “中国研究型学会脑血管病专委会副主任委员”、“中国医师协会神经介入分会常委”、“上海医师协会神经介入分会副会长”</w:t>
      </w:r>
      <w:r w:rsidR="008C1263">
        <w:rPr>
          <w:rFonts w:ascii="仿宋" w:eastAsia="仿宋" w:hAnsi="仿宋" w:hint="eastAsia"/>
          <w:bCs/>
          <w:sz w:val="28"/>
          <w:szCs w:val="28"/>
        </w:rPr>
        <w:t>、</w:t>
      </w:r>
      <w:r w:rsidRPr="00EE68D3">
        <w:rPr>
          <w:rFonts w:ascii="仿宋" w:eastAsia="仿宋" w:hAnsi="仿宋" w:hint="eastAsia"/>
          <w:bCs/>
          <w:sz w:val="28"/>
          <w:szCs w:val="28"/>
        </w:rPr>
        <w:t>“上海市医学会卒中分会副主任委员”，兼任“中国临床神经科学杂志”及</w:t>
      </w:r>
      <w:r w:rsidRPr="00EE68D3">
        <w:rPr>
          <w:rFonts w:ascii="仿宋" w:eastAsia="仿宋" w:hAnsi="仿宋" w:hint="eastAsia"/>
          <w:bCs/>
          <w:sz w:val="28"/>
          <w:szCs w:val="28"/>
        </w:rPr>
        <w:lastRenderedPageBreak/>
        <w:t>“中国脑血管病杂志”编委等。作为主要完成人获国家科技进步奖、教育部科技奖、上海市科技进步奖、中华医学科技奖、上海市医学科技奖等多项奖项。</w:t>
      </w:r>
    </w:p>
    <w:p w14:paraId="7FF2B787" w14:textId="77777777" w:rsidR="00F773EE" w:rsidRPr="0075649A" w:rsidRDefault="00402AAE" w:rsidP="00BB068E">
      <w:pPr>
        <w:tabs>
          <w:tab w:val="num" w:pos="720"/>
        </w:tabs>
        <w:spacing w:line="360" w:lineRule="auto"/>
        <w:ind w:firstLineChars="200" w:firstLine="562"/>
        <w:rPr>
          <w:rFonts w:ascii="仿宋" w:eastAsia="仿宋" w:hAnsi="仿宋"/>
          <w:bCs/>
          <w:sz w:val="28"/>
          <w:szCs w:val="28"/>
        </w:rPr>
      </w:pPr>
      <w:r w:rsidRPr="0075649A">
        <w:rPr>
          <w:rFonts w:ascii="仿宋" w:eastAsia="仿宋" w:hAnsi="仿宋" w:cs="Times New Roman" w:hint="eastAsia"/>
          <w:b/>
          <w:bCs/>
          <w:sz w:val="28"/>
          <w:szCs w:val="28"/>
        </w:rPr>
        <w:t>康德智：</w:t>
      </w:r>
      <w:r w:rsidRPr="0075649A">
        <w:rPr>
          <w:rFonts w:ascii="仿宋" w:eastAsia="仿宋" w:hAnsi="仿宋" w:hint="eastAsia"/>
          <w:bCs/>
          <w:sz w:val="28"/>
          <w:szCs w:val="28"/>
        </w:rPr>
        <w:t>复旦大学附属华山医院福建医院院长，</w:t>
      </w:r>
      <w:r w:rsidR="0018535A" w:rsidRPr="0075649A">
        <w:rPr>
          <w:rFonts w:ascii="仿宋" w:eastAsia="仿宋" w:hAnsi="仿宋" w:hint="eastAsia"/>
          <w:bCs/>
          <w:sz w:val="28"/>
          <w:szCs w:val="28"/>
        </w:rPr>
        <w:t>福建医科大学附属第一医院党委副书记/院长</w:t>
      </w:r>
      <w:r w:rsidR="00B63B8A">
        <w:rPr>
          <w:rFonts w:ascii="仿宋" w:eastAsia="仿宋" w:hAnsi="仿宋" w:hint="eastAsia"/>
          <w:bCs/>
          <w:sz w:val="28"/>
          <w:szCs w:val="28"/>
        </w:rPr>
        <w:t>/</w:t>
      </w:r>
      <w:r w:rsidR="0018535A" w:rsidRPr="0075649A">
        <w:rPr>
          <w:rFonts w:ascii="仿宋" w:eastAsia="仿宋" w:hAnsi="仿宋" w:hint="eastAsia"/>
          <w:bCs/>
          <w:sz w:val="28"/>
          <w:szCs w:val="28"/>
        </w:rPr>
        <w:t>教授/主任医师/博士生导师，神经外科学科带头人。享受国务院政府特殊津贴，国家卫生计生突出贡献中青年专家、中国</w:t>
      </w:r>
      <w:proofErr w:type="gramStart"/>
      <w:r w:rsidR="0018535A" w:rsidRPr="0075649A">
        <w:rPr>
          <w:rFonts w:ascii="仿宋" w:eastAsia="仿宋" w:hAnsi="仿宋" w:hint="eastAsia"/>
          <w:bCs/>
          <w:sz w:val="28"/>
          <w:szCs w:val="28"/>
        </w:rPr>
        <w:t>医师奖</w:t>
      </w:r>
      <w:proofErr w:type="gramEnd"/>
      <w:r w:rsidR="0018535A" w:rsidRPr="0075649A">
        <w:rPr>
          <w:rFonts w:ascii="仿宋" w:eastAsia="仿宋" w:hAnsi="仿宋" w:hint="eastAsia"/>
          <w:bCs/>
          <w:sz w:val="28"/>
          <w:szCs w:val="28"/>
        </w:rPr>
        <w:t>获得者，福建省科技创新领军人才、中国医师协会神经外科医师分会副会长、中华医学会神经外科学分会常委、副秘书长、</w:t>
      </w:r>
      <w:r w:rsidR="0018535A" w:rsidRPr="00F8128C">
        <w:rPr>
          <w:rFonts w:ascii="仿宋" w:eastAsia="仿宋" w:hAnsi="仿宋" w:hint="eastAsia"/>
          <w:bCs/>
          <w:sz w:val="28"/>
          <w:szCs w:val="28"/>
        </w:rPr>
        <w:t>脑血管</w:t>
      </w:r>
      <w:r w:rsidR="002B7AE6" w:rsidRPr="00F8128C">
        <w:rPr>
          <w:rFonts w:ascii="仿宋" w:eastAsia="仿宋" w:hAnsi="仿宋" w:hint="eastAsia"/>
          <w:bCs/>
          <w:sz w:val="28"/>
          <w:szCs w:val="28"/>
        </w:rPr>
        <w:t>外科</w:t>
      </w:r>
      <w:r w:rsidR="0018535A" w:rsidRPr="00F8128C">
        <w:rPr>
          <w:rFonts w:ascii="仿宋" w:eastAsia="仿宋" w:hAnsi="仿宋" w:hint="eastAsia"/>
          <w:bCs/>
          <w:sz w:val="28"/>
          <w:szCs w:val="28"/>
        </w:rPr>
        <w:t>学组</w:t>
      </w:r>
      <w:r w:rsidR="0018535A" w:rsidRPr="0075649A">
        <w:rPr>
          <w:rFonts w:ascii="仿宋" w:eastAsia="仿宋" w:hAnsi="仿宋" w:hint="eastAsia"/>
          <w:bCs/>
          <w:sz w:val="28"/>
          <w:szCs w:val="28"/>
        </w:rPr>
        <w:t>组长、国家卫</w:t>
      </w:r>
      <w:proofErr w:type="gramStart"/>
      <w:r w:rsidR="0018535A" w:rsidRPr="0075649A">
        <w:rPr>
          <w:rFonts w:ascii="仿宋" w:eastAsia="仿宋" w:hAnsi="仿宋" w:hint="eastAsia"/>
          <w:bCs/>
          <w:sz w:val="28"/>
          <w:szCs w:val="28"/>
        </w:rPr>
        <w:t>健委百万减残工程</w:t>
      </w:r>
      <w:proofErr w:type="gramEnd"/>
      <w:r w:rsidR="0018535A" w:rsidRPr="0075649A">
        <w:rPr>
          <w:rFonts w:ascii="仿宋" w:eastAsia="仿宋" w:hAnsi="仿宋" w:hint="eastAsia"/>
          <w:bCs/>
          <w:sz w:val="28"/>
          <w:szCs w:val="28"/>
        </w:rPr>
        <w:t>专家委员会副主委、中国脑血管病专科联盟副主席、中国医师协会毕业后医学教育外科（神经外科方向）专业委员会常务副主委、中国抗癌协会脑胶质瘤专业委员会副主委、中国抗癫痫协会常务理事、福建省医学会神经外科学分会主任委员、福建脑血管病专科联盟主席、福建省抗癫痫协会会长、福建省神经疾病医学中心主任、福建省</w:t>
      </w:r>
      <w:proofErr w:type="gramStart"/>
      <w:r w:rsidR="0018535A" w:rsidRPr="0075649A">
        <w:rPr>
          <w:rFonts w:ascii="仿宋" w:eastAsia="仿宋" w:hAnsi="仿宋" w:hint="eastAsia"/>
          <w:bCs/>
          <w:sz w:val="28"/>
          <w:szCs w:val="28"/>
        </w:rPr>
        <w:t>脑重大</w:t>
      </w:r>
      <w:proofErr w:type="gramEnd"/>
      <w:r w:rsidR="0018535A" w:rsidRPr="0075649A">
        <w:rPr>
          <w:rFonts w:ascii="仿宋" w:eastAsia="仿宋" w:hAnsi="仿宋" w:hint="eastAsia"/>
          <w:bCs/>
          <w:sz w:val="28"/>
          <w:szCs w:val="28"/>
        </w:rPr>
        <w:t>疾病与脑科学研究院院长、福建省神经系统疾病临床医学研究中心主任、兼任《Chinese Neurosurgical Journal》等 7本杂志副主编</w:t>
      </w:r>
    </w:p>
    <w:p w14:paraId="1D77B1C1" w14:textId="77777777" w:rsidR="00402AAE" w:rsidRPr="0075649A" w:rsidRDefault="00402AAE" w:rsidP="00BB068E">
      <w:pPr>
        <w:spacing w:line="360" w:lineRule="auto"/>
        <w:ind w:firstLineChars="200" w:firstLine="562"/>
        <w:rPr>
          <w:rFonts w:ascii="仿宋" w:eastAsia="仿宋" w:hAnsi="仿宋"/>
          <w:bCs/>
          <w:sz w:val="28"/>
          <w:szCs w:val="28"/>
        </w:rPr>
      </w:pPr>
      <w:r w:rsidRPr="0075649A">
        <w:rPr>
          <w:rFonts w:ascii="仿宋" w:eastAsia="仿宋" w:hAnsi="仿宋" w:cs="Times New Roman" w:hint="eastAsia"/>
          <w:b/>
          <w:bCs/>
          <w:sz w:val="28"/>
          <w:szCs w:val="28"/>
        </w:rPr>
        <w:t>周海平：</w:t>
      </w:r>
      <w:r w:rsidRPr="0075649A">
        <w:rPr>
          <w:rFonts w:ascii="仿宋" w:eastAsia="仿宋" w:hAnsi="仿宋" w:hint="eastAsia"/>
          <w:bCs/>
          <w:sz w:val="28"/>
          <w:szCs w:val="28"/>
        </w:rPr>
        <w:t>复旦大学附属华山医院总会计师，正高级会计师。财政部全国会计领军人才，上海领军人才。注册会计师、注册评估师、CIMA、CGMA会员。财政部政府会计准则咨询专家。中国医药会计学会医药财务政策分会副会长，上海市医院协会财务管理专委会副主任委员，上海市卫生经济学会</w:t>
      </w:r>
      <w:r w:rsidR="0075649A" w:rsidRPr="0075649A">
        <w:rPr>
          <w:rFonts w:ascii="仿宋" w:eastAsia="仿宋" w:hAnsi="仿宋" w:hint="eastAsia"/>
          <w:bCs/>
          <w:sz w:val="28"/>
          <w:szCs w:val="28"/>
        </w:rPr>
        <w:t>常务</w:t>
      </w:r>
      <w:r w:rsidRPr="0075649A">
        <w:rPr>
          <w:rFonts w:ascii="仿宋" w:eastAsia="仿宋" w:hAnsi="仿宋" w:hint="eastAsia"/>
          <w:bCs/>
          <w:sz w:val="28"/>
          <w:szCs w:val="28"/>
        </w:rPr>
        <w:t>理事，上海市财政学会理事。受聘担任上海国家会计学院、上海财经大学、东华大学、上海大学、上海师范大学等</w:t>
      </w:r>
      <w:r w:rsidRPr="0075649A">
        <w:rPr>
          <w:rFonts w:ascii="仿宋" w:eastAsia="仿宋" w:hAnsi="仿宋" w:hint="eastAsia"/>
          <w:bCs/>
          <w:sz w:val="28"/>
          <w:szCs w:val="28"/>
        </w:rPr>
        <w:lastRenderedPageBreak/>
        <w:t>高校硕士研究生校外导师。</w:t>
      </w:r>
    </w:p>
    <w:p w14:paraId="13EAE865" w14:textId="77777777" w:rsidR="0075649A" w:rsidRPr="0075649A" w:rsidRDefault="0075649A" w:rsidP="00BB068E">
      <w:pPr>
        <w:spacing w:line="360" w:lineRule="auto"/>
        <w:ind w:firstLineChars="200" w:firstLine="562"/>
        <w:rPr>
          <w:rFonts w:ascii="仿宋" w:eastAsia="仿宋" w:hAnsi="仿宋" w:cs="Times New Roman"/>
          <w:bCs/>
          <w:sz w:val="28"/>
          <w:szCs w:val="28"/>
        </w:rPr>
      </w:pPr>
      <w:r w:rsidRPr="0075649A">
        <w:rPr>
          <w:rFonts w:ascii="仿宋" w:eastAsia="仿宋" w:hAnsi="仿宋" w:cs="Times New Roman" w:hint="eastAsia"/>
          <w:b/>
          <w:sz w:val="28"/>
          <w:szCs w:val="28"/>
        </w:rPr>
        <w:t>贾杰：</w:t>
      </w:r>
      <w:r w:rsidRPr="0075649A">
        <w:rPr>
          <w:rFonts w:ascii="仿宋" w:eastAsia="仿宋" w:hAnsi="仿宋" w:cs="Times New Roman" w:hint="eastAsia"/>
          <w:bCs/>
          <w:sz w:val="28"/>
          <w:szCs w:val="28"/>
        </w:rPr>
        <w:t>教授，主任医师，博士生导师。复旦大学附属华山医院福建医院副院长，复旦大学附属华山医院康复医学科副主任，上海市静安区中心医院康复医学</w:t>
      </w:r>
      <w:proofErr w:type="gramStart"/>
      <w:r w:rsidRPr="0075649A">
        <w:rPr>
          <w:rFonts w:ascii="仿宋" w:eastAsia="仿宋" w:hAnsi="仿宋" w:cs="Times New Roman" w:hint="eastAsia"/>
          <w:bCs/>
          <w:sz w:val="28"/>
          <w:szCs w:val="28"/>
        </w:rPr>
        <w:t>科执行</w:t>
      </w:r>
      <w:proofErr w:type="gramEnd"/>
      <w:r w:rsidRPr="0075649A">
        <w:rPr>
          <w:rFonts w:ascii="仿宋" w:eastAsia="仿宋" w:hAnsi="仿宋" w:cs="Times New Roman" w:hint="eastAsia"/>
          <w:bCs/>
          <w:sz w:val="28"/>
          <w:szCs w:val="28"/>
        </w:rPr>
        <w:t>主任，健康老龄化智慧医疗教育部工程研究中心副主任。中国康复医学会社区康复工作委员会主任委员，最美康复科技工作者。</w:t>
      </w:r>
    </w:p>
    <w:p w14:paraId="35E235C5" w14:textId="77777777" w:rsidR="00402AAE" w:rsidRPr="0075649A" w:rsidRDefault="00402AAE" w:rsidP="00BB068E">
      <w:pPr>
        <w:spacing w:line="360" w:lineRule="auto"/>
        <w:ind w:firstLineChars="200" w:firstLine="562"/>
        <w:rPr>
          <w:rFonts w:ascii="仿宋" w:eastAsia="仿宋" w:hAnsi="仿宋"/>
          <w:b/>
          <w:bCs/>
          <w:sz w:val="28"/>
          <w:szCs w:val="28"/>
        </w:rPr>
      </w:pPr>
      <w:r w:rsidRPr="0075649A">
        <w:rPr>
          <w:rFonts w:ascii="仿宋" w:eastAsia="仿宋" w:hAnsi="仿宋" w:hint="eastAsia"/>
          <w:b/>
          <w:bCs/>
          <w:sz w:val="28"/>
          <w:szCs w:val="28"/>
        </w:rPr>
        <w:t>黄虹：</w:t>
      </w:r>
      <w:r w:rsidRPr="0075649A">
        <w:rPr>
          <w:rFonts w:ascii="仿宋" w:eastAsia="仿宋" w:hAnsi="仿宋" w:cs="宋体" w:hint="eastAsia"/>
          <w:bCs/>
          <w:sz w:val="28"/>
          <w:szCs w:val="28"/>
        </w:rPr>
        <w:t>复旦大学附属华山医院大数据中心主任，</w:t>
      </w:r>
      <w:r w:rsidRPr="0075649A">
        <w:rPr>
          <w:rFonts w:ascii="仿宋" w:eastAsia="仿宋" w:hAnsi="仿宋" w:cs="宋体" w:hint="eastAsia"/>
          <w:sz w:val="28"/>
          <w:szCs w:val="28"/>
        </w:rPr>
        <w:t>副研究员，兼任中国医院协会信息专委会全国常务委员、上海医院协会信息专委会副主委、中国医药信息协会上海</w:t>
      </w:r>
      <w:proofErr w:type="gramStart"/>
      <w:r w:rsidRPr="0075649A">
        <w:rPr>
          <w:rFonts w:ascii="仿宋" w:eastAsia="仿宋" w:hAnsi="仿宋" w:cs="宋体" w:hint="eastAsia"/>
          <w:sz w:val="28"/>
          <w:szCs w:val="28"/>
        </w:rPr>
        <w:t>分会常务</w:t>
      </w:r>
      <w:proofErr w:type="gramEnd"/>
      <w:r w:rsidRPr="0075649A">
        <w:rPr>
          <w:rFonts w:ascii="仿宋" w:eastAsia="仿宋" w:hAnsi="仿宋" w:cs="宋体" w:hint="eastAsia"/>
          <w:sz w:val="28"/>
          <w:szCs w:val="28"/>
        </w:rPr>
        <w:t>理事。长期从事医院信息化建设，参与并主持了医院所有信息化项目的规划和实施。近年来利用平台技术构建了医院信息化新生态；基于数字新基建推动医院</w:t>
      </w:r>
      <w:proofErr w:type="gramStart"/>
      <w:r w:rsidRPr="0075649A">
        <w:rPr>
          <w:rFonts w:ascii="仿宋" w:eastAsia="仿宋" w:hAnsi="仿宋" w:cs="宋体" w:hint="eastAsia"/>
          <w:sz w:val="28"/>
          <w:szCs w:val="28"/>
        </w:rPr>
        <w:t>医</w:t>
      </w:r>
      <w:proofErr w:type="gramEnd"/>
      <w:r w:rsidRPr="0075649A">
        <w:rPr>
          <w:rFonts w:ascii="仿宋" w:eastAsia="仿宋" w:hAnsi="仿宋" w:cs="宋体" w:hint="eastAsia"/>
          <w:sz w:val="28"/>
          <w:szCs w:val="28"/>
        </w:rPr>
        <w:t>教研数字化转型；发挥互联网优势服务边远地区医疗机构。曾被授予复旦大学</w:t>
      </w:r>
      <w:r w:rsidRPr="0075649A">
        <w:rPr>
          <w:rFonts w:ascii="仿宋" w:eastAsia="仿宋" w:hAnsi="仿宋" w:cs="Calibri" w:hint="eastAsia"/>
          <w:sz w:val="28"/>
          <w:szCs w:val="28"/>
        </w:rPr>
        <w:t>MSE</w:t>
      </w:r>
      <w:r w:rsidRPr="0075649A">
        <w:rPr>
          <w:rFonts w:ascii="仿宋" w:eastAsia="仿宋" w:hAnsi="仿宋" w:cs="宋体" w:hint="eastAsia"/>
          <w:sz w:val="28"/>
          <w:szCs w:val="28"/>
        </w:rPr>
        <w:t>教学顾问、</w:t>
      </w:r>
      <w:r w:rsidRPr="0075649A">
        <w:rPr>
          <w:rFonts w:ascii="仿宋" w:eastAsia="仿宋" w:hAnsi="仿宋" w:cs="Calibri" w:hint="eastAsia"/>
          <w:sz w:val="28"/>
          <w:szCs w:val="28"/>
        </w:rPr>
        <w:t>2015</w:t>
      </w:r>
      <w:r w:rsidRPr="0075649A">
        <w:rPr>
          <w:rFonts w:ascii="仿宋" w:eastAsia="仿宋" w:hAnsi="仿宋" w:cs="宋体" w:hint="eastAsia"/>
          <w:sz w:val="28"/>
          <w:szCs w:val="28"/>
        </w:rPr>
        <w:t>年度全国优秀首席信息官、</w:t>
      </w:r>
      <w:r w:rsidRPr="0075649A">
        <w:rPr>
          <w:rFonts w:ascii="仿宋" w:eastAsia="仿宋" w:hAnsi="仿宋" w:cs="Calibri" w:hint="eastAsia"/>
          <w:sz w:val="28"/>
          <w:szCs w:val="28"/>
        </w:rPr>
        <w:t>2015</w:t>
      </w:r>
      <w:r w:rsidRPr="0075649A">
        <w:rPr>
          <w:rFonts w:ascii="仿宋" w:eastAsia="仿宋" w:hAnsi="仿宋" w:cs="宋体" w:hint="eastAsia"/>
          <w:sz w:val="28"/>
          <w:szCs w:val="28"/>
        </w:rPr>
        <w:t>年度中国移动医疗产业最具创新力先锋人物奖、</w:t>
      </w:r>
      <w:r w:rsidRPr="0075649A">
        <w:rPr>
          <w:rFonts w:ascii="仿宋" w:eastAsia="仿宋" w:hAnsi="仿宋" w:cs="Calibri" w:hint="eastAsia"/>
          <w:sz w:val="28"/>
          <w:szCs w:val="28"/>
        </w:rPr>
        <w:t>2016</w:t>
      </w:r>
      <w:r w:rsidRPr="0075649A">
        <w:rPr>
          <w:rFonts w:ascii="仿宋" w:eastAsia="仿宋" w:hAnsi="仿宋" w:cs="宋体" w:hint="eastAsia"/>
          <w:sz w:val="28"/>
          <w:szCs w:val="28"/>
        </w:rPr>
        <w:t>年度上海医院协会先进个人、</w:t>
      </w:r>
      <w:r w:rsidRPr="0075649A">
        <w:rPr>
          <w:rFonts w:ascii="仿宋" w:eastAsia="仿宋" w:hAnsi="仿宋" w:cs="Calibri" w:hint="eastAsia"/>
          <w:sz w:val="28"/>
          <w:szCs w:val="28"/>
        </w:rPr>
        <w:t>2017</w:t>
      </w:r>
      <w:r w:rsidRPr="0075649A">
        <w:rPr>
          <w:rFonts w:ascii="仿宋" w:eastAsia="仿宋" w:hAnsi="仿宋" w:cs="宋体" w:hint="eastAsia"/>
          <w:sz w:val="28"/>
          <w:szCs w:val="28"/>
        </w:rPr>
        <w:t>年度全国医院信息化杰出创新力人物（全国</w:t>
      </w:r>
      <w:r w:rsidRPr="0075649A">
        <w:rPr>
          <w:rFonts w:ascii="仿宋" w:eastAsia="仿宋" w:hAnsi="仿宋" w:cs="Calibri" w:hint="eastAsia"/>
          <w:sz w:val="28"/>
          <w:szCs w:val="28"/>
        </w:rPr>
        <w:t>20</w:t>
      </w:r>
      <w:r w:rsidRPr="0075649A">
        <w:rPr>
          <w:rFonts w:ascii="仿宋" w:eastAsia="仿宋" w:hAnsi="仿宋" w:cs="宋体" w:hint="eastAsia"/>
          <w:sz w:val="28"/>
          <w:szCs w:val="28"/>
        </w:rPr>
        <w:t>名）。</w:t>
      </w:r>
    </w:p>
    <w:p w14:paraId="4235A08E" w14:textId="77777777" w:rsidR="00402AAE" w:rsidRPr="0075649A" w:rsidRDefault="00402AAE" w:rsidP="00BB068E">
      <w:pPr>
        <w:tabs>
          <w:tab w:val="num" w:pos="720"/>
        </w:tabs>
        <w:spacing w:line="360" w:lineRule="auto"/>
        <w:ind w:firstLineChars="200" w:firstLine="562"/>
        <w:rPr>
          <w:rFonts w:ascii="仿宋" w:eastAsia="仿宋" w:hAnsi="仿宋" w:cs="宋体"/>
          <w:color w:val="FF0000"/>
          <w:sz w:val="28"/>
          <w:szCs w:val="28"/>
        </w:rPr>
      </w:pPr>
      <w:r w:rsidRPr="0075649A">
        <w:rPr>
          <w:rFonts w:ascii="仿宋" w:eastAsia="仿宋" w:hAnsi="仿宋" w:hint="eastAsia"/>
          <w:b/>
          <w:bCs/>
          <w:sz w:val="28"/>
          <w:szCs w:val="28"/>
        </w:rPr>
        <w:t>邱智渊：</w:t>
      </w:r>
      <w:r w:rsidRPr="0075649A">
        <w:rPr>
          <w:rFonts w:ascii="仿宋" w:eastAsia="仿宋" w:hAnsi="仿宋" w:cs="宋体" w:hint="eastAsia"/>
          <w:bCs/>
          <w:sz w:val="28"/>
          <w:szCs w:val="28"/>
        </w:rPr>
        <w:t>复旦大学附属华山医院门诊部主任，</w:t>
      </w:r>
      <w:r w:rsidRPr="0075649A">
        <w:rPr>
          <w:rFonts w:ascii="仿宋" w:eastAsia="仿宋" w:hAnsi="仿宋" w:cs="宋体" w:hint="eastAsia"/>
          <w:sz w:val="28"/>
          <w:szCs w:val="28"/>
        </w:rPr>
        <w:t>全国法律从业人员资格，兼任中国医院协会医疗质量管理专委会华东组青年委员、上海市医院协会门诊管理专委会委员、上海市门诊质控中心督查专家、上海市医院协会医疗质量管理专委会青年委员、《中国卫生质量管理》杂志青年编委。全程参与医院等级评审、JCI评审等工作，主要负责门诊管理、智慧门诊、流程改进、不安全事件管理等医疗管理工作；参与2020年武汉抗</w:t>
      </w:r>
      <w:proofErr w:type="gramStart"/>
      <w:r w:rsidRPr="0075649A">
        <w:rPr>
          <w:rFonts w:ascii="仿宋" w:eastAsia="仿宋" w:hAnsi="仿宋" w:cs="宋体" w:hint="eastAsia"/>
          <w:sz w:val="28"/>
          <w:szCs w:val="28"/>
        </w:rPr>
        <w:t>疫</w:t>
      </w:r>
      <w:proofErr w:type="gramEnd"/>
      <w:r w:rsidRPr="0075649A">
        <w:rPr>
          <w:rFonts w:ascii="仿宋" w:eastAsia="仿宋" w:hAnsi="仿宋" w:cs="宋体" w:hint="eastAsia"/>
          <w:sz w:val="28"/>
          <w:szCs w:val="28"/>
        </w:rPr>
        <w:t>、2022年海南三亚、上海抗</w:t>
      </w:r>
      <w:proofErr w:type="gramStart"/>
      <w:r w:rsidRPr="0075649A">
        <w:rPr>
          <w:rFonts w:ascii="仿宋" w:eastAsia="仿宋" w:hAnsi="仿宋" w:cs="宋体" w:hint="eastAsia"/>
          <w:sz w:val="28"/>
          <w:szCs w:val="28"/>
        </w:rPr>
        <w:t>疫</w:t>
      </w:r>
      <w:proofErr w:type="gramEnd"/>
      <w:r w:rsidRPr="0075649A">
        <w:rPr>
          <w:rFonts w:ascii="仿宋" w:eastAsia="仿宋" w:hAnsi="仿宋" w:cs="宋体" w:hint="eastAsia"/>
          <w:sz w:val="28"/>
          <w:szCs w:val="28"/>
        </w:rPr>
        <w:t>工作。</w:t>
      </w:r>
    </w:p>
    <w:p w14:paraId="1E5D4732" w14:textId="77777777" w:rsidR="00402AAE" w:rsidRPr="0075649A" w:rsidRDefault="00402AAE" w:rsidP="00BB068E">
      <w:pPr>
        <w:spacing w:line="360" w:lineRule="auto"/>
        <w:ind w:firstLineChars="200" w:firstLine="562"/>
        <w:rPr>
          <w:rFonts w:ascii="仿宋" w:eastAsia="仿宋" w:hAnsi="仿宋" w:cs="Times New Roman"/>
          <w:bCs/>
          <w:sz w:val="28"/>
          <w:szCs w:val="28"/>
        </w:rPr>
      </w:pPr>
      <w:proofErr w:type="gramStart"/>
      <w:r w:rsidRPr="0075649A">
        <w:rPr>
          <w:rFonts w:ascii="仿宋" w:eastAsia="仿宋" w:hAnsi="仿宋" w:cs="Times New Roman" w:hint="eastAsia"/>
          <w:b/>
          <w:sz w:val="28"/>
          <w:szCs w:val="28"/>
        </w:rPr>
        <w:lastRenderedPageBreak/>
        <w:t>彭</w:t>
      </w:r>
      <w:proofErr w:type="gramEnd"/>
      <w:r w:rsidRPr="0075649A">
        <w:rPr>
          <w:rFonts w:ascii="仿宋" w:eastAsia="仿宋" w:hAnsi="仿宋" w:cs="Times New Roman" w:hint="eastAsia"/>
          <w:b/>
          <w:sz w:val="28"/>
          <w:szCs w:val="28"/>
        </w:rPr>
        <w:t>俊彦：</w:t>
      </w:r>
      <w:r w:rsidR="004202F9" w:rsidRPr="0075649A">
        <w:rPr>
          <w:rFonts w:ascii="仿宋" w:eastAsia="仿宋" w:hAnsi="仿宋" w:hint="eastAsia"/>
          <w:bCs/>
          <w:sz w:val="28"/>
          <w:szCs w:val="28"/>
        </w:rPr>
        <w:t>复旦大学附属华山医院</w:t>
      </w:r>
      <w:r w:rsidRPr="0075649A">
        <w:rPr>
          <w:rFonts w:ascii="仿宋" w:eastAsia="仿宋" w:hAnsi="仿宋" w:cs="Times New Roman" w:hint="eastAsia"/>
          <w:bCs/>
          <w:sz w:val="28"/>
          <w:szCs w:val="28"/>
        </w:rPr>
        <w:t>招投标办公室副主任，国际临床注册工程师，上海市医学会临床工程学分会学组秘书，上海市医师协会临床工程师分会秘书，上海市医疗器械质控中心专家，主持华山医院招投标工作数字化转型，曾任医院设备管理工作主管，获得过“好医工”全国十佳工程师等。</w:t>
      </w:r>
    </w:p>
    <w:p w14:paraId="7B811A4F" w14:textId="77777777" w:rsidR="00402AAE" w:rsidRPr="0075649A" w:rsidRDefault="00402AAE" w:rsidP="00BB068E">
      <w:pPr>
        <w:spacing w:line="360" w:lineRule="auto"/>
        <w:ind w:firstLineChars="200" w:firstLine="562"/>
        <w:rPr>
          <w:rFonts w:ascii="仿宋" w:eastAsia="仿宋" w:hAnsi="仿宋" w:cs="Times New Roman"/>
          <w:bCs/>
          <w:sz w:val="28"/>
          <w:szCs w:val="28"/>
        </w:rPr>
      </w:pPr>
      <w:r w:rsidRPr="0075649A">
        <w:rPr>
          <w:rFonts w:ascii="仿宋" w:eastAsia="仿宋" w:hAnsi="仿宋" w:cs="Times New Roman" w:hint="eastAsia"/>
          <w:b/>
          <w:sz w:val="28"/>
          <w:szCs w:val="28"/>
        </w:rPr>
        <w:t>何凯：</w:t>
      </w:r>
      <w:r w:rsidR="004202F9" w:rsidRPr="0075649A">
        <w:rPr>
          <w:rFonts w:ascii="仿宋" w:eastAsia="仿宋" w:hAnsi="仿宋" w:hint="eastAsia"/>
          <w:bCs/>
          <w:sz w:val="28"/>
          <w:szCs w:val="28"/>
        </w:rPr>
        <w:t>复旦大学附属华山医院</w:t>
      </w:r>
      <w:r w:rsidRPr="0075649A">
        <w:rPr>
          <w:rFonts w:ascii="仿宋" w:eastAsia="仿宋" w:hAnsi="仿宋" w:cs="Times New Roman" w:hint="eastAsia"/>
          <w:bCs/>
          <w:sz w:val="28"/>
          <w:szCs w:val="28"/>
        </w:rPr>
        <w:t>财务</w:t>
      </w:r>
      <w:proofErr w:type="gramStart"/>
      <w:r w:rsidRPr="0075649A">
        <w:rPr>
          <w:rFonts w:ascii="仿宋" w:eastAsia="仿宋" w:hAnsi="仿宋" w:cs="Times New Roman" w:hint="eastAsia"/>
          <w:bCs/>
          <w:sz w:val="28"/>
          <w:szCs w:val="28"/>
        </w:rPr>
        <w:t>处资产</w:t>
      </w:r>
      <w:proofErr w:type="gramEnd"/>
      <w:r w:rsidRPr="0075649A">
        <w:rPr>
          <w:rFonts w:ascii="仿宋" w:eastAsia="仿宋" w:hAnsi="仿宋" w:cs="Times New Roman" w:hint="eastAsia"/>
          <w:bCs/>
          <w:sz w:val="28"/>
          <w:szCs w:val="28"/>
        </w:rPr>
        <w:t>与内控科长，浦东院区财务主任，国家区域</w:t>
      </w:r>
      <w:proofErr w:type="gramStart"/>
      <w:r w:rsidRPr="0075649A">
        <w:rPr>
          <w:rFonts w:ascii="仿宋" w:eastAsia="仿宋" w:hAnsi="仿宋" w:cs="Times New Roman" w:hint="eastAsia"/>
          <w:bCs/>
          <w:sz w:val="28"/>
          <w:szCs w:val="28"/>
        </w:rPr>
        <w:t>疗</w:t>
      </w:r>
      <w:proofErr w:type="gramEnd"/>
      <w:r w:rsidRPr="0075649A">
        <w:rPr>
          <w:rFonts w:ascii="仿宋" w:eastAsia="仿宋" w:hAnsi="仿宋" w:cs="Times New Roman" w:hint="eastAsia"/>
          <w:bCs/>
          <w:sz w:val="28"/>
          <w:szCs w:val="28"/>
        </w:rPr>
        <w:t>中心财务与运营绩效管理部执行主任，曾任解放军第四五五医院财务主任等职位、上海第六期会计优秀人才、上海国家会计学院智能财务研究中心研究员。</w:t>
      </w:r>
    </w:p>
    <w:p w14:paraId="22DB3E0A" w14:textId="77777777" w:rsidR="0075649A" w:rsidRPr="0075649A" w:rsidRDefault="0075649A" w:rsidP="00BB068E">
      <w:pPr>
        <w:spacing w:line="360" w:lineRule="auto"/>
        <w:ind w:firstLineChars="200" w:firstLine="562"/>
        <w:rPr>
          <w:rFonts w:ascii="仿宋" w:eastAsia="仿宋" w:hAnsi="仿宋" w:cs="Times New Roman"/>
          <w:b/>
          <w:sz w:val="28"/>
          <w:szCs w:val="28"/>
        </w:rPr>
      </w:pPr>
      <w:r w:rsidRPr="0075649A">
        <w:rPr>
          <w:rFonts w:ascii="仿宋" w:eastAsia="仿宋" w:hAnsi="仿宋" w:cs="Times New Roman" w:hint="eastAsia"/>
          <w:b/>
          <w:sz w:val="28"/>
          <w:szCs w:val="28"/>
        </w:rPr>
        <w:t>刘江：</w:t>
      </w:r>
      <w:r w:rsidRPr="0075649A">
        <w:rPr>
          <w:rFonts w:ascii="仿宋" w:eastAsia="仿宋" w:hAnsi="仿宋" w:cs="宋体" w:hint="eastAsia"/>
          <w:sz w:val="28"/>
          <w:szCs w:val="28"/>
        </w:rPr>
        <w:t>复旦大学附属</w:t>
      </w:r>
      <w:r w:rsidRPr="0075649A">
        <w:rPr>
          <w:rFonts w:ascii="仿宋" w:eastAsia="仿宋" w:hAnsi="仿宋" w:cs="Times New Roman" w:hint="eastAsia"/>
          <w:bCs/>
          <w:sz w:val="28"/>
          <w:szCs w:val="28"/>
        </w:rPr>
        <w:t>华山医院财务处数字化转型技术负责人，曾经担任</w:t>
      </w:r>
      <w:proofErr w:type="gramStart"/>
      <w:r w:rsidRPr="0075649A">
        <w:rPr>
          <w:rFonts w:ascii="仿宋" w:eastAsia="仿宋" w:hAnsi="仿宋" w:cs="Times New Roman" w:hint="eastAsia"/>
          <w:bCs/>
          <w:sz w:val="28"/>
          <w:szCs w:val="28"/>
        </w:rPr>
        <w:t>过上市</w:t>
      </w:r>
      <w:proofErr w:type="gramEnd"/>
      <w:r w:rsidRPr="0075649A">
        <w:rPr>
          <w:rFonts w:ascii="仿宋" w:eastAsia="仿宋" w:hAnsi="仿宋" w:cs="Times New Roman" w:hint="eastAsia"/>
          <w:bCs/>
          <w:sz w:val="28"/>
          <w:szCs w:val="28"/>
        </w:rPr>
        <w:t>公司VP/企业CIO/IT公司咨询总监等职位，负责信息化/数字化建设项目超过20个，获得国家科技进步二等奖、部级科技进步一等奖、全国优秀CIO、成都高新区急需紧缺人才和高端人才C类</w:t>
      </w:r>
      <w:r w:rsidRPr="0075649A">
        <w:rPr>
          <w:rFonts w:ascii="仿宋" w:eastAsia="仿宋" w:hAnsi="仿宋" w:cs="Times New Roman" w:hint="eastAsia"/>
          <w:b/>
          <w:sz w:val="28"/>
          <w:szCs w:val="28"/>
        </w:rPr>
        <w:t>。</w:t>
      </w:r>
    </w:p>
    <w:p w14:paraId="4FE7CA7E" w14:textId="77777777" w:rsidR="00917982" w:rsidRPr="0075649A" w:rsidRDefault="00402AAE" w:rsidP="00F8128C">
      <w:pPr>
        <w:pStyle w:val="2"/>
        <w:spacing w:beforeLines="50" w:before="156"/>
        <w:ind w:firstLine="562"/>
        <w:rPr>
          <w:rFonts w:ascii="仿宋" w:eastAsia="仿宋" w:hAnsi="仿宋" w:cs="黑体"/>
          <w:sz w:val="28"/>
          <w:szCs w:val="28"/>
        </w:rPr>
      </w:pPr>
      <w:r w:rsidRPr="0075649A">
        <w:rPr>
          <w:rFonts w:ascii="仿宋" w:eastAsia="仿宋" w:hAnsi="仿宋" w:cs="黑体" w:hint="eastAsia"/>
          <w:sz w:val="28"/>
          <w:szCs w:val="28"/>
        </w:rPr>
        <w:t>四、</w:t>
      </w:r>
      <w:r w:rsidR="00917982" w:rsidRPr="0075649A">
        <w:rPr>
          <w:rFonts w:ascii="仿宋" w:eastAsia="仿宋" w:hAnsi="仿宋" w:cs="黑体" w:hint="eastAsia"/>
          <w:sz w:val="28"/>
          <w:szCs w:val="28"/>
        </w:rPr>
        <w:t>课程内容</w:t>
      </w:r>
    </w:p>
    <w:p w14:paraId="0A501AD8" w14:textId="77777777" w:rsidR="000869B2" w:rsidRPr="0075649A" w:rsidRDefault="00064BDB" w:rsidP="004202F9">
      <w:pPr>
        <w:spacing w:line="360" w:lineRule="auto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华文仿宋" w:hint="eastAsia"/>
          <w:b/>
          <w:sz w:val="28"/>
          <w:szCs w:val="28"/>
        </w:rPr>
        <w:t>专题</w:t>
      </w:r>
      <w:proofErr w:type="gramStart"/>
      <w:r w:rsidR="00ED1B3B" w:rsidRPr="0075649A">
        <w:rPr>
          <w:rFonts w:ascii="仿宋" w:eastAsia="仿宋" w:hAnsi="仿宋" w:cs="华文仿宋" w:hint="eastAsia"/>
          <w:b/>
          <w:sz w:val="28"/>
          <w:szCs w:val="28"/>
        </w:rPr>
        <w:t>一</w:t>
      </w:r>
      <w:proofErr w:type="gramEnd"/>
      <w:r w:rsidR="00ED1B3B" w:rsidRPr="0075649A">
        <w:rPr>
          <w:rFonts w:ascii="仿宋" w:eastAsia="仿宋" w:hAnsi="仿宋" w:cs="华文仿宋" w:hint="eastAsia"/>
          <w:b/>
          <w:sz w:val="28"/>
          <w:szCs w:val="28"/>
        </w:rPr>
        <w:t>：</w:t>
      </w:r>
      <w:r w:rsidR="009E1CE0" w:rsidRPr="0075649A">
        <w:rPr>
          <w:rFonts w:ascii="仿宋" w:eastAsia="仿宋" w:hAnsi="仿宋" w:cs="华文仿宋" w:hint="eastAsia"/>
          <w:b/>
          <w:sz w:val="28"/>
          <w:szCs w:val="28"/>
        </w:rPr>
        <w:t>基于医疗数字化转型打造国家区域医疗中心</w:t>
      </w:r>
    </w:p>
    <w:p w14:paraId="3E22867E" w14:textId="77777777" w:rsidR="009E1CE0" w:rsidRPr="0075649A" w:rsidRDefault="0033346B" w:rsidP="00341B58">
      <w:pPr>
        <w:pStyle w:val="aa"/>
        <w:numPr>
          <w:ilvl w:val="0"/>
          <w:numId w:val="32"/>
        </w:numPr>
        <w:spacing w:line="360" w:lineRule="auto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国家区域医疗中心建设实践</w:t>
      </w:r>
    </w:p>
    <w:p w14:paraId="4D8E6830" w14:textId="77777777" w:rsidR="009E1CE0" w:rsidRPr="0075649A" w:rsidRDefault="009E1CE0" w:rsidP="00341B58">
      <w:pPr>
        <w:pStyle w:val="aa"/>
        <w:numPr>
          <w:ilvl w:val="0"/>
          <w:numId w:val="32"/>
        </w:numPr>
        <w:spacing w:line="360" w:lineRule="auto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重点打造三大学科群，完善综合性高水平医疗体系</w:t>
      </w:r>
    </w:p>
    <w:p w14:paraId="6B3FE029" w14:textId="77777777" w:rsidR="009E1CE0" w:rsidRPr="0075649A" w:rsidRDefault="009E1CE0" w:rsidP="00341B58">
      <w:pPr>
        <w:pStyle w:val="aa"/>
        <w:numPr>
          <w:ilvl w:val="0"/>
          <w:numId w:val="32"/>
        </w:numPr>
        <w:spacing w:line="360" w:lineRule="auto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医疗数字化转型驱动因素</w:t>
      </w:r>
    </w:p>
    <w:p w14:paraId="0C878639" w14:textId="77777777" w:rsidR="00755865" w:rsidRPr="0075649A" w:rsidRDefault="009E1CE0" w:rsidP="00341B58">
      <w:pPr>
        <w:pStyle w:val="aa"/>
        <w:numPr>
          <w:ilvl w:val="0"/>
          <w:numId w:val="32"/>
        </w:numPr>
        <w:spacing w:line="360" w:lineRule="auto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国家区域医疗中心数字化转型建设成果</w:t>
      </w:r>
    </w:p>
    <w:p w14:paraId="4634FFF7" w14:textId="77777777" w:rsidR="000869B2" w:rsidRPr="0075649A" w:rsidRDefault="00064BDB" w:rsidP="00341B58">
      <w:pPr>
        <w:spacing w:line="360" w:lineRule="auto"/>
        <w:rPr>
          <w:rFonts w:ascii="仿宋" w:eastAsia="仿宋" w:hAnsi="仿宋" w:cs="华文仿宋"/>
          <w:b/>
          <w:sz w:val="28"/>
          <w:szCs w:val="28"/>
        </w:rPr>
      </w:pPr>
      <w:r w:rsidRPr="0075649A">
        <w:rPr>
          <w:rFonts w:ascii="仿宋" w:eastAsia="仿宋" w:hAnsi="仿宋" w:cs="华文仿宋" w:hint="eastAsia"/>
          <w:b/>
          <w:sz w:val="28"/>
          <w:szCs w:val="28"/>
        </w:rPr>
        <w:t>专题</w:t>
      </w:r>
      <w:r w:rsidR="00ED1B3B" w:rsidRPr="0075649A">
        <w:rPr>
          <w:rFonts w:ascii="仿宋" w:eastAsia="仿宋" w:hAnsi="仿宋" w:cs="华文仿宋" w:hint="eastAsia"/>
          <w:b/>
          <w:sz w:val="28"/>
          <w:szCs w:val="28"/>
        </w:rPr>
        <w:t>二：</w:t>
      </w:r>
      <w:proofErr w:type="gramStart"/>
      <w:r w:rsidR="000869B2" w:rsidRPr="0075649A">
        <w:rPr>
          <w:rFonts w:ascii="仿宋" w:eastAsia="仿宋" w:hAnsi="仿宋" w:cs="华文仿宋" w:hint="eastAsia"/>
          <w:b/>
          <w:sz w:val="28"/>
          <w:szCs w:val="28"/>
        </w:rPr>
        <w:t>数智融合</w:t>
      </w:r>
      <w:proofErr w:type="gramEnd"/>
      <w:r w:rsidR="000869B2" w:rsidRPr="0075649A">
        <w:rPr>
          <w:rFonts w:ascii="仿宋" w:eastAsia="仿宋" w:hAnsi="仿宋" w:cs="华文仿宋" w:hint="eastAsia"/>
          <w:b/>
          <w:sz w:val="28"/>
          <w:szCs w:val="28"/>
        </w:rPr>
        <w:t>推动医院高质量发展</w:t>
      </w:r>
    </w:p>
    <w:p w14:paraId="7A4C769A" w14:textId="77777777" w:rsidR="000869B2" w:rsidRPr="0075649A" w:rsidRDefault="000869B2" w:rsidP="00341B58">
      <w:pPr>
        <w:pStyle w:val="aa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医院高质量发展的数据要素</w:t>
      </w:r>
    </w:p>
    <w:p w14:paraId="626EE3E9" w14:textId="77777777" w:rsidR="000869B2" w:rsidRPr="0075649A" w:rsidRDefault="000869B2" w:rsidP="00341B58">
      <w:pPr>
        <w:pStyle w:val="aa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lastRenderedPageBreak/>
        <w:t>基于数字技术的医院智能发展机遇</w:t>
      </w:r>
    </w:p>
    <w:p w14:paraId="532A461F" w14:textId="77777777" w:rsidR="000869B2" w:rsidRPr="0075649A" w:rsidRDefault="000869B2" w:rsidP="00341B58">
      <w:pPr>
        <w:pStyle w:val="aa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医院数字化过程的阶段建设及要点</w:t>
      </w:r>
    </w:p>
    <w:p w14:paraId="17D1035B" w14:textId="77777777" w:rsidR="000869B2" w:rsidRPr="0075649A" w:rsidRDefault="000869B2" w:rsidP="00341B58">
      <w:pPr>
        <w:pStyle w:val="aa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质量效率运营体验度的融合及多源推动</w:t>
      </w:r>
    </w:p>
    <w:p w14:paraId="487A89B5" w14:textId="77777777" w:rsidR="000869B2" w:rsidRPr="0075649A" w:rsidRDefault="000869B2" w:rsidP="00341B58">
      <w:pPr>
        <w:pStyle w:val="aa"/>
        <w:numPr>
          <w:ilvl w:val="0"/>
          <w:numId w:val="23"/>
        </w:numPr>
        <w:spacing w:line="360" w:lineRule="auto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智能医院的思考和机遇数字化转型的内涵</w:t>
      </w:r>
    </w:p>
    <w:p w14:paraId="2001C1D1" w14:textId="77777777" w:rsidR="00755865" w:rsidRPr="0075649A" w:rsidRDefault="00064BDB" w:rsidP="00341B58">
      <w:pPr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hint="eastAsia"/>
          <w:b/>
          <w:sz w:val="28"/>
          <w:szCs w:val="28"/>
        </w:rPr>
        <w:t>专题三</w:t>
      </w:r>
      <w:r w:rsidR="00CD660F" w:rsidRPr="0075649A">
        <w:rPr>
          <w:rFonts w:ascii="仿宋" w:eastAsia="仿宋" w:hAnsi="仿宋" w:hint="eastAsia"/>
          <w:b/>
          <w:sz w:val="28"/>
          <w:szCs w:val="28"/>
        </w:rPr>
        <w:t>：</w:t>
      </w:r>
      <w:r w:rsidR="00E45090" w:rsidRPr="0075649A">
        <w:rPr>
          <w:rFonts w:ascii="仿宋" w:eastAsia="仿宋" w:hAnsi="仿宋" w:cs="华文仿宋" w:hint="eastAsia"/>
          <w:b/>
          <w:sz w:val="28"/>
          <w:szCs w:val="28"/>
        </w:rPr>
        <w:t>两院共建模式下硬核实力打造国家区域医疗中心</w:t>
      </w:r>
    </w:p>
    <w:p w14:paraId="7E753953" w14:textId="77777777" w:rsidR="00E45090" w:rsidRPr="0075649A" w:rsidRDefault="00E45090" w:rsidP="00E45090">
      <w:pPr>
        <w:pStyle w:val="aa"/>
        <w:numPr>
          <w:ilvl w:val="0"/>
          <w:numId w:val="37"/>
        </w:numPr>
        <w:spacing w:line="360" w:lineRule="auto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两院共建模式形成</w:t>
      </w:r>
    </w:p>
    <w:p w14:paraId="72253383" w14:textId="77777777" w:rsidR="00E45090" w:rsidRPr="0075649A" w:rsidRDefault="00E45090" w:rsidP="00E45090">
      <w:pPr>
        <w:pStyle w:val="aa"/>
        <w:numPr>
          <w:ilvl w:val="0"/>
          <w:numId w:val="37"/>
        </w:numPr>
        <w:spacing w:line="360" w:lineRule="auto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合作共建，精准构筑学科群</w:t>
      </w:r>
    </w:p>
    <w:p w14:paraId="18362D4A" w14:textId="77777777" w:rsidR="004F0B13" w:rsidRPr="0075649A" w:rsidRDefault="00E45090" w:rsidP="00E45090">
      <w:pPr>
        <w:pStyle w:val="aa"/>
        <w:numPr>
          <w:ilvl w:val="0"/>
          <w:numId w:val="37"/>
        </w:numPr>
        <w:spacing w:line="360" w:lineRule="auto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优势资源互补快速推进融合</w:t>
      </w:r>
    </w:p>
    <w:p w14:paraId="71743DBB" w14:textId="77777777" w:rsidR="00CD660F" w:rsidRPr="0075649A" w:rsidRDefault="00064BDB" w:rsidP="00341B58">
      <w:pPr>
        <w:spacing w:line="360" w:lineRule="auto"/>
        <w:rPr>
          <w:rFonts w:ascii="仿宋" w:eastAsia="仿宋" w:hAnsi="仿宋" w:cs="华文仿宋"/>
          <w:b/>
          <w:sz w:val="28"/>
          <w:szCs w:val="28"/>
        </w:rPr>
      </w:pPr>
      <w:r w:rsidRPr="0075649A">
        <w:rPr>
          <w:rFonts w:ascii="仿宋" w:eastAsia="仿宋" w:hAnsi="仿宋" w:cs="华文仿宋" w:hint="eastAsia"/>
          <w:b/>
          <w:sz w:val="28"/>
          <w:szCs w:val="28"/>
        </w:rPr>
        <w:t>专题四</w:t>
      </w:r>
      <w:r w:rsidR="00CD660F" w:rsidRPr="0075649A">
        <w:rPr>
          <w:rFonts w:ascii="仿宋" w:eastAsia="仿宋" w:hAnsi="仿宋" w:cs="华文仿宋" w:hint="eastAsia"/>
          <w:b/>
          <w:sz w:val="28"/>
          <w:szCs w:val="28"/>
        </w:rPr>
        <w:t>：</w:t>
      </w:r>
      <w:proofErr w:type="gramStart"/>
      <w:r w:rsidR="009E1CE0" w:rsidRPr="0075649A">
        <w:rPr>
          <w:rFonts w:ascii="仿宋" w:eastAsia="仿宋" w:hAnsi="仿宋" w:cs="华文仿宋" w:hint="eastAsia"/>
          <w:b/>
          <w:sz w:val="28"/>
          <w:szCs w:val="28"/>
        </w:rPr>
        <w:t>数智门诊</w:t>
      </w:r>
      <w:proofErr w:type="gramEnd"/>
      <w:r w:rsidR="009E1CE0" w:rsidRPr="0075649A">
        <w:rPr>
          <w:rFonts w:ascii="仿宋" w:eastAsia="仿宋" w:hAnsi="仿宋" w:cs="华文仿宋" w:hint="eastAsia"/>
          <w:b/>
          <w:sz w:val="28"/>
          <w:szCs w:val="28"/>
        </w:rPr>
        <w:t>点燃医院高质量发展引擎</w:t>
      </w:r>
    </w:p>
    <w:p w14:paraId="13712493" w14:textId="77777777" w:rsidR="009E1CE0" w:rsidRPr="0075649A" w:rsidRDefault="00755865" w:rsidP="00341B58">
      <w:pPr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</w:t>
      </w:r>
      <w:r w:rsidR="009E1CE0"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高质量发展的时代背景介绍</w:t>
      </w:r>
    </w:p>
    <w:p w14:paraId="7694D5C5" w14:textId="77777777" w:rsidR="009E1CE0" w:rsidRPr="0075649A" w:rsidRDefault="009E1CE0" w:rsidP="00341B58">
      <w:pPr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2.门诊管理新趋势与新要求</w:t>
      </w:r>
    </w:p>
    <w:p w14:paraId="46D9D383" w14:textId="77777777" w:rsidR="009E1CE0" w:rsidRPr="0075649A" w:rsidRDefault="009E1CE0" w:rsidP="00341B58">
      <w:pPr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proofErr w:type="gramStart"/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数智门诊</w:t>
      </w:r>
      <w:proofErr w:type="gramEnd"/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生态圈建设与探索</w:t>
      </w:r>
    </w:p>
    <w:p w14:paraId="2D9426A0" w14:textId="77777777" w:rsidR="009E1CE0" w:rsidRPr="0075649A" w:rsidRDefault="009E1CE0" w:rsidP="00341B58">
      <w:pPr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4.互联网医院建设实践</w:t>
      </w:r>
    </w:p>
    <w:p w14:paraId="279AA064" w14:textId="77777777" w:rsidR="00755865" w:rsidRPr="0075649A" w:rsidRDefault="009E1CE0" w:rsidP="00341B58">
      <w:pPr>
        <w:spacing w:line="360" w:lineRule="auto"/>
        <w:rPr>
          <w:rFonts w:ascii="仿宋" w:eastAsia="仿宋" w:hAnsi="仿宋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5.总结与体会</w:t>
      </w:r>
    </w:p>
    <w:p w14:paraId="7207F51E" w14:textId="77777777" w:rsidR="00755865" w:rsidRPr="0075649A" w:rsidRDefault="00064BDB" w:rsidP="00341B58">
      <w:pPr>
        <w:spacing w:line="360" w:lineRule="auto"/>
        <w:rPr>
          <w:rFonts w:ascii="仿宋" w:eastAsia="仿宋" w:hAnsi="仿宋" w:cs="华文仿宋"/>
          <w:b/>
          <w:sz w:val="28"/>
          <w:szCs w:val="28"/>
        </w:rPr>
      </w:pPr>
      <w:r w:rsidRPr="0075649A">
        <w:rPr>
          <w:rFonts w:ascii="仿宋" w:eastAsia="仿宋" w:hAnsi="仿宋" w:cs="华文仿宋" w:hint="eastAsia"/>
          <w:b/>
          <w:sz w:val="28"/>
          <w:szCs w:val="28"/>
        </w:rPr>
        <w:t>专题五</w:t>
      </w:r>
      <w:r w:rsidR="00CD660F" w:rsidRPr="0075649A">
        <w:rPr>
          <w:rFonts w:ascii="仿宋" w:eastAsia="仿宋" w:hAnsi="仿宋" w:cs="华文仿宋" w:hint="eastAsia"/>
          <w:b/>
          <w:sz w:val="28"/>
          <w:szCs w:val="28"/>
        </w:rPr>
        <w:t>：</w:t>
      </w:r>
      <w:r w:rsidR="00AD08F4" w:rsidRPr="00AD08F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数字化背景</w:t>
      </w:r>
      <w:proofErr w:type="gramStart"/>
      <w:r w:rsidR="00AD08F4" w:rsidRPr="00AD08F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下医院业财</w:t>
      </w:r>
      <w:proofErr w:type="gramEnd"/>
      <w:r w:rsidR="00AD08F4" w:rsidRPr="00AD08F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融合</w:t>
      </w:r>
      <w:r w:rsidR="00AD08F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的</w:t>
      </w:r>
      <w:r w:rsidR="00AD08F4" w:rsidRPr="00AD08F4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实践与探索</w:t>
      </w:r>
    </w:p>
    <w:p w14:paraId="3653631B" w14:textId="77777777" w:rsidR="00554DB9" w:rsidRPr="00221845" w:rsidRDefault="00554DB9" w:rsidP="00221845">
      <w:pPr>
        <w:pStyle w:val="aa"/>
        <w:numPr>
          <w:ilvl w:val="0"/>
          <w:numId w:val="24"/>
        </w:numPr>
        <w:spacing w:line="360" w:lineRule="auto"/>
        <w:ind w:firstLineChars="0"/>
        <w:rPr>
          <w:rFonts w:ascii="仿宋" w:eastAsia="仿宋" w:hAnsi="仿宋" w:cs="Calibri"/>
          <w:sz w:val="28"/>
          <w:szCs w:val="28"/>
        </w:rPr>
      </w:pPr>
      <w:proofErr w:type="gramStart"/>
      <w:r w:rsidRPr="0075649A">
        <w:rPr>
          <w:rFonts w:ascii="仿宋" w:eastAsia="仿宋" w:hAnsi="仿宋" w:cs="Calibri" w:hint="eastAsia"/>
          <w:sz w:val="28"/>
          <w:szCs w:val="28"/>
        </w:rPr>
        <w:t>实施业财</w:t>
      </w:r>
      <w:proofErr w:type="gramEnd"/>
      <w:r w:rsidRPr="0075649A">
        <w:rPr>
          <w:rFonts w:ascii="仿宋" w:eastAsia="仿宋" w:hAnsi="仿宋" w:cs="Calibri" w:hint="eastAsia"/>
          <w:sz w:val="28"/>
          <w:szCs w:val="28"/>
        </w:rPr>
        <w:t>融合的财务动因和业务动因</w:t>
      </w:r>
    </w:p>
    <w:p w14:paraId="380DC92B" w14:textId="77777777" w:rsidR="00554DB9" w:rsidRPr="0075649A" w:rsidRDefault="00554DB9" w:rsidP="00554DB9">
      <w:pPr>
        <w:pStyle w:val="aa"/>
        <w:numPr>
          <w:ilvl w:val="0"/>
          <w:numId w:val="24"/>
        </w:numPr>
        <w:spacing w:line="360" w:lineRule="auto"/>
        <w:ind w:firstLineChars="0"/>
        <w:rPr>
          <w:rFonts w:ascii="仿宋" w:eastAsia="仿宋" w:hAnsi="仿宋" w:cs="Calibri"/>
          <w:sz w:val="28"/>
          <w:szCs w:val="28"/>
        </w:rPr>
      </w:pPr>
      <w:proofErr w:type="gramStart"/>
      <w:r w:rsidRPr="0075649A">
        <w:rPr>
          <w:rFonts w:ascii="仿宋" w:eastAsia="仿宋" w:hAnsi="仿宋" w:cs="Calibri" w:hint="eastAsia"/>
          <w:sz w:val="28"/>
          <w:szCs w:val="28"/>
        </w:rPr>
        <w:t>业财融合</w:t>
      </w:r>
      <w:proofErr w:type="gramEnd"/>
      <w:r w:rsidRPr="0075649A">
        <w:rPr>
          <w:rFonts w:ascii="仿宋" w:eastAsia="仿宋" w:hAnsi="仿宋" w:cs="Calibri" w:hint="eastAsia"/>
          <w:sz w:val="28"/>
          <w:szCs w:val="28"/>
        </w:rPr>
        <w:t>背景下的公立医院运营管理现状</w:t>
      </w:r>
    </w:p>
    <w:p w14:paraId="03EB3F9B" w14:textId="77777777" w:rsidR="00823164" w:rsidRPr="0075649A" w:rsidRDefault="00554DB9" w:rsidP="00554DB9">
      <w:pPr>
        <w:pStyle w:val="aa"/>
        <w:numPr>
          <w:ilvl w:val="0"/>
          <w:numId w:val="24"/>
        </w:numPr>
        <w:spacing w:line="360" w:lineRule="auto"/>
        <w:ind w:firstLineChars="0"/>
        <w:rPr>
          <w:rFonts w:ascii="仿宋" w:eastAsia="仿宋" w:hAnsi="仿宋" w:cs="Calibri"/>
          <w:sz w:val="28"/>
          <w:szCs w:val="28"/>
        </w:rPr>
      </w:pPr>
      <w:proofErr w:type="gramStart"/>
      <w:r w:rsidRPr="0075649A">
        <w:rPr>
          <w:rFonts w:ascii="仿宋" w:eastAsia="仿宋" w:hAnsi="仿宋" w:cs="Calibri" w:hint="eastAsia"/>
          <w:sz w:val="28"/>
          <w:szCs w:val="28"/>
        </w:rPr>
        <w:t>医院业财融合</w:t>
      </w:r>
      <w:proofErr w:type="gramEnd"/>
      <w:r w:rsidR="00221845">
        <w:rPr>
          <w:rFonts w:ascii="仿宋" w:eastAsia="仿宋" w:hAnsi="仿宋" w:cs="Calibri" w:hint="eastAsia"/>
          <w:sz w:val="28"/>
          <w:szCs w:val="28"/>
        </w:rPr>
        <w:t>实践与探索</w:t>
      </w:r>
    </w:p>
    <w:p w14:paraId="72F3CDA2" w14:textId="77777777" w:rsidR="00755865" w:rsidRPr="0075649A" w:rsidRDefault="00064BDB" w:rsidP="00341B58">
      <w:pPr>
        <w:spacing w:line="360" w:lineRule="auto"/>
        <w:rPr>
          <w:rFonts w:ascii="仿宋" w:eastAsia="仿宋" w:hAnsi="仿宋" w:cs="华文仿宋"/>
          <w:b/>
          <w:sz w:val="28"/>
          <w:szCs w:val="28"/>
        </w:rPr>
      </w:pPr>
      <w:r w:rsidRPr="0075649A">
        <w:rPr>
          <w:rFonts w:ascii="仿宋" w:eastAsia="仿宋" w:hAnsi="仿宋" w:cs="华文仿宋" w:hint="eastAsia"/>
          <w:b/>
          <w:sz w:val="28"/>
          <w:szCs w:val="28"/>
        </w:rPr>
        <w:t>专题六</w:t>
      </w:r>
      <w:r w:rsidR="00CD660F" w:rsidRPr="0075649A">
        <w:rPr>
          <w:rFonts w:ascii="仿宋" w:eastAsia="仿宋" w:hAnsi="仿宋" w:cs="华文仿宋" w:hint="eastAsia"/>
          <w:b/>
          <w:sz w:val="28"/>
          <w:szCs w:val="28"/>
        </w:rPr>
        <w:t>：</w:t>
      </w:r>
      <w:r w:rsidR="000A67B7" w:rsidRPr="0075649A">
        <w:rPr>
          <w:rFonts w:ascii="仿宋" w:eastAsia="仿宋" w:hAnsi="仿宋" w:cs="华文仿宋" w:hint="eastAsia"/>
          <w:b/>
          <w:sz w:val="28"/>
          <w:szCs w:val="28"/>
        </w:rPr>
        <w:t>医院财务组织的数字化重塑</w:t>
      </w:r>
    </w:p>
    <w:p w14:paraId="0E24C620" w14:textId="77777777" w:rsidR="00917982" w:rsidRPr="0075649A" w:rsidRDefault="000A67B7" w:rsidP="00341B58">
      <w:pPr>
        <w:numPr>
          <w:ilvl w:val="0"/>
          <w:numId w:val="3"/>
        </w:numPr>
        <w:spacing w:line="360" w:lineRule="auto"/>
        <w:rPr>
          <w:rFonts w:ascii="仿宋" w:eastAsia="仿宋" w:hAnsi="仿宋"/>
          <w:sz w:val="28"/>
          <w:szCs w:val="28"/>
        </w:rPr>
      </w:pPr>
      <w:r w:rsidRPr="0075649A">
        <w:rPr>
          <w:rFonts w:ascii="仿宋" w:eastAsia="仿宋" w:hAnsi="仿宋" w:hint="eastAsia"/>
          <w:sz w:val="28"/>
          <w:szCs w:val="28"/>
        </w:rPr>
        <w:t>解读财务数字化重塑</w:t>
      </w:r>
    </w:p>
    <w:p w14:paraId="33D18049" w14:textId="77777777" w:rsidR="000A67B7" w:rsidRPr="0075649A" w:rsidRDefault="000A67B7" w:rsidP="00341B58">
      <w:pPr>
        <w:numPr>
          <w:ilvl w:val="0"/>
          <w:numId w:val="3"/>
        </w:numPr>
        <w:spacing w:line="360" w:lineRule="auto"/>
        <w:rPr>
          <w:rFonts w:ascii="仿宋" w:eastAsia="仿宋" w:hAnsi="仿宋"/>
          <w:sz w:val="28"/>
          <w:szCs w:val="28"/>
        </w:rPr>
      </w:pPr>
      <w:r w:rsidRPr="0075649A">
        <w:rPr>
          <w:rFonts w:ascii="仿宋" w:eastAsia="仿宋" w:hAnsi="仿宋" w:hint="eastAsia"/>
          <w:sz w:val="28"/>
          <w:szCs w:val="28"/>
        </w:rPr>
        <w:t>华山医院的探索与实践</w:t>
      </w:r>
    </w:p>
    <w:p w14:paraId="07332F03" w14:textId="77777777" w:rsidR="000A67B7" w:rsidRPr="0075649A" w:rsidRDefault="000A67B7" w:rsidP="00341B58">
      <w:pPr>
        <w:numPr>
          <w:ilvl w:val="0"/>
          <w:numId w:val="3"/>
        </w:numPr>
        <w:spacing w:line="360" w:lineRule="auto"/>
        <w:rPr>
          <w:rFonts w:ascii="仿宋" w:eastAsia="仿宋" w:hAnsi="仿宋"/>
          <w:sz w:val="28"/>
          <w:szCs w:val="28"/>
        </w:rPr>
      </w:pPr>
      <w:r w:rsidRPr="0075649A">
        <w:rPr>
          <w:rFonts w:ascii="仿宋" w:eastAsia="仿宋" w:hAnsi="仿宋" w:hint="eastAsia"/>
          <w:sz w:val="28"/>
          <w:szCs w:val="28"/>
        </w:rPr>
        <w:t>反思与展望</w:t>
      </w:r>
    </w:p>
    <w:p w14:paraId="519F4C4C" w14:textId="77777777" w:rsidR="00755865" w:rsidRPr="0075649A" w:rsidRDefault="00064BDB" w:rsidP="00341B58">
      <w:pPr>
        <w:spacing w:line="360" w:lineRule="auto"/>
        <w:rPr>
          <w:rFonts w:ascii="仿宋" w:eastAsia="仿宋" w:hAnsi="仿宋" w:cs="华文仿宋"/>
          <w:b/>
          <w:sz w:val="28"/>
          <w:szCs w:val="28"/>
        </w:rPr>
      </w:pPr>
      <w:r w:rsidRPr="0075649A">
        <w:rPr>
          <w:rFonts w:ascii="仿宋" w:eastAsia="仿宋" w:hAnsi="仿宋" w:cs="华文仿宋" w:hint="eastAsia"/>
          <w:b/>
          <w:sz w:val="28"/>
          <w:szCs w:val="28"/>
        </w:rPr>
        <w:lastRenderedPageBreak/>
        <w:t>专题七</w:t>
      </w:r>
      <w:r w:rsidR="00CD660F" w:rsidRPr="0075649A">
        <w:rPr>
          <w:rFonts w:ascii="仿宋" w:eastAsia="仿宋" w:hAnsi="仿宋" w:cs="华文仿宋" w:hint="eastAsia"/>
          <w:b/>
          <w:sz w:val="28"/>
          <w:szCs w:val="28"/>
        </w:rPr>
        <w:t>：</w:t>
      </w:r>
      <w:r w:rsidR="00B023A4" w:rsidRPr="0075649A">
        <w:rPr>
          <w:rFonts w:ascii="仿宋" w:eastAsia="仿宋" w:hAnsi="仿宋" w:cs="华文仿宋" w:hint="eastAsia"/>
          <w:b/>
          <w:sz w:val="28"/>
          <w:szCs w:val="28"/>
        </w:rPr>
        <w:t>智慧医疗赋能国家区域医疗中心发展</w:t>
      </w:r>
    </w:p>
    <w:p w14:paraId="673EE104" w14:textId="77777777" w:rsidR="009E1CE0" w:rsidRPr="0075649A" w:rsidRDefault="00B023A4" w:rsidP="00341B58">
      <w:pPr>
        <w:pStyle w:val="aa"/>
        <w:numPr>
          <w:ilvl w:val="0"/>
          <w:numId w:val="28"/>
        </w:numPr>
        <w:spacing w:line="360" w:lineRule="auto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华山医院对区域医疗中心引领作用</w:t>
      </w:r>
    </w:p>
    <w:p w14:paraId="724B3562" w14:textId="77777777" w:rsidR="009E1CE0" w:rsidRPr="0075649A" w:rsidRDefault="00B023A4" w:rsidP="00341B58">
      <w:pPr>
        <w:pStyle w:val="aa"/>
        <w:numPr>
          <w:ilvl w:val="0"/>
          <w:numId w:val="28"/>
        </w:numPr>
        <w:spacing w:line="360" w:lineRule="auto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打造国家区域医疗中心样板工程</w:t>
      </w:r>
    </w:p>
    <w:p w14:paraId="4A4BF620" w14:textId="77777777" w:rsidR="009E1CE0" w:rsidRPr="0075649A" w:rsidRDefault="009E1CE0" w:rsidP="00341B58">
      <w:pPr>
        <w:pStyle w:val="aa"/>
        <w:numPr>
          <w:ilvl w:val="0"/>
          <w:numId w:val="28"/>
        </w:numPr>
        <w:spacing w:line="360" w:lineRule="auto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智慧医疗推动大康复</w:t>
      </w:r>
    </w:p>
    <w:p w14:paraId="5F2DF779" w14:textId="77777777" w:rsidR="002E3409" w:rsidRPr="0075649A" w:rsidRDefault="009E1CE0" w:rsidP="00341B58">
      <w:pPr>
        <w:pStyle w:val="aa"/>
        <w:numPr>
          <w:ilvl w:val="0"/>
          <w:numId w:val="28"/>
        </w:numPr>
        <w:spacing w:line="360" w:lineRule="auto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最美莫过明亮黄</w:t>
      </w:r>
    </w:p>
    <w:p w14:paraId="017BD299" w14:textId="77777777" w:rsidR="00755865" w:rsidRPr="0075649A" w:rsidRDefault="00064BDB" w:rsidP="00341B58">
      <w:pPr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华文仿宋" w:hint="eastAsia"/>
          <w:b/>
          <w:sz w:val="28"/>
          <w:szCs w:val="28"/>
        </w:rPr>
        <w:t>专题八</w:t>
      </w:r>
      <w:r w:rsidR="00CD660F" w:rsidRPr="0075649A">
        <w:rPr>
          <w:rFonts w:ascii="仿宋" w:eastAsia="仿宋" w:hAnsi="仿宋" w:cs="华文仿宋" w:hint="eastAsia"/>
          <w:b/>
          <w:sz w:val="28"/>
          <w:szCs w:val="28"/>
        </w:rPr>
        <w:t>：</w:t>
      </w:r>
      <w:r w:rsidR="00FE6AB2" w:rsidRPr="0075649A">
        <w:rPr>
          <w:rFonts w:ascii="仿宋" w:eastAsia="仿宋" w:hAnsi="仿宋" w:cs="华文仿宋" w:hint="eastAsia"/>
          <w:b/>
          <w:sz w:val="28"/>
          <w:szCs w:val="28"/>
        </w:rPr>
        <w:t>探索数字赋能医院招标采购工作的华山方案</w:t>
      </w:r>
    </w:p>
    <w:p w14:paraId="064AF1CE" w14:textId="77777777" w:rsidR="00FE6AB2" w:rsidRPr="0075649A" w:rsidRDefault="00FE6AB2" w:rsidP="00341B58">
      <w:pPr>
        <w:pStyle w:val="aa"/>
        <w:numPr>
          <w:ilvl w:val="0"/>
          <w:numId w:val="33"/>
        </w:numPr>
        <w:spacing w:line="360" w:lineRule="auto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招标采购工作解读</w:t>
      </w:r>
    </w:p>
    <w:p w14:paraId="042B247D" w14:textId="77777777" w:rsidR="00FE6AB2" w:rsidRPr="0075649A" w:rsidRDefault="00FE6AB2" w:rsidP="00341B58">
      <w:pPr>
        <w:pStyle w:val="aa"/>
        <w:numPr>
          <w:ilvl w:val="0"/>
          <w:numId w:val="33"/>
        </w:numPr>
        <w:spacing w:line="360" w:lineRule="auto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华山医院数字赋能实践</w:t>
      </w:r>
    </w:p>
    <w:p w14:paraId="06237450" w14:textId="77777777" w:rsidR="00CD660F" w:rsidRPr="0075649A" w:rsidRDefault="00FE6AB2" w:rsidP="00341B58">
      <w:pPr>
        <w:pStyle w:val="aa"/>
        <w:numPr>
          <w:ilvl w:val="0"/>
          <w:numId w:val="33"/>
        </w:numPr>
        <w:spacing w:line="360" w:lineRule="auto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讨论与展望</w:t>
      </w:r>
    </w:p>
    <w:p w14:paraId="1931CB4D" w14:textId="77777777" w:rsidR="00E75FF5" w:rsidRPr="0075649A" w:rsidRDefault="00E75FF5" w:rsidP="00341B58">
      <w:pPr>
        <w:spacing w:line="360" w:lineRule="auto"/>
        <w:rPr>
          <w:rFonts w:ascii="仿宋" w:eastAsia="仿宋" w:hAnsi="仿宋" w:cs="华文仿宋"/>
          <w:b/>
          <w:sz w:val="28"/>
          <w:szCs w:val="28"/>
        </w:rPr>
      </w:pPr>
      <w:r w:rsidRPr="0075649A">
        <w:rPr>
          <w:rFonts w:ascii="仿宋" w:eastAsia="仿宋" w:hAnsi="仿宋" w:cs="华文仿宋" w:hint="eastAsia"/>
          <w:b/>
          <w:sz w:val="28"/>
          <w:szCs w:val="28"/>
        </w:rPr>
        <w:t>专题九：运营视角下全院一张</w:t>
      </w:r>
      <w:proofErr w:type="gramStart"/>
      <w:r w:rsidRPr="0075649A">
        <w:rPr>
          <w:rFonts w:ascii="仿宋" w:eastAsia="仿宋" w:hAnsi="仿宋" w:cs="华文仿宋" w:hint="eastAsia"/>
          <w:b/>
          <w:sz w:val="28"/>
          <w:szCs w:val="28"/>
        </w:rPr>
        <w:t>床管理</w:t>
      </w:r>
      <w:proofErr w:type="gramEnd"/>
      <w:r w:rsidRPr="0075649A">
        <w:rPr>
          <w:rFonts w:ascii="仿宋" w:eastAsia="仿宋" w:hAnsi="仿宋" w:cs="华文仿宋" w:hint="eastAsia"/>
          <w:b/>
          <w:sz w:val="28"/>
          <w:szCs w:val="28"/>
        </w:rPr>
        <w:t>模式</w:t>
      </w:r>
    </w:p>
    <w:p w14:paraId="26510DC1" w14:textId="77777777" w:rsidR="00E75FF5" w:rsidRPr="0075649A" w:rsidRDefault="00E75FF5" w:rsidP="00341B58">
      <w:pPr>
        <w:pStyle w:val="aa"/>
        <w:numPr>
          <w:ilvl w:val="0"/>
          <w:numId w:val="34"/>
        </w:numPr>
        <w:spacing w:line="360" w:lineRule="auto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全院一张</w:t>
      </w:r>
      <w:proofErr w:type="gramStart"/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床管理</w:t>
      </w:r>
      <w:proofErr w:type="gramEnd"/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模式浅析</w:t>
      </w:r>
    </w:p>
    <w:p w14:paraId="0E896D97" w14:textId="77777777" w:rsidR="00E75FF5" w:rsidRPr="0075649A" w:rsidRDefault="00E75FF5" w:rsidP="00341B58">
      <w:pPr>
        <w:pStyle w:val="aa"/>
        <w:numPr>
          <w:ilvl w:val="0"/>
          <w:numId w:val="34"/>
        </w:numPr>
        <w:spacing w:line="360" w:lineRule="auto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国家区域医疗中心全院一张</w:t>
      </w:r>
      <w:proofErr w:type="gramStart"/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床应用</w:t>
      </w:r>
      <w:proofErr w:type="gramEnd"/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与实践</w:t>
      </w:r>
    </w:p>
    <w:p w14:paraId="493DFE44" w14:textId="77777777" w:rsidR="00E75FF5" w:rsidRPr="0075649A" w:rsidRDefault="00E75FF5" w:rsidP="00341B58">
      <w:pPr>
        <w:pStyle w:val="aa"/>
        <w:numPr>
          <w:ilvl w:val="0"/>
          <w:numId w:val="34"/>
        </w:numPr>
        <w:spacing w:line="360" w:lineRule="auto"/>
        <w:ind w:firstLineChars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75649A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实操难点与解决方案</w:t>
      </w:r>
    </w:p>
    <w:p w14:paraId="6A504A52" w14:textId="77777777" w:rsidR="0097062E" w:rsidRPr="00333524" w:rsidRDefault="0097062E" w:rsidP="00AD08F4">
      <w:pPr>
        <w:spacing w:line="360" w:lineRule="auto"/>
        <w:rPr>
          <w:rFonts w:ascii="仿宋" w:eastAsia="仿宋" w:hAnsi="仿宋" w:cs="华文仿宋"/>
          <w:b/>
          <w:bCs/>
          <w:sz w:val="28"/>
          <w:szCs w:val="28"/>
        </w:rPr>
      </w:pPr>
      <w:r w:rsidRPr="00333524">
        <w:rPr>
          <w:rFonts w:ascii="仿宋" w:eastAsia="仿宋" w:hAnsi="仿宋" w:cs="华文仿宋" w:hint="eastAsia"/>
          <w:b/>
          <w:bCs/>
          <w:sz w:val="28"/>
          <w:szCs w:val="28"/>
        </w:rPr>
        <w:t>专题十：</w:t>
      </w:r>
      <w:r w:rsidR="007133B8" w:rsidRPr="00333524">
        <w:rPr>
          <w:rFonts w:ascii="仿宋" w:eastAsia="仿宋" w:hAnsi="仿宋" w:cs="华文仿宋" w:hint="eastAsia"/>
          <w:b/>
          <w:bCs/>
          <w:sz w:val="28"/>
          <w:szCs w:val="28"/>
        </w:rPr>
        <w:t>华福</w:t>
      </w:r>
      <w:r w:rsidRPr="00333524">
        <w:rPr>
          <w:rFonts w:ascii="仿宋" w:eastAsia="仿宋" w:hAnsi="仿宋" w:cs="华文仿宋" w:hint="eastAsia"/>
          <w:b/>
          <w:bCs/>
          <w:sz w:val="28"/>
          <w:szCs w:val="28"/>
        </w:rPr>
        <w:t>论坛</w:t>
      </w:r>
    </w:p>
    <w:p w14:paraId="254020E7" w14:textId="77777777" w:rsidR="0097062E" w:rsidRPr="00A30C77" w:rsidRDefault="00485256" w:rsidP="00A30C77">
      <w:pPr>
        <w:spacing w:line="360" w:lineRule="auto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8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主题：</w:t>
      </w:r>
      <w:r w:rsidR="00E61BDD" w:rsidRPr="00F8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区域医疗创新发展探路先行，</w:t>
      </w:r>
      <w:r w:rsidR="00C15C36" w:rsidRPr="00F8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协同助</w:t>
      </w:r>
      <w:proofErr w:type="gramStart"/>
      <w:r w:rsidR="00C15C36" w:rsidRPr="00F8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推</w:t>
      </w:r>
      <w:r w:rsidRPr="00F8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管理</w:t>
      </w:r>
      <w:proofErr w:type="gramEnd"/>
      <w:r w:rsidRPr="00F8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新格局</w:t>
      </w:r>
    </w:p>
    <w:p w14:paraId="283B1416" w14:textId="77777777" w:rsidR="0097062E" w:rsidRPr="00BF2F5F" w:rsidRDefault="0097062E" w:rsidP="00E97575">
      <w:pPr>
        <w:spacing w:line="360" w:lineRule="auto"/>
        <w:rPr>
          <w:rFonts w:ascii="仿宋" w:eastAsia="仿宋" w:hAnsi="仿宋" w:cs="华文仿宋"/>
          <w:color w:val="000000" w:themeColor="text1"/>
          <w:sz w:val="28"/>
          <w:szCs w:val="28"/>
        </w:rPr>
      </w:pPr>
      <w:r w:rsidRPr="00BF2F5F">
        <w:rPr>
          <w:rFonts w:ascii="仿宋" w:eastAsia="仿宋" w:hAnsi="仿宋" w:cs="华文仿宋" w:hint="eastAsia"/>
          <w:b/>
          <w:bCs/>
          <w:sz w:val="28"/>
          <w:szCs w:val="28"/>
        </w:rPr>
        <w:t>专题十一：</w:t>
      </w:r>
      <w:proofErr w:type="gramStart"/>
      <w:r w:rsidRPr="00BF2F5F">
        <w:rPr>
          <w:rFonts w:ascii="仿宋" w:eastAsia="仿宋" w:hAnsi="仿宋" w:cs="华文仿宋"/>
          <w:b/>
          <w:bCs/>
          <w:sz w:val="28"/>
          <w:szCs w:val="28"/>
        </w:rPr>
        <w:t>跟岗培训</w:t>
      </w:r>
      <w:proofErr w:type="gramEnd"/>
    </w:p>
    <w:p w14:paraId="7D7E657B" w14:textId="77777777" w:rsidR="0097062E" w:rsidRPr="00A30C77" w:rsidRDefault="00A30C77" w:rsidP="00A30C77">
      <w:pPr>
        <w:spacing w:line="360" w:lineRule="auto"/>
        <w:rPr>
          <w:rFonts w:ascii="仿宋" w:eastAsia="仿宋" w:hAnsi="仿宋" w:cs="华文仿宋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</w:t>
      </w:r>
      <w:r w:rsidRPr="00A30C7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.</w:t>
      </w:r>
      <w:proofErr w:type="gramStart"/>
      <w:r w:rsidR="0097062E" w:rsidRPr="00A30C77">
        <w:rPr>
          <w:rFonts w:ascii="仿宋" w:eastAsia="仿宋" w:hAnsi="仿宋" w:cs="华文仿宋" w:hint="eastAsia"/>
          <w:sz w:val="28"/>
          <w:szCs w:val="28"/>
        </w:rPr>
        <w:t>跟岗</w:t>
      </w:r>
      <w:r w:rsidR="0097062E" w:rsidRPr="00A30C77">
        <w:rPr>
          <w:rFonts w:ascii="仿宋" w:eastAsia="仿宋" w:hAnsi="仿宋" w:cs="华文仿宋"/>
          <w:sz w:val="28"/>
          <w:szCs w:val="28"/>
        </w:rPr>
        <w:t>时间</w:t>
      </w:r>
      <w:proofErr w:type="gramEnd"/>
      <w:r w:rsidR="00333524" w:rsidRPr="00A30C77">
        <w:rPr>
          <w:rFonts w:ascii="仿宋" w:eastAsia="仿宋" w:hAnsi="仿宋" w:cs="华文仿宋" w:hint="eastAsia"/>
          <w:sz w:val="28"/>
          <w:szCs w:val="28"/>
        </w:rPr>
        <w:t>：</w:t>
      </w:r>
      <w:r w:rsidR="0097062E" w:rsidRPr="00A30C77">
        <w:rPr>
          <w:rFonts w:ascii="仿宋" w:eastAsia="仿宋" w:hAnsi="仿宋" w:cs="华文仿宋"/>
          <w:sz w:val="28"/>
          <w:szCs w:val="28"/>
        </w:rPr>
        <w:t>3</w:t>
      </w:r>
      <w:r w:rsidR="0097062E" w:rsidRPr="00A30C77">
        <w:rPr>
          <w:rFonts w:ascii="仿宋" w:eastAsia="仿宋" w:hAnsi="仿宋" w:cs="华文仿宋" w:hint="eastAsia"/>
          <w:sz w:val="28"/>
          <w:szCs w:val="28"/>
        </w:rPr>
        <w:t>月2</w:t>
      </w:r>
      <w:r w:rsidR="0097062E" w:rsidRPr="00A30C77">
        <w:rPr>
          <w:rFonts w:ascii="仿宋" w:eastAsia="仿宋" w:hAnsi="仿宋" w:cs="华文仿宋"/>
          <w:sz w:val="28"/>
          <w:szCs w:val="28"/>
        </w:rPr>
        <w:t>3</w:t>
      </w:r>
      <w:r w:rsidR="0097062E" w:rsidRPr="00A30C77">
        <w:rPr>
          <w:rFonts w:ascii="仿宋" w:eastAsia="仿宋" w:hAnsi="仿宋" w:cs="华文仿宋" w:hint="eastAsia"/>
          <w:sz w:val="28"/>
          <w:szCs w:val="28"/>
        </w:rPr>
        <w:t>日下午</w:t>
      </w:r>
      <w:r w:rsidR="0097062E" w:rsidRPr="00A30C77">
        <w:rPr>
          <w:rFonts w:ascii="仿宋" w:eastAsia="仿宋" w:hAnsi="仿宋" w:cs="华文仿宋"/>
          <w:sz w:val="28"/>
          <w:szCs w:val="28"/>
        </w:rPr>
        <w:t>半天</w:t>
      </w:r>
      <w:r w:rsidR="0097062E" w:rsidRPr="00A30C77">
        <w:rPr>
          <w:rFonts w:ascii="仿宋" w:eastAsia="仿宋" w:hAnsi="仿宋" w:cs="华文仿宋" w:hint="eastAsia"/>
          <w:sz w:val="28"/>
          <w:szCs w:val="28"/>
        </w:rPr>
        <w:t>。</w:t>
      </w:r>
    </w:p>
    <w:p w14:paraId="7508298C" w14:textId="77777777" w:rsidR="0097062E" w:rsidRPr="00AD08F4" w:rsidRDefault="00A30C77" w:rsidP="00A30C77">
      <w:pPr>
        <w:pStyle w:val="aa"/>
        <w:spacing w:line="360" w:lineRule="auto"/>
        <w:ind w:firstLineChars="0" w:firstLine="0"/>
        <w:rPr>
          <w:rFonts w:ascii="仿宋" w:eastAsia="仿宋" w:hAnsi="仿宋" w:cs="华文仿宋"/>
          <w:color w:val="000000" w:themeColor="text1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</w:t>
      </w:r>
      <w:r w:rsidRPr="00A30C77">
        <w:rPr>
          <w:rFonts w:ascii="仿宋" w:eastAsia="仿宋" w:hAnsi="仿宋" w:cs="宋体"/>
          <w:color w:val="000000"/>
          <w:kern w:val="0"/>
          <w:sz w:val="28"/>
          <w:szCs w:val="28"/>
        </w:rPr>
        <w:t>.</w:t>
      </w:r>
      <w:proofErr w:type="gramStart"/>
      <w:r w:rsidR="0097062E" w:rsidRPr="00AD08F4">
        <w:rPr>
          <w:rFonts w:ascii="仿宋" w:eastAsia="仿宋" w:hAnsi="仿宋" w:cs="华文仿宋" w:hint="eastAsia"/>
          <w:sz w:val="28"/>
          <w:szCs w:val="28"/>
        </w:rPr>
        <w:t>跟岗</w:t>
      </w:r>
      <w:r w:rsidR="0097062E" w:rsidRPr="00AD08F4">
        <w:rPr>
          <w:rFonts w:ascii="仿宋" w:eastAsia="仿宋" w:hAnsi="仿宋" w:cs="华文仿宋"/>
          <w:sz w:val="28"/>
          <w:szCs w:val="28"/>
        </w:rPr>
        <w:t>岗位</w:t>
      </w:r>
      <w:proofErr w:type="gramEnd"/>
      <w:r w:rsidR="0097062E" w:rsidRPr="00AD08F4">
        <w:rPr>
          <w:rFonts w:ascii="仿宋" w:eastAsia="仿宋" w:hAnsi="仿宋" w:cs="华文仿宋"/>
          <w:sz w:val="28"/>
          <w:szCs w:val="28"/>
        </w:rPr>
        <w:t>有</w:t>
      </w:r>
      <w:r w:rsidR="00BA7F49">
        <w:rPr>
          <w:rFonts w:ascii="仿宋" w:eastAsia="仿宋" w:hAnsi="仿宋" w:cs="华文仿宋"/>
          <w:sz w:val="28"/>
          <w:szCs w:val="28"/>
        </w:rPr>
        <w:t>8</w:t>
      </w:r>
      <w:r w:rsidR="0097062E" w:rsidRPr="00AD08F4">
        <w:rPr>
          <w:rFonts w:ascii="仿宋" w:eastAsia="仿宋" w:hAnsi="仿宋" w:cs="华文仿宋" w:hint="eastAsia"/>
          <w:sz w:val="28"/>
          <w:szCs w:val="28"/>
        </w:rPr>
        <w:t>个</w:t>
      </w:r>
      <w:r w:rsidR="0097062E" w:rsidRPr="00AD08F4">
        <w:rPr>
          <w:rFonts w:ascii="仿宋" w:eastAsia="仿宋" w:hAnsi="仿宋" w:cs="华文仿宋"/>
          <w:sz w:val="28"/>
          <w:szCs w:val="28"/>
        </w:rPr>
        <w:t>：</w:t>
      </w:r>
      <w:r w:rsidR="00206ABD" w:rsidRPr="00AD08F4">
        <w:rPr>
          <w:rFonts w:ascii="仿宋" w:eastAsia="仿宋" w:hAnsi="仿宋" w:cs="华文仿宋" w:hint="eastAsia"/>
          <w:color w:val="000000" w:themeColor="text1"/>
          <w:sz w:val="28"/>
          <w:szCs w:val="28"/>
        </w:rPr>
        <w:t>全面预算管理、统一报账平台、专项资金管理、</w:t>
      </w:r>
      <w:r w:rsidR="00B66969" w:rsidRPr="00AD08F4">
        <w:rPr>
          <w:rFonts w:ascii="仿宋" w:eastAsia="仿宋" w:hAnsi="仿宋" w:cs="华文仿宋" w:hint="eastAsia"/>
          <w:color w:val="000000" w:themeColor="text1"/>
          <w:sz w:val="28"/>
          <w:szCs w:val="28"/>
        </w:rPr>
        <w:t>采购招标管理、经济合同管理、经济运行分析、综合收费管理</w:t>
      </w:r>
      <w:r w:rsidR="002176CC">
        <w:rPr>
          <w:rFonts w:ascii="仿宋" w:eastAsia="仿宋" w:hAnsi="仿宋" w:cs="华文仿宋" w:hint="eastAsia"/>
          <w:color w:val="000000" w:themeColor="text1"/>
          <w:sz w:val="28"/>
          <w:szCs w:val="28"/>
        </w:rPr>
        <w:t>和科室</w:t>
      </w:r>
      <w:r w:rsidR="00BA7F49">
        <w:rPr>
          <w:rFonts w:ascii="仿宋" w:eastAsia="仿宋" w:hAnsi="仿宋" w:cs="华文仿宋" w:hint="eastAsia"/>
          <w:color w:val="000000" w:themeColor="text1"/>
          <w:sz w:val="28"/>
          <w:szCs w:val="28"/>
        </w:rPr>
        <w:t>成本</w:t>
      </w:r>
      <w:r w:rsidR="002176CC">
        <w:rPr>
          <w:rFonts w:ascii="仿宋" w:eastAsia="仿宋" w:hAnsi="仿宋" w:cs="华文仿宋" w:hint="eastAsia"/>
          <w:color w:val="000000" w:themeColor="text1"/>
          <w:sz w:val="28"/>
          <w:szCs w:val="28"/>
        </w:rPr>
        <w:t>核算</w:t>
      </w:r>
      <w:r w:rsidR="0018535A" w:rsidRPr="00AD08F4">
        <w:rPr>
          <w:rFonts w:ascii="仿宋" w:eastAsia="仿宋" w:hAnsi="仿宋" w:cs="华文仿宋" w:hint="eastAsia"/>
          <w:color w:val="000000" w:themeColor="text1"/>
          <w:sz w:val="28"/>
          <w:szCs w:val="28"/>
        </w:rPr>
        <w:t>。</w:t>
      </w:r>
    </w:p>
    <w:p w14:paraId="552EE874" w14:textId="77777777" w:rsidR="00D279A2" w:rsidRDefault="0097062E" w:rsidP="00A30C77">
      <w:pPr>
        <w:spacing w:line="360" w:lineRule="auto"/>
        <w:rPr>
          <w:rFonts w:ascii="仿宋" w:eastAsia="仿宋" w:hAnsi="仿宋" w:cs="华文仿宋"/>
          <w:sz w:val="28"/>
          <w:szCs w:val="28"/>
        </w:rPr>
      </w:pPr>
      <w:proofErr w:type="gramStart"/>
      <w:r w:rsidRPr="0075649A">
        <w:rPr>
          <w:rFonts w:ascii="仿宋" w:eastAsia="仿宋" w:hAnsi="仿宋" w:cs="华文仿宋" w:hint="eastAsia"/>
          <w:sz w:val="28"/>
          <w:szCs w:val="28"/>
        </w:rPr>
        <w:t>跟岗</w:t>
      </w:r>
      <w:r w:rsidRPr="0075649A">
        <w:rPr>
          <w:rFonts w:ascii="仿宋" w:eastAsia="仿宋" w:hAnsi="仿宋" w:cs="华文仿宋"/>
          <w:sz w:val="28"/>
          <w:szCs w:val="28"/>
        </w:rPr>
        <w:t>有</w:t>
      </w:r>
      <w:proofErr w:type="gramEnd"/>
      <w:r w:rsidRPr="0075649A">
        <w:rPr>
          <w:rFonts w:ascii="仿宋" w:eastAsia="仿宋" w:hAnsi="仿宋" w:cs="华文仿宋"/>
          <w:sz w:val="28"/>
          <w:szCs w:val="28"/>
        </w:rPr>
        <w:t>名额限制，共计</w:t>
      </w:r>
      <w:r w:rsidR="00206ABD" w:rsidRPr="0075649A">
        <w:rPr>
          <w:rFonts w:ascii="仿宋" w:eastAsia="仿宋" w:hAnsi="仿宋" w:cs="华文仿宋" w:hint="eastAsia"/>
          <w:sz w:val="28"/>
          <w:szCs w:val="28"/>
        </w:rPr>
        <w:t>50</w:t>
      </w:r>
      <w:r w:rsidRPr="0075649A">
        <w:rPr>
          <w:rFonts w:ascii="仿宋" w:eastAsia="仿宋" w:hAnsi="仿宋" w:cs="华文仿宋" w:hint="eastAsia"/>
          <w:sz w:val="28"/>
          <w:szCs w:val="28"/>
        </w:rPr>
        <w:t>人左右。</w:t>
      </w:r>
    </w:p>
    <w:p w14:paraId="03988914" w14:textId="77777777" w:rsidR="00634001" w:rsidRPr="0075649A" w:rsidRDefault="00634001" w:rsidP="00A30C77">
      <w:pPr>
        <w:spacing w:line="360" w:lineRule="auto"/>
        <w:rPr>
          <w:rFonts w:ascii="仿宋" w:eastAsia="仿宋" w:hAnsi="仿宋" w:cs="华文仿宋"/>
          <w:sz w:val="28"/>
          <w:szCs w:val="28"/>
        </w:rPr>
      </w:pPr>
    </w:p>
    <w:p w14:paraId="0DCF7D11" w14:textId="77777777" w:rsidR="0097062E" w:rsidRPr="0075649A" w:rsidRDefault="0097062E" w:rsidP="00F8128C">
      <w:pPr>
        <w:pStyle w:val="2"/>
        <w:spacing w:beforeLines="50" w:before="156"/>
        <w:ind w:firstLine="562"/>
        <w:rPr>
          <w:rFonts w:ascii="仿宋" w:eastAsia="仿宋" w:hAnsi="仿宋" w:cs="黑体"/>
          <w:sz w:val="28"/>
          <w:szCs w:val="28"/>
        </w:rPr>
      </w:pPr>
      <w:r w:rsidRPr="0075649A">
        <w:rPr>
          <w:rFonts w:ascii="仿宋" w:eastAsia="仿宋" w:hAnsi="仿宋" w:cs="黑体" w:hint="eastAsia"/>
          <w:sz w:val="28"/>
          <w:szCs w:val="28"/>
        </w:rPr>
        <w:lastRenderedPageBreak/>
        <w:t>五、报名咨询</w:t>
      </w:r>
    </w:p>
    <w:p w14:paraId="348B40B5" w14:textId="19307A6F" w:rsidR="0097062E" w:rsidRPr="00442E2E" w:rsidRDefault="0097062E" w:rsidP="00442E2E">
      <w:pPr>
        <w:widowControl/>
        <w:spacing w:line="360" w:lineRule="auto"/>
        <w:rPr>
          <w:rFonts w:ascii="仿宋" w:eastAsia="仿宋" w:hAnsi="仿宋" w:cs="华文仿宋"/>
          <w:b/>
          <w:bCs/>
          <w:kern w:val="0"/>
          <w:sz w:val="28"/>
          <w:szCs w:val="28"/>
        </w:rPr>
      </w:pPr>
      <w:r w:rsidRPr="0075649A">
        <w:rPr>
          <w:rFonts w:ascii="仿宋" w:eastAsia="仿宋" w:hAnsi="仿宋" w:hint="eastAsia"/>
          <w:b/>
          <w:bCs/>
          <w:sz w:val="28"/>
          <w:szCs w:val="28"/>
        </w:rPr>
        <w:t>上海国家会计学院项目组</w:t>
      </w:r>
      <w:r w:rsidR="00442E2E">
        <w:rPr>
          <w:rFonts w:ascii="仿宋" w:eastAsia="仿宋" w:hAnsi="仿宋" w:hint="eastAsia"/>
          <w:b/>
          <w:bCs/>
          <w:sz w:val="28"/>
          <w:szCs w:val="28"/>
        </w:rPr>
        <w:t>：</w:t>
      </w:r>
    </w:p>
    <w:p w14:paraId="66D8320A" w14:textId="77777777" w:rsidR="00442E2E" w:rsidRDefault="00D3074E" w:rsidP="00D3074E">
      <w:pPr>
        <w:spacing w:line="360" w:lineRule="auto"/>
        <w:rPr>
          <w:rFonts w:ascii="仿宋" w:eastAsia="仿宋" w:hAnsi="仿宋"/>
          <w:sz w:val="28"/>
          <w:szCs w:val="28"/>
        </w:rPr>
      </w:pPr>
      <w:r w:rsidRPr="0075649A">
        <w:rPr>
          <w:rFonts w:ascii="仿宋" w:eastAsia="仿宋" w:hAnsi="仿宋" w:hint="eastAsia"/>
          <w:sz w:val="28"/>
          <w:szCs w:val="28"/>
        </w:rPr>
        <w:t>联系人：赵老师</w:t>
      </w:r>
      <w:r w:rsidR="00B63B8A">
        <w:rPr>
          <w:rFonts w:ascii="仿宋" w:eastAsia="仿宋" w:hAnsi="仿宋" w:hint="eastAsia"/>
          <w:sz w:val="28"/>
          <w:szCs w:val="28"/>
        </w:rPr>
        <w:t xml:space="preserve">  </w:t>
      </w:r>
    </w:p>
    <w:p w14:paraId="10ADB308" w14:textId="29B25203" w:rsidR="00442E2E" w:rsidRDefault="00442E2E" w:rsidP="00D3074E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手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机：</w:t>
      </w:r>
      <w:r w:rsidR="0097062E" w:rsidRPr="0075649A">
        <w:rPr>
          <w:rFonts w:ascii="仿宋" w:eastAsia="仿宋" w:hAnsi="仿宋" w:hint="eastAsia"/>
          <w:sz w:val="28"/>
          <w:szCs w:val="28"/>
        </w:rPr>
        <w:t xml:space="preserve">18121168081 </w:t>
      </w:r>
    </w:p>
    <w:p w14:paraId="5D3E3E16" w14:textId="79D97A21" w:rsidR="0097062E" w:rsidRPr="0075649A" w:rsidRDefault="00442E2E" w:rsidP="00D3074E">
      <w:pPr>
        <w:spacing w:line="360" w:lineRule="auto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邮</w:t>
      </w:r>
      <w:proofErr w:type="gramEnd"/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箱：</w:t>
      </w:r>
      <w:r w:rsidR="00D3074E" w:rsidRPr="0075649A">
        <w:rPr>
          <w:rFonts w:ascii="仿宋" w:eastAsia="仿宋" w:hAnsi="仿宋" w:hint="eastAsia"/>
          <w:sz w:val="28"/>
          <w:szCs w:val="28"/>
        </w:rPr>
        <w:t>zhaoyunyan</w:t>
      </w:r>
      <w:r w:rsidR="00D3074E" w:rsidRPr="0075649A">
        <w:rPr>
          <w:rFonts w:ascii="仿宋" w:eastAsia="仿宋" w:hAnsi="仿宋"/>
          <w:sz w:val="28"/>
          <w:szCs w:val="28"/>
        </w:rPr>
        <w:t>@</w:t>
      </w:r>
      <w:r w:rsidR="00D3074E" w:rsidRPr="0075649A">
        <w:rPr>
          <w:rFonts w:ascii="仿宋" w:eastAsia="仿宋" w:hAnsi="仿宋" w:hint="eastAsia"/>
          <w:sz w:val="28"/>
          <w:szCs w:val="28"/>
        </w:rPr>
        <w:t>snai.edu</w:t>
      </w:r>
    </w:p>
    <w:p w14:paraId="37E0C622" w14:textId="77777777" w:rsidR="0097062E" w:rsidRPr="0075649A" w:rsidRDefault="0097062E" w:rsidP="00F8128C">
      <w:pPr>
        <w:pStyle w:val="2"/>
        <w:spacing w:beforeLines="50" w:before="156"/>
        <w:ind w:firstLine="562"/>
        <w:rPr>
          <w:rFonts w:ascii="仿宋" w:eastAsia="仿宋" w:hAnsi="仿宋" w:cs="华文仿宋"/>
          <w:sz w:val="28"/>
          <w:szCs w:val="28"/>
        </w:rPr>
      </w:pPr>
      <w:r w:rsidRPr="0075649A">
        <w:rPr>
          <w:rFonts w:ascii="仿宋" w:eastAsia="仿宋" w:hAnsi="仿宋" w:cs="黑体" w:hint="eastAsia"/>
          <w:sz w:val="28"/>
          <w:szCs w:val="28"/>
        </w:rPr>
        <w:t>六、收费标准及缴费方式</w:t>
      </w:r>
    </w:p>
    <w:p w14:paraId="451DCEA8" w14:textId="77777777" w:rsidR="0097062E" w:rsidRPr="0075649A" w:rsidRDefault="0097062E" w:rsidP="0075649A">
      <w:pPr>
        <w:widowControl/>
        <w:spacing w:line="360" w:lineRule="auto"/>
        <w:ind w:firstLineChars="200" w:firstLine="560"/>
        <w:rPr>
          <w:rFonts w:ascii="仿宋" w:eastAsia="仿宋" w:hAnsi="仿宋" w:cs="华文仿宋"/>
          <w:kern w:val="0"/>
          <w:sz w:val="28"/>
          <w:szCs w:val="28"/>
        </w:rPr>
      </w:pPr>
      <w:r w:rsidRPr="0075649A">
        <w:rPr>
          <w:rFonts w:ascii="仿宋" w:eastAsia="仿宋" w:hAnsi="仿宋" w:cs="华文仿宋" w:hint="eastAsia"/>
          <w:kern w:val="0"/>
          <w:sz w:val="28"/>
          <w:szCs w:val="28"/>
        </w:rPr>
        <w:t>1、案例课程培训费：</w:t>
      </w:r>
      <w:r w:rsidR="00333524">
        <w:rPr>
          <w:rFonts w:ascii="仿宋" w:eastAsia="仿宋" w:hAnsi="仿宋" w:cs="华文仿宋"/>
          <w:kern w:val="0"/>
          <w:sz w:val="28"/>
          <w:szCs w:val="28"/>
        </w:rPr>
        <w:t>2800</w:t>
      </w:r>
      <w:r w:rsidRPr="0075649A">
        <w:rPr>
          <w:rFonts w:ascii="仿宋" w:eastAsia="仿宋" w:hAnsi="仿宋" w:cs="华文仿宋" w:hint="eastAsia"/>
          <w:kern w:val="0"/>
          <w:sz w:val="28"/>
          <w:szCs w:val="28"/>
        </w:rPr>
        <w:t>元/人/</w:t>
      </w:r>
      <w:r w:rsidR="00D3074E" w:rsidRPr="0075649A">
        <w:rPr>
          <w:rFonts w:ascii="仿宋" w:eastAsia="仿宋" w:hAnsi="仿宋" w:cs="华文仿宋"/>
          <w:kern w:val="0"/>
          <w:sz w:val="28"/>
          <w:szCs w:val="28"/>
        </w:rPr>
        <w:t>2</w:t>
      </w:r>
      <w:r w:rsidRPr="0075649A">
        <w:rPr>
          <w:rFonts w:ascii="仿宋" w:eastAsia="仿宋" w:hAnsi="仿宋" w:cs="华文仿宋" w:hint="eastAsia"/>
          <w:kern w:val="0"/>
          <w:sz w:val="28"/>
          <w:szCs w:val="28"/>
        </w:rPr>
        <w:t>天</w:t>
      </w:r>
      <w:r w:rsidR="00333524">
        <w:rPr>
          <w:rFonts w:ascii="仿宋" w:eastAsia="仿宋" w:hAnsi="仿宋" w:cs="华文仿宋" w:hint="eastAsia"/>
          <w:kern w:val="0"/>
          <w:sz w:val="28"/>
          <w:szCs w:val="28"/>
        </w:rPr>
        <w:t>；</w:t>
      </w:r>
      <w:proofErr w:type="gramStart"/>
      <w:r w:rsidRPr="0075649A">
        <w:rPr>
          <w:rFonts w:ascii="仿宋" w:eastAsia="仿宋" w:hAnsi="仿宋" w:cs="华文仿宋" w:hint="eastAsia"/>
          <w:kern w:val="0"/>
          <w:sz w:val="28"/>
          <w:szCs w:val="28"/>
        </w:rPr>
        <w:t>跟岗培训</w:t>
      </w:r>
      <w:proofErr w:type="gramEnd"/>
      <w:r w:rsidRPr="0075649A">
        <w:rPr>
          <w:rFonts w:ascii="仿宋" w:eastAsia="仿宋" w:hAnsi="仿宋" w:cs="华文仿宋" w:hint="eastAsia"/>
          <w:kern w:val="0"/>
          <w:sz w:val="28"/>
          <w:szCs w:val="28"/>
        </w:rPr>
        <w:t>费1000元/人/半天。培训费发票由上海国家会计学院开具。</w:t>
      </w:r>
    </w:p>
    <w:p w14:paraId="238DE7BD" w14:textId="77777777" w:rsidR="0097062E" w:rsidRPr="0075649A" w:rsidRDefault="0097062E" w:rsidP="0075649A">
      <w:pPr>
        <w:widowControl/>
        <w:spacing w:line="360" w:lineRule="auto"/>
        <w:ind w:firstLineChars="200" w:firstLine="560"/>
        <w:rPr>
          <w:rFonts w:ascii="仿宋" w:eastAsia="仿宋" w:hAnsi="仿宋" w:cs="华文仿宋"/>
          <w:kern w:val="0"/>
          <w:sz w:val="28"/>
          <w:szCs w:val="28"/>
        </w:rPr>
      </w:pPr>
      <w:r w:rsidRPr="0075649A">
        <w:rPr>
          <w:rFonts w:ascii="仿宋" w:eastAsia="仿宋" w:hAnsi="仿宋" w:cs="华文仿宋" w:hint="eastAsia"/>
          <w:kern w:val="0"/>
          <w:sz w:val="28"/>
          <w:szCs w:val="28"/>
        </w:rPr>
        <w:t>2、食宿费：食宿费按实结算，费用自理，发票由酒店开具。</w:t>
      </w:r>
    </w:p>
    <w:p w14:paraId="15FFF5EF" w14:textId="77777777" w:rsidR="0097062E" w:rsidRPr="0075649A" w:rsidRDefault="0097062E" w:rsidP="0075649A">
      <w:pPr>
        <w:widowControl/>
        <w:spacing w:line="360" w:lineRule="auto"/>
        <w:ind w:firstLineChars="200" w:firstLine="560"/>
        <w:rPr>
          <w:rFonts w:ascii="仿宋" w:eastAsia="仿宋" w:hAnsi="仿宋" w:cs="华文仿宋"/>
          <w:kern w:val="0"/>
          <w:sz w:val="28"/>
          <w:szCs w:val="28"/>
        </w:rPr>
      </w:pPr>
      <w:r w:rsidRPr="0075649A">
        <w:rPr>
          <w:rFonts w:ascii="仿宋" w:eastAsia="仿宋" w:hAnsi="仿宋" w:cs="华文仿宋" w:hint="eastAsia"/>
          <w:kern w:val="0"/>
          <w:sz w:val="28"/>
          <w:szCs w:val="28"/>
        </w:rPr>
        <w:t>3、请将培训费汇至以下账户：</w:t>
      </w:r>
    </w:p>
    <w:p w14:paraId="178A951D" w14:textId="77777777" w:rsidR="0097062E" w:rsidRPr="0075649A" w:rsidRDefault="0097062E" w:rsidP="0075649A">
      <w:pPr>
        <w:widowControl/>
        <w:spacing w:line="360" w:lineRule="auto"/>
        <w:ind w:firstLineChars="200" w:firstLine="560"/>
        <w:rPr>
          <w:rFonts w:ascii="仿宋" w:eastAsia="仿宋" w:hAnsi="仿宋" w:cs="华文仿宋"/>
          <w:kern w:val="0"/>
          <w:sz w:val="28"/>
          <w:szCs w:val="28"/>
        </w:rPr>
      </w:pPr>
      <w:r w:rsidRPr="0075649A">
        <w:rPr>
          <w:rFonts w:ascii="仿宋" w:eastAsia="仿宋" w:hAnsi="仿宋" w:cs="华文仿宋" w:hint="eastAsia"/>
          <w:kern w:val="0"/>
          <w:sz w:val="28"/>
          <w:szCs w:val="28"/>
        </w:rPr>
        <w:t>学院开户行：中国建设银行上海徐泾支行</w:t>
      </w:r>
    </w:p>
    <w:p w14:paraId="3A87315B" w14:textId="77777777" w:rsidR="0097062E" w:rsidRPr="0075649A" w:rsidRDefault="0097062E" w:rsidP="0075649A">
      <w:pPr>
        <w:widowControl/>
        <w:spacing w:line="360" w:lineRule="auto"/>
        <w:ind w:firstLineChars="200" w:firstLine="560"/>
        <w:rPr>
          <w:rFonts w:ascii="仿宋" w:eastAsia="仿宋" w:hAnsi="仿宋" w:cs="华文仿宋"/>
          <w:kern w:val="0"/>
          <w:sz w:val="28"/>
          <w:szCs w:val="28"/>
        </w:rPr>
      </w:pPr>
      <w:r w:rsidRPr="0075649A">
        <w:rPr>
          <w:rFonts w:ascii="仿宋" w:eastAsia="仿宋" w:hAnsi="仿宋" w:cs="华文仿宋" w:hint="eastAsia"/>
          <w:kern w:val="0"/>
          <w:sz w:val="28"/>
          <w:szCs w:val="28"/>
        </w:rPr>
        <w:t>单位名称：上海国家会计学院</w:t>
      </w:r>
    </w:p>
    <w:p w14:paraId="6F7D5642" w14:textId="77777777" w:rsidR="0097062E" w:rsidRPr="0075649A" w:rsidRDefault="0097062E" w:rsidP="0075649A">
      <w:pPr>
        <w:spacing w:line="360" w:lineRule="auto"/>
        <w:ind w:firstLineChars="200" w:firstLine="560"/>
        <w:rPr>
          <w:rFonts w:ascii="仿宋" w:eastAsia="仿宋" w:hAnsi="仿宋" w:cs="华文仿宋"/>
          <w:kern w:val="0"/>
          <w:sz w:val="28"/>
          <w:szCs w:val="28"/>
        </w:rPr>
      </w:pPr>
      <w:r w:rsidRPr="0075649A">
        <w:rPr>
          <w:rFonts w:ascii="仿宋" w:eastAsia="仿宋" w:hAnsi="仿宋" w:hint="eastAsia"/>
          <w:sz w:val="28"/>
          <w:szCs w:val="28"/>
        </w:rPr>
        <w:t>汇款</w:t>
      </w:r>
      <w:r w:rsidRPr="0075649A">
        <w:rPr>
          <w:rFonts w:ascii="仿宋" w:eastAsia="仿宋" w:hAnsi="仿宋" w:cs="华文仿宋" w:hint="eastAsia"/>
          <w:kern w:val="0"/>
          <w:sz w:val="28"/>
          <w:szCs w:val="28"/>
        </w:rPr>
        <w:t>账号：31001984300059768088</w:t>
      </w:r>
    </w:p>
    <w:p w14:paraId="366318E4" w14:textId="77777777" w:rsidR="0097062E" w:rsidRPr="0075649A" w:rsidRDefault="0097062E" w:rsidP="00F8128C">
      <w:pPr>
        <w:pStyle w:val="2"/>
        <w:spacing w:beforeLines="50" w:before="156"/>
        <w:ind w:firstLine="562"/>
        <w:rPr>
          <w:rFonts w:ascii="仿宋" w:eastAsia="仿宋" w:hAnsi="仿宋" w:cs="华文仿宋"/>
          <w:sz w:val="28"/>
          <w:szCs w:val="28"/>
        </w:rPr>
      </w:pPr>
      <w:r w:rsidRPr="0075649A">
        <w:rPr>
          <w:rFonts w:ascii="仿宋" w:eastAsia="仿宋" w:hAnsi="仿宋" w:cs="黑体" w:hint="eastAsia"/>
          <w:sz w:val="28"/>
          <w:szCs w:val="28"/>
        </w:rPr>
        <w:t>七、结业及考核</w:t>
      </w:r>
    </w:p>
    <w:p w14:paraId="12BEA07F" w14:textId="77777777" w:rsidR="0097062E" w:rsidRPr="0075649A" w:rsidRDefault="0097062E" w:rsidP="00EE68D3">
      <w:pPr>
        <w:widowControl/>
        <w:spacing w:line="360" w:lineRule="auto"/>
        <w:ind w:firstLineChars="200" w:firstLine="560"/>
        <w:rPr>
          <w:rFonts w:ascii="仿宋" w:eastAsia="仿宋" w:hAnsi="仿宋" w:cs="华文仿宋"/>
          <w:kern w:val="0"/>
          <w:sz w:val="28"/>
          <w:szCs w:val="28"/>
        </w:rPr>
      </w:pPr>
      <w:r w:rsidRPr="0075649A">
        <w:rPr>
          <w:rFonts w:ascii="仿宋" w:eastAsia="仿宋" w:hAnsi="仿宋" w:cs="华文仿宋" w:hint="eastAsia"/>
          <w:kern w:val="0"/>
          <w:sz w:val="28"/>
          <w:szCs w:val="28"/>
        </w:rPr>
        <w:t>完成全部课程，颁发上海国家会计学院结业证书（标注学时）。</w:t>
      </w:r>
    </w:p>
    <w:p w14:paraId="361FEE6C" w14:textId="77777777" w:rsidR="0097062E" w:rsidRPr="00E97575" w:rsidRDefault="0097062E" w:rsidP="00E97575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9757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附件一：课程特色</w:t>
      </w:r>
    </w:p>
    <w:p w14:paraId="020A6740" w14:textId="77777777" w:rsidR="0097062E" w:rsidRPr="00E97575" w:rsidRDefault="0097062E" w:rsidP="00E97575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9757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附件二：课程安排</w:t>
      </w:r>
    </w:p>
    <w:p w14:paraId="6427B6B3" w14:textId="77777777" w:rsidR="0097062E" w:rsidRPr="00E97575" w:rsidRDefault="0097062E" w:rsidP="00E97575">
      <w:pPr>
        <w:spacing w:line="360" w:lineRule="auto"/>
        <w:ind w:firstLineChars="200" w:firstLine="56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E97575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附件三：报名回执表</w:t>
      </w:r>
    </w:p>
    <w:p w14:paraId="6298D090" w14:textId="77777777" w:rsidR="0097062E" w:rsidRPr="0075649A" w:rsidRDefault="0097062E" w:rsidP="0097062E">
      <w:pPr>
        <w:rPr>
          <w:rFonts w:ascii="仿宋" w:eastAsia="仿宋" w:hAnsi="仿宋"/>
          <w:sz w:val="28"/>
          <w:szCs w:val="28"/>
        </w:rPr>
      </w:pPr>
    </w:p>
    <w:p w14:paraId="1B86057F" w14:textId="77777777" w:rsidR="0097062E" w:rsidRPr="0075649A" w:rsidRDefault="00AB2BC1" w:rsidP="00EE68D3">
      <w:pPr>
        <w:widowControl/>
        <w:spacing w:line="360" w:lineRule="auto"/>
        <w:ind w:firstLineChars="200" w:firstLine="560"/>
        <w:jc w:val="right"/>
        <w:rPr>
          <w:rFonts w:ascii="仿宋" w:eastAsia="仿宋" w:hAnsi="仿宋" w:cs="华文仿宋"/>
          <w:kern w:val="0"/>
          <w:sz w:val="28"/>
          <w:szCs w:val="28"/>
        </w:rPr>
      </w:pPr>
      <w:r>
        <w:rPr>
          <w:rFonts w:ascii="仿宋" w:eastAsia="仿宋" w:hAnsi="仿宋" w:cs="华文仿宋" w:hint="eastAsia"/>
          <w:kern w:val="0"/>
          <w:sz w:val="28"/>
          <w:szCs w:val="28"/>
        </w:rPr>
        <w:t>上</w:t>
      </w:r>
      <w:r w:rsidR="0097062E" w:rsidRPr="0075649A">
        <w:rPr>
          <w:rFonts w:ascii="仿宋" w:eastAsia="仿宋" w:hAnsi="仿宋" w:cs="华文仿宋" w:hint="eastAsia"/>
          <w:kern w:val="0"/>
          <w:sz w:val="28"/>
          <w:szCs w:val="28"/>
        </w:rPr>
        <w:t>海国家会计学院教务二部</w:t>
      </w:r>
    </w:p>
    <w:p w14:paraId="7F8DA32A" w14:textId="63065946" w:rsidR="00EE68D3" w:rsidRDefault="00EE2FAB" w:rsidP="00EE68D3">
      <w:pPr>
        <w:widowControl/>
        <w:spacing w:line="360" w:lineRule="auto"/>
        <w:ind w:firstLineChars="200" w:firstLine="420"/>
        <w:jc w:val="right"/>
        <w:rPr>
          <w:rFonts w:ascii="仿宋" w:eastAsia="仿宋" w:hAnsi="仿宋" w:cs="华文仿宋"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B08FFB" wp14:editId="75F56A92">
                <wp:simplePos x="0" y="0"/>
                <wp:positionH relativeFrom="column">
                  <wp:posOffset>-228600</wp:posOffset>
                </wp:positionH>
                <wp:positionV relativeFrom="paragraph">
                  <wp:posOffset>430530</wp:posOffset>
                </wp:positionV>
                <wp:extent cx="5676900" cy="9525"/>
                <wp:effectExtent l="0" t="0" r="0" b="9525"/>
                <wp:wrapNone/>
                <wp:docPr id="2" name="直线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67690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BCA62E" id="直线连接符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3.9pt" to="429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" strokeweight="1.5pt">
                <v:stroke joinstyle="miter"/>
                <o:lock v:ext="edit" shapetype="f"/>
              </v:line>
            </w:pict>
          </mc:Fallback>
        </mc:AlternateContent>
      </w:r>
      <w:r w:rsidR="0097062E" w:rsidRPr="0075649A">
        <w:rPr>
          <w:rFonts w:ascii="仿宋" w:eastAsia="仿宋" w:hAnsi="仿宋" w:cs="华文仿宋" w:hint="eastAsia"/>
          <w:kern w:val="0"/>
          <w:sz w:val="28"/>
          <w:szCs w:val="28"/>
        </w:rPr>
        <w:t>202</w:t>
      </w:r>
      <w:r w:rsidR="00621E2E" w:rsidRPr="0075649A">
        <w:rPr>
          <w:rFonts w:ascii="仿宋" w:eastAsia="仿宋" w:hAnsi="仿宋" w:cs="华文仿宋"/>
          <w:kern w:val="0"/>
          <w:sz w:val="28"/>
          <w:szCs w:val="28"/>
        </w:rPr>
        <w:t>4</w:t>
      </w:r>
      <w:r w:rsidR="0097062E" w:rsidRPr="0075649A">
        <w:rPr>
          <w:rFonts w:ascii="仿宋" w:eastAsia="仿宋" w:hAnsi="仿宋" w:cs="华文仿宋" w:hint="eastAsia"/>
          <w:kern w:val="0"/>
          <w:sz w:val="28"/>
          <w:szCs w:val="28"/>
        </w:rPr>
        <w:t>年</w:t>
      </w:r>
      <w:r w:rsidR="00621E2E" w:rsidRPr="0075649A">
        <w:rPr>
          <w:rFonts w:ascii="仿宋" w:eastAsia="仿宋" w:hAnsi="仿宋" w:cs="华文仿宋"/>
          <w:kern w:val="0"/>
          <w:sz w:val="28"/>
          <w:szCs w:val="28"/>
        </w:rPr>
        <w:t>1</w:t>
      </w:r>
      <w:r w:rsidR="0097062E" w:rsidRPr="0075649A">
        <w:rPr>
          <w:rFonts w:ascii="仿宋" w:eastAsia="仿宋" w:hAnsi="仿宋" w:cs="华文仿宋" w:hint="eastAsia"/>
          <w:kern w:val="0"/>
          <w:sz w:val="28"/>
          <w:szCs w:val="28"/>
        </w:rPr>
        <w:t>月</w:t>
      </w:r>
      <w:bookmarkStart w:id="0" w:name="_Hlk8036622"/>
      <w:r w:rsidR="00EC2A4B">
        <w:rPr>
          <w:rFonts w:ascii="仿宋" w:eastAsia="仿宋" w:hAnsi="仿宋" w:cs="华文仿宋" w:hint="eastAsia"/>
          <w:kern w:val="0"/>
          <w:sz w:val="28"/>
          <w:szCs w:val="28"/>
        </w:rPr>
        <w:t>3</w:t>
      </w:r>
      <w:r w:rsidR="00F8128C">
        <w:rPr>
          <w:rFonts w:ascii="仿宋" w:eastAsia="仿宋" w:hAnsi="仿宋" w:cs="华文仿宋" w:hint="eastAsia"/>
          <w:kern w:val="0"/>
          <w:sz w:val="28"/>
          <w:szCs w:val="28"/>
        </w:rPr>
        <w:t>1</w:t>
      </w:r>
      <w:r w:rsidR="00BD6D61">
        <w:rPr>
          <w:rFonts w:ascii="仿宋" w:eastAsia="仿宋" w:hAnsi="仿宋" w:cs="华文仿宋" w:hint="eastAsia"/>
          <w:kern w:val="0"/>
          <w:sz w:val="28"/>
          <w:szCs w:val="28"/>
        </w:rPr>
        <w:t>日</w:t>
      </w:r>
    </w:p>
    <w:p w14:paraId="77B96DC7" w14:textId="77777777" w:rsidR="0097062E" w:rsidRPr="00EE68D3" w:rsidRDefault="0097062E" w:rsidP="00EE68D3">
      <w:pPr>
        <w:widowControl/>
        <w:spacing w:line="240" w:lineRule="exact"/>
        <w:ind w:firstLineChars="200" w:firstLine="560"/>
        <w:jc w:val="right"/>
        <w:rPr>
          <w:rFonts w:ascii="仿宋" w:eastAsia="仿宋" w:hAnsi="仿宋" w:cs="华文仿宋"/>
          <w:kern w:val="0"/>
          <w:sz w:val="28"/>
          <w:szCs w:val="28"/>
        </w:rPr>
      </w:pPr>
    </w:p>
    <w:p w14:paraId="1FB55E4F" w14:textId="272F43BE" w:rsidR="0046575B" w:rsidRPr="00EE68D3" w:rsidRDefault="00EE2FAB" w:rsidP="00EE68D3">
      <w:pPr>
        <w:spacing w:line="360" w:lineRule="exact"/>
        <w:rPr>
          <w:rFonts w:ascii="仿宋" w:eastAsia="仿宋" w:hAnsi="仿宋" w:cs="华文仿宋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07F4D" wp14:editId="06004738">
                <wp:simplePos x="0" y="0"/>
                <wp:positionH relativeFrom="column">
                  <wp:posOffset>-207645</wp:posOffset>
                </wp:positionH>
                <wp:positionV relativeFrom="paragraph">
                  <wp:posOffset>266700</wp:posOffset>
                </wp:positionV>
                <wp:extent cx="5657850" cy="9525"/>
                <wp:effectExtent l="0" t="0" r="0" b="9525"/>
                <wp:wrapNone/>
                <wp:docPr id="1" name="直线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657850" cy="9525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398B5" id="直线连接符 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35pt,21pt" to="429.1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" strokeweight="1.25pt">
                <o:lock v:ext="edit" shapetype="f"/>
              </v:line>
            </w:pict>
          </mc:Fallback>
        </mc:AlternateContent>
      </w:r>
      <w:r w:rsidR="0097062E" w:rsidRPr="0075649A">
        <w:rPr>
          <w:rFonts w:ascii="仿宋" w:eastAsia="仿宋" w:hAnsi="仿宋" w:cs="华文仿宋" w:hint="eastAsia"/>
          <w:sz w:val="28"/>
          <w:szCs w:val="28"/>
        </w:rPr>
        <w:t xml:space="preserve">上海国家会计学院教务二部           </w:t>
      </w:r>
      <w:r w:rsidR="00BD6D61">
        <w:rPr>
          <w:rFonts w:ascii="仿宋" w:eastAsia="仿宋" w:hAnsi="仿宋" w:cs="华文仿宋"/>
          <w:sz w:val="28"/>
          <w:szCs w:val="28"/>
        </w:rPr>
        <w:t xml:space="preserve">           </w:t>
      </w:r>
      <w:r w:rsidR="0097062E" w:rsidRPr="0075649A">
        <w:rPr>
          <w:rFonts w:ascii="仿宋" w:eastAsia="仿宋" w:hAnsi="仿宋" w:cs="华文仿宋" w:hint="eastAsia"/>
          <w:sz w:val="28"/>
          <w:szCs w:val="28"/>
        </w:rPr>
        <w:t>202</w:t>
      </w:r>
      <w:r w:rsidR="00621E2E" w:rsidRPr="0075649A">
        <w:rPr>
          <w:rFonts w:ascii="仿宋" w:eastAsia="仿宋" w:hAnsi="仿宋" w:cs="华文仿宋"/>
          <w:sz w:val="28"/>
          <w:szCs w:val="28"/>
        </w:rPr>
        <w:t>4</w:t>
      </w:r>
      <w:r w:rsidR="0097062E" w:rsidRPr="0075649A">
        <w:rPr>
          <w:rFonts w:ascii="仿宋" w:eastAsia="仿宋" w:hAnsi="仿宋" w:cs="华文仿宋" w:hint="eastAsia"/>
          <w:sz w:val="28"/>
          <w:szCs w:val="28"/>
        </w:rPr>
        <w:t>年</w:t>
      </w:r>
      <w:r w:rsidR="00621E2E" w:rsidRPr="0075649A">
        <w:rPr>
          <w:rFonts w:ascii="仿宋" w:eastAsia="仿宋" w:hAnsi="仿宋" w:cs="华文仿宋"/>
          <w:sz w:val="28"/>
          <w:szCs w:val="28"/>
        </w:rPr>
        <w:t>1</w:t>
      </w:r>
      <w:r w:rsidR="0097062E" w:rsidRPr="0075649A">
        <w:rPr>
          <w:rFonts w:ascii="仿宋" w:eastAsia="仿宋" w:hAnsi="仿宋" w:cs="华文仿宋" w:hint="eastAsia"/>
          <w:sz w:val="28"/>
          <w:szCs w:val="28"/>
        </w:rPr>
        <w:t>月印</w:t>
      </w:r>
      <w:bookmarkEnd w:id="0"/>
    </w:p>
    <w:p w14:paraId="0BEFCFA6" w14:textId="77777777" w:rsidR="000409CA" w:rsidRDefault="00917982" w:rsidP="00341B58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75649A">
        <w:rPr>
          <w:rFonts w:ascii="仿宋" w:eastAsia="仿宋" w:hAnsi="仿宋" w:hint="eastAsia"/>
          <w:b/>
          <w:bCs/>
          <w:sz w:val="28"/>
          <w:szCs w:val="28"/>
        </w:rPr>
        <w:lastRenderedPageBreak/>
        <w:t>附件一：课程特色</w:t>
      </w:r>
    </w:p>
    <w:p w14:paraId="09FDC9B5" w14:textId="77777777" w:rsidR="005870D5" w:rsidRPr="005870D5" w:rsidRDefault="005870D5" w:rsidP="005870D5">
      <w:pPr>
        <w:autoSpaceDE w:val="0"/>
        <w:autoSpaceDN w:val="0"/>
        <w:adjustRightInd w:val="0"/>
        <w:spacing w:line="360" w:lineRule="auto"/>
        <w:ind w:firstLine="482"/>
        <w:rPr>
          <w:rFonts w:ascii="仿宋" w:eastAsia="仿宋" w:hAnsi="仿宋"/>
          <w:sz w:val="28"/>
          <w:szCs w:val="28"/>
        </w:rPr>
      </w:pPr>
      <w:r w:rsidRPr="005870D5">
        <w:rPr>
          <w:rFonts w:ascii="仿宋" w:eastAsia="仿宋" w:hAnsi="仿宋" w:hint="eastAsia"/>
          <w:sz w:val="28"/>
          <w:szCs w:val="28"/>
        </w:rPr>
        <w:t>复旦大学附属华山医院（以下简称“华山医院”）成立于1907年，具有悠久的历史底蕴。华山医院以坐落于上海市中心静安区的华山总院为核心，近年来分设浦东院区、虹桥院区、宝山院区以及区域医疗中心华山医院福建医院，构筑立足上海、辐射全国，一院多区医院建设新格局。</w:t>
      </w:r>
    </w:p>
    <w:p w14:paraId="682FD348" w14:textId="77777777" w:rsidR="005870D5" w:rsidRPr="005870D5" w:rsidRDefault="005870D5" w:rsidP="005870D5">
      <w:pPr>
        <w:autoSpaceDE w:val="0"/>
        <w:autoSpaceDN w:val="0"/>
        <w:adjustRightInd w:val="0"/>
        <w:spacing w:line="360" w:lineRule="auto"/>
        <w:ind w:firstLine="482"/>
        <w:rPr>
          <w:rFonts w:ascii="仿宋" w:eastAsia="仿宋" w:hAnsi="仿宋"/>
          <w:sz w:val="28"/>
          <w:szCs w:val="28"/>
        </w:rPr>
      </w:pPr>
      <w:r w:rsidRPr="005870D5">
        <w:rPr>
          <w:rFonts w:ascii="仿宋" w:eastAsia="仿宋" w:hAnsi="仿宋" w:hint="eastAsia"/>
          <w:sz w:val="28"/>
          <w:szCs w:val="28"/>
        </w:rPr>
        <w:t>华山医院拥有临床医技科室40余个，教育部国家重点学科10个，国家临床重点专科20个。在专科声誉排行榜中，华山医院有6个学科位于全国前三名，10个学科位于全国前十名。近年来国家神经疾病医学中心、国家传染病医学中心、国家老年疾病临床医学研究中心三大国家中心先后落户华山，华山医院以多院区为承载，在医疗技术、科研创新、人才培养、服务国家重大战略上持续发力，积聚起高质量发展的雄厚实力。</w:t>
      </w:r>
    </w:p>
    <w:p w14:paraId="0DC969A5" w14:textId="77777777" w:rsidR="005870D5" w:rsidRPr="005870D5" w:rsidRDefault="005870D5" w:rsidP="005870D5">
      <w:pPr>
        <w:autoSpaceDE w:val="0"/>
        <w:autoSpaceDN w:val="0"/>
        <w:adjustRightInd w:val="0"/>
        <w:spacing w:line="360" w:lineRule="auto"/>
        <w:ind w:firstLine="482"/>
        <w:rPr>
          <w:rFonts w:ascii="仿宋" w:eastAsia="仿宋" w:hAnsi="仿宋"/>
          <w:sz w:val="28"/>
          <w:szCs w:val="28"/>
        </w:rPr>
      </w:pPr>
      <w:r w:rsidRPr="005870D5">
        <w:rPr>
          <w:rFonts w:ascii="仿宋" w:eastAsia="仿宋" w:hAnsi="仿宋" w:hint="eastAsia"/>
          <w:sz w:val="28"/>
          <w:szCs w:val="28"/>
        </w:rPr>
        <w:t>华山医院积极拓展信息化新功能应用和智慧医院管理新理念落地，是我国最早开展远程诊疗服务的医院之一。随着数字经济发展和医院管理数字化转型及财务数字化转型推进，在医院高质量发展的新阶段，华山医院积极推进经济运营平台建设，推进一院多区智慧财务新模式。以财务数字化转型为抓手，落实“华山医院十四五规划”关于全面推进“智慧服务”建设的要求，持续</w:t>
      </w:r>
      <w:proofErr w:type="gramStart"/>
      <w:r w:rsidRPr="005870D5">
        <w:rPr>
          <w:rFonts w:ascii="仿宋" w:eastAsia="仿宋" w:hAnsi="仿宋" w:hint="eastAsia"/>
          <w:sz w:val="28"/>
          <w:szCs w:val="28"/>
        </w:rPr>
        <w:t>推进业财</w:t>
      </w:r>
      <w:proofErr w:type="gramEnd"/>
      <w:r w:rsidRPr="005870D5">
        <w:rPr>
          <w:rFonts w:ascii="仿宋" w:eastAsia="仿宋" w:hAnsi="仿宋" w:hint="eastAsia"/>
          <w:sz w:val="28"/>
          <w:szCs w:val="28"/>
        </w:rPr>
        <w:t>融合，实现包括自助智慧结算功能应用，充分利用互联网技术，不断提升患者的就医体验，智能服务数字化转型2.0中七大应用新场景、五个特色应用场景全部完成，并形成可供参考的建设路径与方案。逐步实现医院“会</w:t>
      </w:r>
      <w:r w:rsidRPr="005870D5">
        <w:rPr>
          <w:rFonts w:ascii="仿宋" w:eastAsia="仿宋" w:hAnsi="仿宋" w:hint="eastAsia"/>
          <w:sz w:val="28"/>
          <w:szCs w:val="28"/>
        </w:rPr>
        <w:lastRenderedPageBreak/>
        <w:t>管理”（学会的会）向“慧管理”（智慧的慧）的转型，通过系统互联互通，打通管理系统壁垒，</w:t>
      </w:r>
      <w:proofErr w:type="gramStart"/>
      <w:r w:rsidRPr="005870D5">
        <w:rPr>
          <w:rFonts w:ascii="仿宋" w:eastAsia="仿宋" w:hAnsi="仿宋" w:hint="eastAsia"/>
          <w:sz w:val="28"/>
          <w:szCs w:val="28"/>
        </w:rPr>
        <w:t>实现业财</w:t>
      </w:r>
      <w:proofErr w:type="gramEnd"/>
      <w:r w:rsidRPr="005870D5">
        <w:rPr>
          <w:rFonts w:ascii="仿宋" w:eastAsia="仿宋" w:hAnsi="仿宋" w:hint="eastAsia"/>
          <w:sz w:val="28"/>
          <w:szCs w:val="28"/>
        </w:rPr>
        <w:t>深度融合，通过管理流程再造，对关键控制点实现系统控制、规范管理，更好地防范化解风险。通过将预算、成本、绩效等运营数据分析使用，持续推进医院运营管理信息平台建设，聚焦核心资源投入，提高运营管理效率。</w:t>
      </w:r>
    </w:p>
    <w:p w14:paraId="02E6956B" w14:textId="77777777" w:rsidR="000869B2" w:rsidRPr="0075649A" w:rsidRDefault="000869B2" w:rsidP="00341B58">
      <w:pPr>
        <w:spacing w:line="360" w:lineRule="auto"/>
        <w:ind w:firstLine="495"/>
        <w:rPr>
          <w:rFonts w:ascii="仿宋" w:eastAsia="仿宋" w:hAnsi="仿宋"/>
          <w:sz w:val="28"/>
          <w:szCs w:val="28"/>
        </w:rPr>
      </w:pPr>
      <w:r w:rsidRPr="0075649A">
        <w:rPr>
          <w:rFonts w:ascii="仿宋" w:eastAsia="仿宋" w:hAnsi="仿宋" w:hint="eastAsia"/>
          <w:sz w:val="28"/>
          <w:szCs w:val="28"/>
        </w:rPr>
        <w:t>复旦大学附属华山医院福建医院、福建医科大学附属第一医院（滨海院区）是落</w:t>
      </w:r>
      <w:proofErr w:type="gramStart"/>
      <w:r w:rsidRPr="0075649A">
        <w:rPr>
          <w:rFonts w:ascii="仿宋" w:eastAsia="仿宋" w:hAnsi="仿宋" w:hint="eastAsia"/>
          <w:sz w:val="28"/>
          <w:szCs w:val="28"/>
        </w:rPr>
        <w:t>实习近</w:t>
      </w:r>
      <w:proofErr w:type="gramEnd"/>
      <w:r w:rsidRPr="0075649A">
        <w:rPr>
          <w:rFonts w:ascii="仿宋" w:eastAsia="仿宋" w:hAnsi="仿宋" w:hint="eastAsia"/>
          <w:sz w:val="28"/>
          <w:szCs w:val="28"/>
        </w:rPr>
        <w:t>平总书记关于福州“东进南下，沿江向海”发展战略的重要民生工程，由福建省委省政府牵头，福州市委市政府建设，复旦大学附属华山医院与福建医科大学附属第一医院合作共建。作为全国首批国家区域医疗中心之一，2021年5月1日国家区域医疗中心——复旦大学附属华山医院福建医院/福建医科大学附属第一医院滨海院区正式建成开诊。</w:t>
      </w:r>
    </w:p>
    <w:p w14:paraId="62FEDF5E" w14:textId="77777777" w:rsidR="001500B5" w:rsidRPr="0075649A" w:rsidRDefault="003E7BE9" w:rsidP="00341B58">
      <w:pPr>
        <w:spacing w:line="360" w:lineRule="auto"/>
        <w:ind w:firstLine="495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福建</w:t>
      </w:r>
      <w:r w:rsidR="000869B2" w:rsidRPr="0075649A">
        <w:rPr>
          <w:rFonts w:ascii="仿宋" w:eastAsia="仿宋" w:hAnsi="仿宋" w:hint="eastAsia"/>
          <w:sz w:val="28"/>
          <w:szCs w:val="28"/>
        </w:rPr>
        <w:t>医院</w:t>
      </w:r>
      <w:r>
        <w:rPr>
          <w:rFonts w:ascii="仿宋" w:eastAsia="仿宋" w:hAnsi="仿宋" w:hint="eastAsia"/>
          <w:sz w:val="28"/>
          <w:szCs w:val="28"/>
        </w:rPr>
        <w:t>/</w:t>
      </w:r>
      <w:r w:rsidRPr="0075649A">
        <w:rPr>
          <w:rFonts w:ascii="仿宋" w:eastAsia="仿宋" w:hAnsi="仿宋" w:hint="eastAsia"/>
          <w:sz w:val="28"/>
          <w:szCs w:val="28"/>
        </w:rPr>
        <w:t>福建医科大学附属第一医院滨海院区</w:t>
      </w:r>
      <w:r w:rsidR="000869B2" w:rsidRPr="0075649A">
        <w:rPr>
          <w:rFonts w:ascii="仿宋" w:eastAsia="仿宋" w:hAnsi="仿宋" w:hint="eastAsia"/>
          <w:sz w:val="28"/>
          <w:szCs w:val="28"/>
        </w:rPr>
        <w:t>秉承“高起点建设、高水平运营、高质量发展、高产出辐射”的创新策略，引领区域医疗全方位发展超越，开诊两年多来，迄今已开设44个专科门诊、开放31个病区、33个专科、1205张床位，门诊量累计771936人次，累计入院患者56367人次，共完成手术44760台，其中三、四级复杂疑难</w:t>
      </w:r>
      <w:proofErr w:type="gramStart"/>
      <w:r w:rsidR="000869B2" w:rsidRPr="0075649A">
        <w:rPr>
          <w:rFonts w:ascii="仿宋" w:eastAsia="仿宋" w:hAnsi="仿宋" w:hint="eastAsia"/>
          <w:sz w:val="28"/>
          <w:szCs w:val="28"/>
        </w:rPr>
        <w:t>手术占</w:t>
      </w:r>
      <w:proofErr w:type="gramEnd"/>
      <w:r w:rsidR="000869B2" w:rsidRPr="0075649A">
        <w:rPr>
          <w:rFonts w:ascii="仿宋" w:eastAsia="仿宋" w:hAnsi="仿宋" w:hint="eastAsia"/>
          <w:sz w:val="28"/>
          <w:szCs w:val="28"/>
        </w:rPr>
        <w:t>比近90%；共开展新技术、新项目151项，其中89项达到国际国内领先或先进水平，有效减少患者跨区域和跨省就医。共完成14次空中救援，成功救治17名患者，救治成功率100%，构建了一条快速响应、快速动员、快速处置的全新空中生命通道。2023年2月，顺利通过了国家区域医疗中心“回头看”调研组的现场考核，并</w:t>
      </w:r>
      <w:r w:rsidR="000869B2" w:rsidRPr="0075649A">
        <w:rPr>
          <w:rFonts w:ascii="仿宋" w:eastAsia="仿宋" w:hAnsi="仿宋" w:hint="eastAsia"/>
          <w:sz w:val="28"/>
          <w:szCs w:val="28"/>
        </w:rPr>
        <w:lastRenderedPageBreak/>
        <w:t>获评优秀，取得的成绩得到了调研组专家的肯定。先后300余个单位5000多人次来院调研，得到社会各界的广泛关注与普遍认可。</w:t>
      </w:r>
    </w:p>
    <w:p w14:paraId="66CC0D83" w14:textId="77777777" w:rsidR="001D7AAE" w:rsidRPr="0075649A" w:rsidRDefault="00755865" w:rsidP="00341B58">
      <w:pPr>
        <w:spacing w:line="360" w:lineRule="auto"/>
        <w:ind w:firstLine="495"/>
        <w:rPr>
          <w:rFonts w:ascii="仿宋" w:eastAsia="仿宋" w:hAnsi="仿宋"/>
          <w:bCs/>
          <w:sz w:val="28"/>
          <w:szCs w:val="28"/>
        </w:rPr>
      </w:pPr>
      <w:r w:rsidRPr="0075649A">
        <w:rPr>
          <w:rFonts w:ascii="仿宋" w:eastAsia="仿宋" w:hAnsi="仿宋" w:hint="eastAsia"/>
          <w:bCs/>
          <w:sz w:val="28"/>
          <w:szCs w:val="28"/>
        </w:rPr>
        <w:t>福建医院</w:t>
      </w:r>
      <w:r w:rsidR="003E7BE9">
        <w:rPr>
          <w:rFonts w:ascii="仿宋" w:eastAsia="仿宋" w:hAnsi="仿宋" w:hint="eastAsia"/>
          <w:sz w:val="28"/>
          <w:szCs w:val="28"/>
        </w:rPr>
        <w:t>/</w:t>
      </w:r>
      <w:r w:rsidR="003E7BE9" w:rsidRPr="0075649A">
        <w:rPr>
          <w:rFonts w:ascii="仿宋" w:eastAsia="仿宋" w:hAnsi="仿宋" w:hint="eastAsia"/>
          <w:sz w:val="28"/>
          <w:szCs w:val="28"/>
        </w:rPr>
        <w:t>福建医科大学附属第一医院滨海院区</w:t>
      </w:r>
      <w:r w:rsidRPr="0075649A">
        <w:rPr>
          <w:rFonts w:ascii="仿宋" w:eastAsia="仿宋" w:hAnsi="仿宋" w:hint="eastAsia"/>
          <w:bCs/>
          <w:sz w:val="28"/>
          <w:szCs w:val="28"/>
        </w:rPr>
        <w:t>是一所集智慧医疗、智慧服务、智慧管理于一体的新型智慧医院，通过互联网+、物联网、云平台、大数据、人工智能、5G应用等新兴技术和创新管理，建设线上线下一体化智慧服务创新模式、刷脸就医、智慧病房、手术室可视化运营中心、IBMS集成与BIM呈现、智慧物流、后勤智慧平台等，实现医院信息系统的标准化、集成化、移动化、智能化、区域化和业务的全面互联互通，推动区域医疗现代化、患者服务精细化、多院区管理信息化。作为全国建立健全现代医院管理制度试点单位，医院编制出台了全国首部具有一定前瞻性、创新性的国家区域医疗中心建设白皮书。积极主动探索医院管理创新模式，形成了“医疗服务持续增值行动”“主诊医师责任制”“临床康复一体化”“住院患者拎包入住”“门诊患者零跑腿”“全院一张床”“一站式服务平台以及预约中心”等系列服务创新举措，有效提高了百姓就医获得感、幸福感和安全感。</w:t>
      </w:r>
    </w:p>
    <w:p w14:paraId="3D2F4ECE" w14:textId="77777777" w:rsidR="001D7AAE" w:rsidRPr="0075649A" w:rsidRDefault="001D7AAE" w:rsidP="00341B58">
      <w:pPr>
        <w:spacing w:line="360" w:lineRule="auto"/>
        <w:ind w:firstLine="495"/>
        <w:rPr>
          <w:rFonts w:ascii="仿宋" w:eastAsia="仿宋" w:hAnsi="仿宋"/>
          <w:sz w:val="28"/>
          <w:szCs w:val="28"/>
        </w:rPr>
      </w:pPr>
      <w:r w:rsidRPr="0075649A">
        <w:rPr>
          <w:rFonts w:ascii="仿宋" w:eastAsia="仿宋" w:hAnsi="仿宋" w:hint="eastAsia"/>
          <w:sz w:val="28"/>
          <w:szCs w:val="28"/>
        </w:rPr>
        <w:t>202</w:t>
      </w:r>
      <w:r w:rsidR="00755865" w:rsidRPr="0075649A">
        <w:rPr>
          <w:rFonts w:ascii="仿宋" w:eastAsia="仿宋" w:hAnsi="仿宋" w:hint="eastAsia"/>
          <w:sz w:val="28"/>
          <w:szCs w:val="28"/>
        </w:rPr>
        <w:t>4</w:t>
      </w:r>
      <w:r w:rsidRPr="0075649A">
        <w:rPr>
          <w:rFonts w:ascii="仿宋" w:eastAsia="仿宋" w:hAnsi="仿宋" w:hint="eastAsia"/>
          <w:sz w:val="28"/>
          <w:szCs w:val="28"/>
        </w:rPr>
        <w:t>年，上海国家会计学院</w:t>
      </w:r>
      <w:r w:rsidR="00034002">
        <w:rPr>
          <w:rFonts w:ascii="仿宋" w:eastAsia="仿宋" w:hAnsi="仿宋" w:hint="eastAsia"/>
          <w:sz w:val="28"/>
          <w:szCs w:val="28"/>
        </w:rPr>
        <w:t>与</w:t>
      </w:r>
      <w:r w:rsidRPr="0075649A">
        <w:rPr>
          <w:rFonts w:ascii="仿宋" w:eastAsia="仿宋" w:hAnsi="仿宋" w:hint="eastAsia"/>
          <w:sz w:val="28"/>
          <w:szCs w:val="28"/>
        </w:rPr>
        <w:t>华山医院财务处共同推出了“公立医院财务管理与高质量发展”案例教学系列课程</w:t>
      </w:r>
      <w:r w:rsidR="00203EAB" w:rsidRPr="0075649A">
        <w:rPr>
          <w:rFonts w:ascii="仿宋" w:eastAsia="仿宋" w:hAnsi="仿宋" w:hint="eastAsia"/>
          <w:sz w:val="28"/>
          <w:szCs w:val="28"/>
        </w:rPr>
        <w:t>——</w:t>
      </w:r>
      <w:r w:rsidRPr="0075649A">
        <w:rPr>
          <w:rFonts w:ascii="仿宋" w:eastAsia="仿宋" w:hAnsi="仿宋" w:hint="eastAsia"/>
          <w:sz w:val="28"/>
          <w:szCs w:val="28"/>
        </w:rPr>
        <w:t>华山医院</w:t>
      </w:r>
      <w:r w:rsidR="000869B2" w:rsidRPr="0075649A">
        <w:rPr>
          <w:rFonts w:ascii="仿宋" w:eastAsia="仿宋" w:hAnsi="仿宋" w:hint="eastAsia"/>
          <w:sz w:val="28"/>
          <w:szCs w:val="28"/>
        </w:rPr>
        <w:t>智慧赋能国家区域医疗中心高效运营管理</w:t>
      </w:r>
      <w:r w:rsidR="00203EAB" w:rsidRPr="0075649A">
        <w:rPr>
          <w:rFonts w:ascii="仿宋" w:eastAsia="仿宋" w:hAnsi="仿宋" w:hint="eastAsia"/>
          <w:sz w:val="28"/>
          <w:szCs w:val="28"/>
        </w:rPr>
        <w:t>（第2期）</w:t>
      </w:r>
      <w:r w:rsidRPr="0075649A">
        <w:rPr>
          <w:rFonts w:ascii="仿宋" w:eastAsia="仿宋" w:hAnsi="仿宋" w:hint="eastAsia"/>
          <w:sz w:val="28"/>
          <w:szCs w:val="28"/>
        </w:rPr>
        <w:t>，旨在通过系统化的梳理，更好的总结并推广华山医院在</w:t>
      </w:r>
      <w:r w:rsidR="00755865" w:rsidRPr="0075649A">
        <w:rPr>
          <w:rFonts w:ascii="仿宋" w:eastAsia="仿宋" w:hAnsi="仿宋" w:hint="eastAsia"/>
          <w:sz w:val="28"/>
          <w:szCs w:val="28"/>
        </w:rPr>
        <w:t>国家区域医疗中心领域的管理创新模式</w:t>
      </w:r>
      <w:r w:rsidRPr="0075649A">
        <w:rPr>
          <w:rFonts w:ascii="仿宋" w:eastAsia="仿宋" w:hAnsi="仿宋" w:hint="eastAsia"/>
          <w:sz w:val="28"/>
          <w:szCs w:val="28"/>
        </w:rPr>
        <w:t>，进而助力深化公立医院改革及医药卫生体制改革。</w:t>
      </w:r>
    </w:p>
    <w:p w14:paraId="5AEF041C" w14:textId="77777777" w:rsidR="00AD08F4" w:rsidRPr="0075649A" w:rsidRDefault="00AD08F4" w:rsidP="000869B2">
      <w:pPr>
        <w:spacing w:line="360" w:lineRule="auto"/>
        <w:rPr>
          <w:rFonts w:ascii="仿宋" w:eastAsia="仿宋" w:hAnsi="仿宋"/>
          <w:sz w:val="28"/>
          <w:szCs w:val="28"/>
        </w:rPr>
      </w:pPr>
    </w:p>
    <w:p w14:paraId="1E7D86C2" w14:textId="77777777" w:rsidR="00F078AC" w:rsidRPr="0075649A" w:rsidRDefault="000409CA" w:rsidP="000409CA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  <w:r w:rsidRPr="0075649A">
        <w:rPr>
          <w:rFonts w:ascii="仿宋" w:eastAsia="仿宋" w:hAnsi="仿宋" w:hint="eastAsia"/>
          <w:b/>
          <w:bCs/>
          <w:sz w:val="28"/>
          <w:szCs w:val="28"/>
        </w:rPr>
        <w:lastRenderedPageBreak/>
        <w:t>附件二：课程内容</w:t>
      </w:r>
      <w:r w:rsidR="00203EAB" w:rsidRPr="0075649A">
        <w:rPr>
          <w:rFonts w:ascii="仿宋" w:eastAsia="仿宋" w:hAnsi="仿宋" w:hint="eastAsia"/>
          <w:b/>
          <w:bCs/>
          <w:sz w:val="28"/>
          <w:szCs w:val="28"/>
        </w:rPr>
        <w:t>（拟）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1008"/>
        <w:gridCol w:w="5670"/>
        <w:gridCol w:w="1701"/>
      </w:tblGrid>
      <w:tr w:rsidR="00A34F06" w:rsidRPr="0075649A" w14:paraId="21B6BD5C" w14:textId="77777777" w:rsidTr="00BD6D61">
        <w:trPr>
          <w:trHeight w:val="5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7791F" w14:textId="77777777" w:rsidR="00A34F06" w:rsidRPr="0075649A" w:rsidRDefault="00A34F06" w:rsidP="00E2569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E8064" w14:textId="77777777" w:rsidR="00A34F06" w:rsidRPr="0075649A" w:rsidRDefault="00A34F06" w:rsidP="00E25698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课程名称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045E8" w14:textId="77777777" w:rsidR="00A34F06" w:rsidRPr="0075649A" w:rsidRDefault="00A34F06" w:rsidP="00A34F06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主讲人</w:t>
            </w:r>
          </w:p>
        </w:tc>
      </w:tr>
      <w:tr w:rsidR="00CD660F" w:rsidRPr="0075649A" w14:paraId="6DB177FC" w14:textId="77777777" w:rsidTr="00BD6D61">
        <w:trPr>
          <w:trHeight w:val="5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B315C" w14:textId="77777777" w:rsidR="00CD660F" w:rsidRPr="0075649A" w:rsidRDefault="00CD660F" w:rsidP="00CD660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18671" w14:textId="77777777" w:rsidR="00CD660F" w:rsidRPr="0075649A" w:rsidRDefault="00E75FF5" w:rsidP="00CD660F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7B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基于医疗数字化转型打造国家区域医疗中心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F65CE" w14:textId="77777777" w:rsidR="00CD660F" w:rsidRPr="0075649A" w:rsidRDefault="00E75FF5" w:rsidP="00CD660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顾宇翔</w:t>
            </w:r>
            <w:proofErr w:type="gramEnd"/>
          </w:p>
        </w:tc>
      </w:tr>
      <w:tr w:rsidR="00CD660F" w:rsidRPr="0075649A" w14:paraId="3AAFE9DC" w14:textId="77777777" w:rsidTr="00BD6D61">
        <w:trPr>
          <w:trHeight w:val="5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EAF8" w14:textId="77777777" w:rsidR="00CD660F" w:rsidRPr="0075649A" w:rsidRDefault="00CD660F" w:rsidP="00CD660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6FFA3" w14:textId="77777777" w:rsidR="00CD660F" w:rsidRPr="0075649A" w:rsidRDefault="00755865" w:rsidP="00CD660F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数智融合</w:t>
            </w:r>
            <w:proofErr w:type="gramEnd"/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推动医院高质量发展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9FE5D" w14:textId="77777777" w:rsidR="00CD660F" w:rsidRPr="0075649A" w:rsidRDefault="00755865" w:rsidP="00CD660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黄虹</w:t>
            </w:r>
          </w:p>
        </w:tc>
      </w:tr>
      <w:tr w:rsidR="00CD660F" w:rsidRPr="0075649A" w14:paraId="17B26E5A" w14:textId="77777777" w:rsidTr="00BD6D61">
        <w:trPr>
          <w:trHeight w:val="5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B7FFB" w14:textId="77777777" w:rsidR="00CD660F" w:rsidRPr="0075649A" w:rsidRDefault="00CD660F" w:rsidP="00CD660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789C" w14:textId="77777777" w:rsidR="00CD660F" w:rsidRPr="0075649A" w:rsidRDefault="006F56CB" w:rsidP="00CD660F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共建模式下硬核实力打造国家区域医疗中心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A387" w14:textId="77777777" w:rsidR="00CD660F" w:rsidRPr="0075649A" w:rsidRDefault="00762B8B" w:rsidP="00CD660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康德智</w:t>
            </w:r>
          </w:p>
        </w:tc>
      </w:tr>
      <w:tr w:rsidR="00CD660F" w:rsidRPr="0075649A" w14:paraId="3BAF2DF2" w14:textId="77777777" w:rsidTr="00BD6D61">
        <w:trPr>
          <w:trHeight w:val="58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03349" w14:textId="77777777" w:rsidR="00CD660F" w:rsidRPr="0075649A" w:rsidRDefault="00CD660F" w:rsidP="00CD660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C4106" w14:textId="77777777" w:rsidR="00CD660F" w:rsidRPr="0075649A" w:rsidRDefault="009E1CE0" w:rsidP="00CD660F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数智门诊</w:t>
            </w:r>
            <w:proofErr w:type="gramEnd"/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点燃医院高质量发展引擎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644A" w14:textId="77777777" w:rsidR="00CD660F" w:rsidRPr="0075649A" w:rsidRDefault="009E1CE0" w:rsidP="00CD660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邱智渊</w:t>
            </w:r>
          </w:p>
        </w:tc>
      </w:tr>
      <w:tr w:rsidR="00F468A2" w:rsidRPr="0075649A" w14:paraId="4BB2188F" w14:textId="77777777" w:rsidTr="00BD6D61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26632" w14:textId="77777777" w:rsidR="00F468A2" w:rsidRPr="0075649A" w:rsidRDefault="00F468A2" w:rsidP="00F468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7585F" w14:textId="77777777" w:rsidR="00F468A2" w:rsidRPr="0075649A" w:rsidRDefault="00E75FF5" w:rsidP="0075649A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3E7B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数字</w:t>
            </w:r>
            <w:r w:rsidR="008F4134" w:rsidRPr="003E7B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化背景</w:t>
            </w:r>
            <w:proofErr w:type="gramStart"/>
            <w:r w:rsidR="008F4134" w:rsidRPr="003E7B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下医院业财</w:t>
            </w:r>
            <w:proofErr w:type="gramEnd"/>
            <w:r w:rsidR="008F4134" w:rsidRPr="003E7B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融合实践</w:t>
            </w:r>
            <w:r w:rsidR="003E7B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与</w:t>
            </w:r>
            <w:r w:rsidRPr="003E7BE9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探索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5DD92" w14:textId="77777777" w:rsidR="00F468A2" w:rsidRPr="0075649A" w:rsidRDefault="00E75FF5" w:rsidP="00F468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周海平</w:t>
            </w:r>
          </w:p>
        </w:tc>
      </w:tr>
      <w:tr w:rsidR="00F468A2" w:rsidRPr="0075649A" w14:paraId="3641323C" w14:textId="77777777" w:rsidTr="00BD6D61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4FCB8" w14:textId="77777777" w:rsidR="00F468A2" w:rsidRPr="0075649A" w:rsidRDefault="00F468A2" w:rsidP="00F468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DF5B" w14:textId="77777777" w:rsidR="00F468A2" w:rsidRPr="0075649A" w:rsidRDefault="000A67B7" w:rsidP="00F468A2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医院财务组织的数字化重塑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8EF6" w14:textId="77777777" w:rsidR="00F468A2" w:rsidRPr="0075649A" w:rsidRDefault="000A67B7" w:rsidP="00F468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刘江</w:t>
            </w:r>
          </w:p>
        </w:tc>
      </w:tr>
      <w:tr w:rsidR="00F468A2" w:rsidRPr="0075649A" w14:paraId="18A8AD01" w14:textId="77777777" w:rsidTr="00BD6D61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0EA7B" w14:textId="77777777" w:rsidR="00F468A2" w:rsidRPr="0075649A" w:rsidRDefault="00F468A2" w:rsidP="00F468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63D9" w14:textId="77777777" w:rsidR="00F468A2" w:rsidRPr="0075649A" w:rsidRDefault="0058342A" w:rsidP="0058342A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智慧医疗赋能国家区域医疗中心发展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35CB6" w14:textId="77777777" w:rsidR="00F468A2" w:rsidRPr="0075649A" w:rsidRDefault="00E75FF5" w:rsidP="00F468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贾杰</w:t>
            </w:r>
            <w:proofErr w:type="gramEnd"/>
          </w:p>
        </w:tc>
      </w:tr>
      <w:tr w:rsidR="00F468A2" w:rsidRPr="0075649A" w14:paraId="6E712671" w14:textId="77777777" w:rsidTr="00BD6D61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1AEA5" w14:textId="77777777" w:rsidR="00F468A2" w:rsidRPr="0075649A" w:rsidRDefault="00F468A2" w:rsidP="00F468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5BB05" w14:textId="77777777" w:rsidR="00F468A2" w:rsidRPr="0075649A" w:rsidRDefault="00FE6AB2" w:rsidP="00F468A2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探索数字赋能医院招标采购工作的华山方案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88CF" w14:textId="77777777" w:rsidR="00F468A2" w:rsidRPr="0075649A" w:rsidRDefault="00FE6AB2" w:rsidP="00F468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彭</w:t>
            </w:r>
            <w:proofErr w:type="gramEnd"/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俊彦</w:t>
            </w:r>
          </w:p>
        </w:tc>
      </w:tr>
      <w:tr w:rsidR="00F468A2" w:rsidRPr="0075649A" w14:paraId="5F9CC863" w14:textId="77777777" w:rsidTr="00BD6D61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CB491" w14:textId="77777777" w:rsidR="00F468A2" w:rsidRPr="0075649A" w:rsidRDefault="00F468A2" w:rsidP="00F468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C75C" w14:textId="77777777" w:rsidR="00F468A2" w:rsidRPr="0075649A" w:rsidRDefault="00E75FF5" w:rsidP="00F468A2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运营视角下全院一张</w:t>
            </w:r>
            <w:proofErr w:type="gramStart"/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床管理</w:t>
            </w:r>
            <w:proofErr w:type="gramEnd"/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模式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0676" w14:textId="77777777" w:rsidR="00F468A2" w:rsidRPr="0075649A" w:rsidRDefault="00E75FF5" w:rsidP="00F468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何凯</w:t>
            </w:r>
          </w:p>
        </w:tc>
      </w:tr>
      <w:tr w:rsidR="00F468A2" w:rsidRPr="0075649A" w14:paraId="022ED68E" w14:textId="77777777" w:rsidTr="00BD6D61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C070E8" w14:textId="77777777" w:rsidR="00F468A2" w:rsidRPr="0075649A" w:rsidRDefault="00F468A2" w:rsidP="00F468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84030" w14:textId="77777777" w:rsidR="00F468A2" w:rsidRPr="0075649A" w:rsidRDefault="007133B8" w:rsidP="00F468A2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华福</w:t>
            </w:r>
            <w:r w:rsidR="00203EAB"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论坛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24FD" w14:textId="77777777" w:rsidR="00F468A2" w:rsidRPr="0075649A" w:rsidRDefault="00BD6D61" w:rsidP="00F468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论坛嘉宾</w:t>
            </w:r>
          </w:p>
        </w:tc>
      </w:tr>
      <w:tr w:rsidR="00F468A2" w:rsidRPr="0075649A" w14:paraId="32C5B4EB" w14:textId="77777777" w:rsidTr="00BD6D61">
        <w:trPr>
          <w:trHeight w:val="58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9B47D" w14:textId="77777777" w:rsidR="00F468A2" w:rsidRPr="0075649A" w:rsidRDefault="00F468A2" w:rsidP="00F468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145F" w14:textId="77777777" w:rsidR="00F468A2" w:rsidRPr="0075649A" w:rsidRDefault="00203EAB" w:rsidP="00F468A2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5649A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跟岗培训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0861D" w14:textId="77777777" w:rsidR="00F468A2" w:rsidRPr="0075649A" w:rsidRDefault="00BD6D61" w:rsidP="00F468A2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带教导师</w:t>
            </w:r>
          </w:p>
        </w:tc>
      </w:tr>
    </w:tbl>
    <w:p w14:paraId="65BA5F8E" w14:textId="77777777" w:rsidR="00792B1D" w:rsidRPr="0075649A" w:rsidRDefault="00792B1D" w:rsidP="00792B1D">
      <w:pPr>
        <w:rPr>
          <w:rFonts w:ascii="仿宋" w:eastAsia="仿宋" w:hAnsi="仿宋"/>
          <w:b/>
          <w:sz w:val="28"/>
          <w:szCs w:val="28"/>
        </w:rPr>
      </w:pPr>
      <w:r w:rsidRPr="0075649A">
        <w:rPr>
          <w:rFonts w:ascii="仿宋" w:eastAsia="仿宋" w:hAnsi="仿宋" w:hint="eastAsia"/>
          <w:b/>
          <w:sz w:val="28"/>
          <w:szCs w:val="28"/>
        </w:rPr>
        <w:t>如有课程调整，</w:t>
      </w:r>
      <w:r w:rsidRPr="0075649A">
        <w:rPr>
          <w:rFonts w:ascii="仿宋" w:eastAsia="仿宋" w:hAnsi="仿宋"/>
          <w:b/>
          <w:sz w:val="28"/>
          <w:szCs w:val="28"/>
        </w:rPr>
        <w:t>课程内容和师资以</w:t>
      </w:r>
      <w:r w:rsidRPr="0075649A">
        <w:rPr>
          <w:rFonts w:ascii="仿宋" w:eastAsia="仿宋" w:hAnsi="仿宋" w:hint="eastAsia"/>
          <w:b/>
          <w:sz w:val="28"/>
          <w:szCs w:val="28"/>
        </w:rPr>
        <w:t>项目组通知</w:t>
      </w:r>
      <w:r w:rsidRPr="0075649A">
        <w:rPr>
          <w:rFonts w:ascii="仿宋" w:eastAsia="仿宋" w:hAnsi="仿宋"/>
          <w:b/>
          <w:sz w:val="28"/>
          <w:szCs w:val="28"/>
        </w:rPr>
        <w:t>为准</w:t>
      </w:r>
      <w:r w:rsidRPr="0075649A">
        <w:rPr>
          <w:rFonts w:ascii="仿宋" w:eastAsia="仿宋" w:hAnsi="仿宋" w:hint="eastAsia"/>
          <w:b/>
          <w:sz w:val="28"/>
          <w:szCs w:val="28"/>
        </w:rPr>
        <w:t>。</w:t>
      </w:r>
    </w:p>
    <w:p w14:paraId="39F0AFAA" w14:textId="77777777" w:rsidR="00792B1D" w:rsidRPr="00BD6D61" w:rsidRDefault="00792B1D" w:rsidP="00792B1D">
      <w:pPr>
        <w:rPr>
          <w:rFonts w:ascii="仿宋" w:eastAsia="仿宋" w:hAnsi="仿宋"/>
          <w:b/>
          <w:sz w:val="28"/>
          <w:szCs w:val="28"/>
        </w:rPr>
      </w:pPr>
    </w:p>
    <w:p w14:paraId="618FE7DE" w14:textId="77777777" w:rsidR="007133B8" w:rsidRPr="0075649A" w:rsidRDefault="007133B8" w:rsidP="00792B1D">
      <w:pPr>
        <w:rPr>
          <w:rFonts w:ascii="仿宋" w:eastAsia="仿宋" w:hAnsi="仿宋"/>
          <w:b/>
          <w:sz w:val="28"/>
          <w:szCs w:val="28"/>
        </w:rPr>
      </w:pPr>
    </w:p>
    <w:p w14:paraId="68BF2B0E" w14:textId="77777777" w:rsidR="007133B8" w:rsidRDefault="007133B8" w:rsidP="00792B1D">
      <w:pPr>
        <w:rPr>
          <w:rFonts w:ascii="华文仿宋" w:eastAsia="华文仿宋" w:hAnsi="华文仿宋"/>
          <w:b/>
          <w:sz w:val="28"/>
          <w:szCs w:val="28"/>
        </w:rPr>
      </w:pPr>
    </w:p>
    <w:p w14:paraId="08E39826" w14:textId="77777777" w:rsidR="007133B8" w:rsidRDefault="007133B8" w:rsidP="00792B1D">
      <w:pPr>
        <w:rPr>
          <w:rFonts w:ascii="华文仿宋" w:eastAsia="华文仿宋" w:hAnsi="华文仿宋"/>
          <w:b/>
          <w:sz w:val="28"/>
          <w:szCs w:val="28"/>
        </w:rPr>
      </w:pPr>
    </w:p>
    <w:p w14:paraId="1E50980A" w14:textId="77777777" w:rsidR="0075649A" w:rsidRDefault="0075649A" w:rsidP="00792B1D">
      <w:pPr>
        <w:rPr>
          <w:rFonts w:ascii="华文仿宋" w:eastAsia="华文仿宋" w:hAnsi="华文仿宋"/>
          <w:b/>
          <w:sz w:val="28"/>
          <w:szCs w:val="28"/>
        </w:rPr>
      </w:pPr>
    </w:p>
    <w:p w14:paraId="14E56DE2" w14:textId="77777777" w:rsidR="0075649A" w:rsidRDefault="0075649A" w:rsidP="00792B1D">
      <w:pPr>
        <w:rPr>
          <w:rFonts w:ascii="华文仿宋" w:eastAsia="华文仿宋" w:hAnsi="华文仿宋"/>
          <w:b/>
          <w:sz w:val="28"/>
          <w:szCs w:val="28"/>
        </w:rPr>
      </w:pPr>
    </w:p>
    <w:p w14:paraId="40B53E0F" w14:textId="77777777" w:rsidR="0075649A" w:rsidRDefault="0075649A" w:rsidP="00792B1D">
      <w:pPr>
        <w:rPr>
          <w:rFonts w:ascii="华文仿宋" w:eastAsia="华文仿宋" w:hAnsi="华文仿宋"/>
          <w:b/>
          <w:sz w:val="28"/>
          <w:szCs w:val="28"/>
        </w:rPr>
      </w:pPr>
    </w:p>
    <w:p w14:paraId="041A9FD1" w14:textId="77777777" w:rsidR="00792B1D" w:rsidRPr="00773689" w:rsidRDefault="00792B1D" w:rsidP="00F8128C">
      <w:pPr>
        <w:pStyle w:val="2"/>
        <w:spacing w:beforeLines="100" w:before="312" w:afterLines="100" w:after="312"/>
        <w:ind w:firstLineChars="0" w:firstLine="0"/>
        <w:rPr>
          <w:rFonts w:ascii="华文仿宋" w:hAnsi="华文仿宋" w:cs="华文仿宋"/>
          <w:sz w:val="32"/>
        </w:rPr>
      </w:pPr>
      <w:r>
        <w:rPr>
          <w:rFonts w:ascii="华文仿宋" w:hAnsi="华文仿宋" w:cs="华文仿宋" w:hint="eastAsia"/>
          <w:sz w:val="32"/>
        </w:rPr>
        <w:lastRenderedPageBreak/>
        <w:t>附件三：报名回执表</w:t>
      </w:r>
    </w:p>
    <w:p w14:paraId="0C71CAA7" w14:textId="77777777" w:rsidR="00792B1D" w:rsidRDefault="00792B1D" w:rsidP="00BB068E">
      <w:pPr>
        <w:widowControl/>
        <w:tabs>
          <w:tab w:val="center" w:pos="4766"/>
          <w:tab w:val="left" w:pos="6716"/>
        </w:tabs>
        <w:spacing w:line="276" w:lineRule="auto"/>
        <w:ind w:leftChars="-201" w:left="-302" w:rightChars="-94" w:right="-197" w:hangingChars="50" w:hanging="120"/>
        <w:jc w:val="center"/>
        <w:rPr>
          <w:rFonts w:ascii="华文仿宋" w:eastAsia="华文仿宋" w:hAnsi="华文仿宋" w:cs="华文仿宋"/>
          <w:b/>
          <w:bCs/>
          <w:sz w:val="24"/>
          <w:szCs w:val="24"/>
        </w:rPr>
      </w:pPr>
      <w:r>
        <w:rPr>
          <w:rFonts w:ascii="华文仿宋" w:eastAsia="华文仿宋" w:hAnsi="华文仿宋" w:cs="华文仿宋" w:hint="eastAsia"/>
          <w:b/>
          <w:bCs/>
          <w:sz w:val="24"/>
          <w:szCs w:val="24"/>
        </w:rPr>
        <w:t>上海国家会计学院“公立医院财务管理与高质量发展”案例教学系列课程</w:t>
      </w:r>
    </w:p>
    <w:p w14:paraId="04782537" w14:textId="77777777" w:rsidR="00792B1D" w:rsidRDefault="00792B1D" w:rsidP="00BB068E">
      <w:pPr>
        <w:widowControl/>
        <w:tabs>
          <w:tab w:val="center" w:pos="4766"/>
          <w:tab w:val="left" w:pos="6716"/>
        </w:tabs>
        <w:spacing w:line="276" w:lineRule="auto"/>
        <w:ind w:leftChars="-201" w:left="-302" w:rightChars="-94" w:right="-197" w:hangingChars="50" w:hanging="120"/>
        <w:jc w:val="center"/>
        <w:rPr>
          <w:rFonts w:ascii="华文仿宋" w:eastAsia="华文仿宋" w:hAnsi="华文仿宋" w:cs="华文仿宋"/>
          <w:b/>
          <w:bCs/>
          <w:sz w:val="24"/>
          <w:szCs w:val="24"/>
        </w:rPr>
      </w:pPr>
      <w:r w:rsidRPr="00792B1D">
        <w:rPr>
          <w:rFonts w:ascii="华文仿宋" w:eastAsia="华文仿宋" w:hAnsi="华文仿宋" w:cs="华文仿宋" w:hint="eastAsia"/>
          <w:b/>
          <w:bCs/>
          <w:sz w:val="24"/>
          <w:szCs w:val="24"/>
        </w:rPr>
        <w:t>华山医院智慧赋能国家区域医疗中心高效运营管理（第2期）</w:t>
      </w:r>
      <w:proofErr w:type="gramStart"/>
      <w:r>
        <w:rPr>
          <w:rFonts w:ascii="华文仿宋" w:eastAsia="华文仿宋" w:hAnsi="华文仿宋" w:cs="华文仿宋" w:hint="eastAsia"/>
          <w:b/>
          <w:bCs/>
          <w:sz w:val="24"/>
          <w:szCs w:val="24"/>
        </w:rPr>
        <w:t>及跟岗培训</w:t>
      </w:r>
      <w:proofErr w:type="gramEnd"/>
    </w:p>
    <w:p w14:paraId="10385978" w14:textId="77777777" w:rsidR="00792B1D" w:rsidRDefault="00792B1D" w:rsidP="00BB068E">
      <w:pPr>
        <w:widowControl/>
        <w:tabs>
          <w:tab w:val="center" w:pos="4766"/>
          <w:tab w:val="left" w:pos="6716"/>
        </w:tabs>
        <w:spacing w:line="276" w:lineRule="auto"/>
        <w:ind w:leftChars="-201" w:left="-302" w:rightChars="-94" w:right="-197" w:hangingChars="50" w:hanging="120"/>
        <w:jc w:val="center"/>
        <w:rPr>
          <w:rFonts w:ascii="华文仿宋" w:eastAsia="华文仿宋" w:hAnsi="华文仿宋" w:cs="华文仿宋"/>
          <w:b/>
          <w:sz w:val="26"/>
          <w:szCs w:val="26"/>
        </w:rPr>
      </w:pPr>
      <w:r>
        <w:rPr>
          <w:rFonts w:ascii="华文仿宋" w:eastAsia="华文仿宋" w:hAnsi="华文仿宋" w:cs="华文仿宋" w:hint="eastAsia"/>
          <w:b/>
          <w:bCs/>
          <w:sz w:val="24"/>
          <w:szCs w:val="24"/>
        </w:rPr>
        <w:t>报名回执表</w:t>
      </w:r>
    </w:p>
    <w:tbl>
      <w:tblPr>
        <w:tblpPr w:leftFromText="180" w:rightFromText="180" w:vertAnchor="text" w:horzAnchor="page" w:tblpX="1308" w:tblpY="156"/>
        <w:tblOverlap w:val="never"/>
        <w:tblW w:w="90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1276"/>
        <w:gridCol w:w="1559"/>
        <w:gridCol w:w="1843"/>
        <w:gridCol w:w="2066"/>
      </w:tblGrid>
      <w:tr w:rsidR="00697495" w14:paraId="7A73AA8C" w14:textId="77777777" w:rsidTr="00697495">
        <w:trPr>
          <w:trHeight w:val="739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D03B2" w14:textId="77777777" w:rsidR="00697495" w:rsidRDefault="00697495" w:rsidP="0069749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bookmarkStart w:id="1" w:name="_Hlk82519880"/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单位名称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144FA" w14:textId="5E0B5167" w:rsidR="00697495" w:rsidRDefault="00697495" w:rsidP="0069749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学员姓名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398DC" w14:textId="51A4BABA" w:rsidR="00697495" w:rsidRDefault="00697495" w:rsidP="0069749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科室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BF78E" w14:textId="78679D92" w:rsidR="00697495" w:rsidRDefault="00697495" w:rsidP="0069749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职务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4CEEF" w14:textId="7A4F267D" w:rsidR="00697495" w:rsidRDefault="00697495" w:rsidP="0069749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sz w:val="24"/>
                <w:szCs w:val="24"/>
              </w:rPr>
              <w:t>手机号码</w:t>
            </w:r>
          </w:p>
        </w:tc>
      </w:tr>
      <w:tr w:rsidR="00697495" w14:paraId="3EE88C95" w14:textId="77777777" w:rsidTr="00697495">
        <w:trPr>
          <w:trHeight w:val="6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1F0D0C" w14:textId="474DA6D6" w:rsidR="00697495" w:rsidRDefault="00697495" w:rsidP="00697495">
            <w:pPr>
              <w:spacing w:line="40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463EC" w14:textId="24F2A8CD" w:rsidR="00697495" w:rsidRDefault="00697495" w:rsidP="0069749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A110D" w14:textId="0C427440" w:rsidR="00697495" w:rsidRDefault="00697495" w:rsidP="00697495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D0207" w14:textId="3CDBF64C" w:rsidR="00697495" w:rsidRDefault="00697495" w:rsidP="00697495">
            <w:pPr>
              <w:spacing w:line="40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3AC5F" w14:textId="65BF80BE" w:rsidR="00697495" w:rsidRDefault="00697495" w:rsidP="00697495">
            <w:pPr>
              <w:spacing w:line="400" w:lineRule="exact"/>
              <w:rPr>
                <w:rFonts w:ascii="华文仿宋" w:eastAsia="华文仿宋" w:hAnsi="华文仿宋" w:cs="华文仿宋"/>
                <w:sz w:val="24"/>
                <w:szCs w:val="24"/>
              </w:rPr>
            </w:pPr>
          </w:p>
        </w:tc>
      </w:tr>
      <w:tr w:rsidR="00697495" w14:paraId="4B79D1A8" w14:textId="77777777" w:rsidTr="00697495">
        <w:trPr>
          <w:trHeight w:val="6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40DF5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rPr>
                <w:rFonts w:ascii="微软雅黑" w:eastAsia="微软雅黑" w:hAnsi="微软雅黑" w:cs="微软雅黑"/>
                <w:b/>
                <w:color w:val="000000"/>
                <w:spacing w:val="-2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847BF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38C2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6A87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6A738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</w:tr>
      <w:tr w:rsidR="00697495" w14:paraId="09CDF1B0" w14:textId="77777777" w:rsidTr="00697495">
        <w:trPr>
          <w:trHeight w:val="6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78B1D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rPr>
                <w:rFonts w:ascii="微软雅黑" w:eastAsia="微软雅黑" w:hAnsi="微软雅黑" w:cs="微软雅黑"/>
                <w:b/>
                <w:color w:val="000000"/>
                <w:spacing w:val="-2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09A25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669A4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7724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A939E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</w:tr>
      <w:tr w:rsidR="00697495" w14:paraId="14AA9DE0" w14:textId="77777777" w:rsidTr="00697495">
        <w:trPr>
          <w:trHeight w:val="6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1AABD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rPr>
                <w:rFonts w:ascii="微软雅黑" w:eastAsia="微软雅黑" w:hAnsi="微软雅黑" w:cs="微软雅黑"/>
                <w:b/>
                <w:color w:val="000000"/>
                <w:spacing w:val="-2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FF41F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0C79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C552D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C634E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</w:tr>
      <w:tr w:rsidR="00697495" w14:paraId="452B6D90" w14:textId="77777777" w:rsidTr="00697495">
        <w:trPr>
          <w:trHeight w:val="6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035E13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rPr>
                <w:rFonts w:ascii="微软雅黑" w:eastAsia="微软雅黑" w:hAnsi="微软雅黑" w:cs="微软雅黑"/>
                <w:b/>
                <w:color w:val="000000"/>
                <w:spacing w:val="-2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CBB12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175E8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5335A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FD717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</w:tr>
      <w:tr w:rsidR="00697495" w14:paraId="728F5CD7" w14:textId="77777777" w:rsidTr="00697495">
        <w:trPr>
          <w:trHeight w:val="6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7A5D7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rPr>
                <w:rFonts w:ascii="微软雅黑" w:eastAsia="微软雅黑" w:hAnsi="微软雅黑" w:cs="微软雅黑"/>
                <w:b/>
                <w:color w:val="000000"/>
                <w:spacing w:val="-2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1F0D1" w14:textId="1B19780B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2EE1" w14:textId="75A0F62D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36D58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68956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</w:tr>
      <w:tr w:rsidR="00697495" w14:paraId="4EF26D2E" w14:textId="77777777" w:rsidTr="00697495">
        <w:trPr>
          <w:trHeight w:val="6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099B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rPr>
                <w:rFonts w:ascii="微软雅黑" w:eastAsia="微软雅黑" w:hAnsi="微软雅黑" w:cs="微软雅黑"/>
                <w:b/>
                <w:color w:val="000000"/>
                <w:spacing w:val="-2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5E52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A82F8E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5242B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B94756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</w:tr>
      <w:tr w:rsidR="00697495" w14:paraId="0EF66594" w14:textId="77777777" w:rsidTr="00697495">
        <w:trPr>
          <w:trHeight w:val="6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BB87E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rPr>
                <w:rFonts w:ascii="微软雅黑" w:eastAsia="微软雅黑" w:hAnsi="微软雅黑" w:cs="微软雅黑"/>
                <w:b/>
                <w:color w:val="000000"/>
                <w:spacing w:val="-2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1817A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11F02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429A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AF499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</w:tr>
      <w:tr w:rsidR="00697495" w14:paraId="0203F47E" w14:textId="77777777" w:rsidTr="00697495">
        <w:trPr>
          <w:trHeight w:val="6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2EAD9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rPr>
                <w:rFonts w:ascii="微软雅黑" w:eastAsia="微软雅黑" w:hAnsi="微软雅黑" w:cs="微软雅黑"/>
                <w:b/>
                <w:color w:val="000000"/>
                <w:spacing w:val="-2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852BC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D035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28043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F393F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</w:tr>
      <w:tr w:rsidR="00697495" w14:paraId="008873EA" w14:textId="77777777" w:rsidTr="00697495">
        <w:trPr>
          <w:trHeight w:val="6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5F9A5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rPr>
                <w:rFonts w:ascii="微软雅黑" w:eastAsia="微软雅黑" w:hAnsi="微软雅黑" w:cs="微软雅黑"/>
                <w:b/>
                <w:color w:val="000000"/>
                <w:spacing w:val="-2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6F85F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32EA6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183DA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C0B41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</w:tr>
      <w:tr w:rsidR="00697495" w14:paraId="2B4BAA5B" w14:textId="77777777" w:rsidTr="00697495">
        <w:trPr>
          <w:trHeight w:val="616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6465E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rPr>
                <w:rFonts w:ascii="微软雅黑" w:eastAsia="微软雅黑" w:hAnsi="微软雅黑" w:cs="微软雅黑"/>
                <w:b/>
                <w:color w:val="000000"/>
                <w:spacing w:val="-26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68087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DA8F6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D11E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E2705" w14:textId="77777777" w:rsidR="00697495" w:rsidRDefault="00697495" w:rsidP="00697495">
            <w:pPr>
              <w:tabs>
                <w:tab w:val="left" w:pos="360"/>
                <w:tab w:val="left" w:pos="540"/>
              </w:tabs>
              <w:autoSpaceDN w:val="0"/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4"/>
                <w:szCs w:val="24"/>
              </w:rPr>
            </w:pPr>
          </w:p>
        </w:tc>
      </w:tr>
      <w:tr w:rsidR="00334103" w14:paraId="3118609A" w14:textId="77777777" w:rsidTr="00835050">
        <w:trPr>
          <w:trHeight w:val="616"/>
        </w:trPr>
        <w:tc>
          <w:tcPr>
            <w:tcW w:w="9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392A4" w14:textId="27E9FF2B" w:rsidR="00232226" w:rsidRDefault="00334103" w:rsidP="0023222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232226">
              <w:rPr>
                <w:rFonts w:ascii="仿宋" w:eastAsia="仿宋" w:hAnsi="仿宋" w:hint="eastAsia"/>
                <w:sz w:val="24"/>
                <w:szCs w:val="24"/>
              </w:rPr>
              <w:t>参训方式：</w:t>
            </w:r>
            <w:r w:rsidR="0023222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="00232226">
              <w:rPr>
                <w:rFonts w:ascii="仿宋" w:eastAsia="仿宋" w:hAnsi="仿宋"/>
                <w:sz w:val="24"/>
                <w:szCs w:val="24"/>
              </w:rPr>
              <w:t xml:space="preserve">      </w:t>
            </w:r>
            <w:r w:rsidRPr="00232226">
              <w:rPr>
                <w:rFonts w:ascii="仿宋" w:eastAsia="仿宋" w:hAnsi="仿宋" w:hint="eastAsia"/>
                <w:sz w:val="24"/>
                <w:szCs w:val="24"/>
              </w:rPr>
              <w:t>案例教学</w:t>
            </w:r>
            <w:r w:rsidR="0023222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32226">
              <w:rPr>
                <w:rFonts w:ascii="仿宋" w:eastAsia="仿宋" w:hAnsi="仿宋" w:hint="eastAsia"/>
                <w:sz w:val="24"/>
                <w:szCs w:val="24"/>
              </w:rPr>
              <w:t xml:space="preserve">□ </w:t>
            </w:r>
            <w:r w:rsidRPr="00232226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="00232226">
              <w:rPr>
                <w:rFonts w:ascii="仿宋" w:eastAsia="仿宋" w:hAnsi="仿宋"/>
                <w:sz w:val="24"/>
                <w:szCs w:val="24"/>
              </w:rPr>
              <w:t xml:space="preserve">              </w:t>
            </w:r>
            <w:r w:rsidRPr="00232226">
              <w:rPr>
                <w:rFonts w:ascii="仿宋" w:eastAsia="仿宋" w:hAnsi="仿宋" w:hint="eastAsia"/>
                <w:sz w:val="24"/>
                <w:szCs w:val="24"/>
              </w:rPr>
              <w:t>案例教学+</w:t>
            </w:r>
            <w:proofErr w:type="gramStart"/>
            <w:r w:rsidRPr="00232226">
              <w:rPr>
                <w:rFonts w:ascii="仿宋" w:eastAsia="仿宋" w:hAnsi="仿宋" w:hint="eastAsia"/>
                <w:sz w:val="24"/>
                <w:szCs w:val="24"/>
              </w:rPr>
              <w:t>跟岗</w:t>
            </w:r>
            <w:proofErr w:type="gramEnd"/>
            <w:r w:rsidR="0023222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32226">
              <w:rPr>
                <w:rFonts w:ascii="仿宋" w:eastAsia="仿宋" w:hAnsi="仿宋" w:hint="eastAsia"/>
                <w:sz w:val="24"/>
                <w:szCs w:val="24"/>
              </w:rPr>
              <w:t>□</w:t>
            </w:r>
            <w:r w:rsidRPr="00232226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232226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  <w:p w14:paraId="31555130" w14:textId="230BE63C" w:rsidR="00334103" w:rsidRPr="00232226" w:rsidRDefault="00334103" w:rsidP="00232226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232226">
              <w:rPr>
                <w:rFonts w:ascii="仿宋" w:eastAsia="仿宋" w:hAnsi="仿宋" w:hint="eastAsia"/>
                <w:sz w:val="24"/>
                <w:szCs w:val="24"/>
              </w:rPr>
              <w:t>意向</w:t>
            </w:r>
            <w:proofErr w:type="gramStart"/>
            <w:r w:rsidRPr="00232226">
              <w:rPr>
                <w:rFonts w:ascii="仿宋" w:eastAsia="仿宋" w:hAnsi="仿宋" w:hint="eastAsia"/>
                <w:sz w:val="24"/>
                <w:szCs w:val="24"/>
              </w:rPr>
              <w:t>跟岗岗位</w:t>
            </w:r>
            <w:proofErr w:type="gramEnd"/>
            <w:r w:rsidRPr="00232226">
              <w:rPr>
                <w:rFonts w:ascii="仿宋" w:eastAsia="仿宋" w:hAnsi="仿宋" w:hint="eastAsia"/>
                <w:sz w:val="24"/>
                <w:szCs w:val="24"/>
              </w:rPr>
              <w:t>（2个）：_</w:t>
            </w:r>
            <w:r w:rsidRPr="00232226">
              <w:rPr>
                <w:rFonts w:ascii="仿宋" w:eastAsia="仿宋" w:hAnsi="仿宋"/>
                <w:sz w:val="24"/>
                <w:szCs w:val="24"/>
              </w:rPr>
              <w:t>___</w:t>
            </w:r>
            <w:r w:rsidRPr="00232226">
              <w:rPr>
                <w:rFonts w:ascii="仿宋" w:eastAsia="仿宋" w:hAnsi="仿宋" w:hint="eastAsia"/>
                <w:sz w:val="24"/>
                <w:szCs w:val="24"/>
              </w:rPr>
              <w:t>_</w:t>
            </w:r>
            <w:r w:rsidRPr="00232226">
              <w:rPr>
                <w:rFonts w:ascii="仿宋" w:eastAsia="仿宋" w:hAnsi="仿宋"/>
                <w:sz w:val="24"/>
                <w:szCs w:val="24"/>
              </w:rPr>
              <w:t>_____________</w:t>
            </w:r>
            <w:r w:rsidR="00232226">
              <w:rPr>
                <w:rFonts w:ascii="仿宋" w:eastAsia="仿宋" w:hAnsi="仿宋" w:hint="eastAsia"/>
                <w:sz w:val="24"/>
                <w:szCs w:val="24"/>
              </w:rPr>
              <w:t>_</w:t>
            </w:r>
            <w:r w:rsidR="00232226">
              <w:rPr>
                <w:rFonts w:ascii="仿宋" w:eastAsia="仿宋" w:hAnsi="仿宋"/>
                <w:sz w:val="24"/>
                <w:szCs w:val="24"/>
              </w:rPr>
              <w:t>___________________________</w:t>
            </w:r>
            <w:r w:rsidRPr="00232226">
              <w:rPr>
                <w:rFonts w:ascii="仿宋" w:eastAsia="仿宋" w:hAnsi="仿宋"/>
                <w:sz w:val="24"/>
                <w:szCs w:val="24"/>
              </w:rPr>
              <w:t>__</w:t>
            </w:r>
          </w:p>
        </w:tc>
      </w:tr>
      <w:tr w:rsidR="00697495" w14:paraId="0A72771B" w14:textId="77777777" w:rsidTr="008C5B95">
        <w:trPr>
          <w:trHeight w:val="1013"/>
        </w:trPr>
        <w:tc>
          <w:tcPr>
            <w:tcW w:w="90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BA250" w14:textId="77777777" w:rsidR="00697495" w:rsidRPr="00697495" w:rsidRDefault="00697495" w:rsidP="0069749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97495">
              <w:rPr>
                <w:rFonts w:ascii="仿宋" w:eastAsia="仿宋" w:hAnsi="仿宋" w:hint="eastAsia"/>
                <w:sz w:val="24"/>
                <w:szCs w:val="24"/>
              </w:rPr>
              <w:t xml:space="preserve">联系人：赵老师  </w:t>
            </w:r>
          </w:p>
          <w:p w14:paraId="2A6EBC24" w14:textId="77777777" w:rsidR="00697495" w:rsidRPr="00697495" w:rsidRDefault="00697495" w:rsidP="00697495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  <w:r w:rsidRPr="00697495">
              <w:rPr>
                <w:rFonts w:ascii="仿宋" w:eastAsia="仿宋" w:hAnsi="仿宋" w:hint="eastAsia"/>
                <w:sz w:val="24"/>
                <w:szCs w:val="24"/>
              </w:rPr>
              <w:t xml:space="preserve">手 </w:t>
            </w:r>
            <w:r w:rsidRPr="0069749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97495">
              <w:rPr>
                <w:rFonts w:ascii="仿宋" w:eastAsia="仿宋" w:hAnsi="仿宋" w:hint="eastAsia"/>
                <w:sz w:val="24"/>
                <w:szCs w:val="24"/>
              </w:rPr>
              <w:t xml:space="preserve">机：18121168081 </w:t>
            </w:r>
          </w:p>
          <w:p w14:paraId="2C95D0A8" w14:textId="7BF308D7" w:rsidR="00697495" w:rsidRPr="00697495" w:rsidRDefault="00697495" w:rsidP="00697495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697495">
              <w:rPr>
                <w:rFonts w:ascii="仿宋" w:eastAsia="仿宋" w:hAnsi="仿宋" w:hint="eastAsia"/>
                <w:sz w:val="24"/>
                <w:szCs w:val="24"/>
              </w:rPr>
              <w:t>邮</w:t>
            </w:r>
            <w:proofErr w:type="gramEnd"/>
            <w:r w:rsidRPr="00697495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97495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697495">
              <w:rPr>
                <w:rFonts w:ascii="仿宋" w:eastAsia="仿宋" w:hAnsi="仿宋" w:hint="eastAsia"/>
                <w:sz w:val="24"/>
                <w:szCs w:val="24"/>
              </w:rPr>
              <w:t>箱：zhaoyunyan</w:t>
            </w:r>
            <w:r w:rsidRPr="00697495">
              <w:rPr>
                <w:rFonts w:ascii="仿宋" w:eastAsia="仿宋" w:hAnsi="仿宋"/>
                <w:sz w:val="24"/>
                <w:szCs w:val="24"/>
              </w:rPr>
              <w:t>@</w:t>
            </w:r>
            <w:r w:rsidRPr="00697495">
              <w:rPr>
                <w:rFonts w:ascii="仿宋" w:eastAsia="仿宋" w:hAnsi="仿宋" w:hint="eastAsia"/>
                <w:sz w:val="24"/>
                <w:szCs w:val="24"/>
              </w:rPr>
              <w:t>snai.edu</w:t>
            </w:r>
          </w:p>
        </w:tc>
      </w:tr>
      <w:bookmarkEnd w:id="1"/>
    </w:tbl>
    <w:p w14:paraId="644FF184" w14:textId="77777777" w:rsidR="00D0296C" w:rsidRPr="00341B58" w:rsidRDefault="00D0296C" w:rsidP="00771F64">
      <w:pPr>
        <w:tabs>
          <w:tab w:val="left" w:pos="6025"/>
        </w:tabs>
        <w:spacing w:line="360" w:lineRule="auto"/>
        <w:rPr>
          <w:rFonts w:asciiTheme="minorEastAsia" w:hAnsiTheme="minorEastAsia"/>
          <w:b/>
          <w:sz w:val="28"/>
          <w:szCs w:val="28"/>
        </w:rPr>
      </w:pPr>
    </w:p>
    <w:sectPr w:rsidR="00D0296C" w:rsidRPr="00341B58" w:rsidSect="0097756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209B9" w14:textId="77777777" w:rsidR="009A6E62" w:rsidRDefault="009A6E62" w:rsidP="00607A7C">
      <w:r>
        <w:separator/>
      </w:r>
    </w:p>
  </w:endnote>
  <w:endnote w:type="continuationSeparator" w:id="0">
    <w:p w14:paraId="0893F2CD" w14:textId="77777777" w:rsidR="009A6E62" w:rsidRDefault="009A6E62" w:rsidP="00607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 (标题 CS)">
    <w:altName w:val="宋体"/>
    <w:charset w:val="86"/>
    <w:family w:val="auto"/>
    <w:pitch w:val="default"/>
    <w:sig w:usb0="00000000" w:usb1="00000000" w:usb2="00000000" w:usb3="00000000" w:csb0="00040001" w:csb1="00000000"/>
  </w:font>
  <w:font w:name="新宋体">
    <w:altName w:val="NSimSun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386567"/>
      <w:docPartObj>
        <w:docPartGallery w:val="Page Numbers (Bottom of Page)"/>
        <w:docPartUnique/>
      </w:docPartObj>
    </w:sdtPr>
    <w:sdtEndPr/>
    <w:sdtContent>
      <w:p w14:paraId="04629AA0" w14:textId="77777777" w:rsidR="00403653" w:rsidRDefault="00307C23">
        <w:pPr>
          <w:pStyle w:val="a5"/>
          <w:jc w:val="center"/>
        </w:pPr>
        <w:r>
          <w:fldChar w:fldCharType="begin"/>
        </w:r>
        <w:r w:rsidR="00403653">
          <w:instrText>PAGE   \* MERGEFORMAT</w:instrText>
        </w:r>
        <w:r>
          <w:fldChar w:fldCharType="separate"/>
        </w:r>
        <w:r w:rsidR="00F8128C" w:rsidRPr="00F8128C">
          <w:rPr>
            <w:noProof/>
            <w:lang w:val="zh-CN"/>
          </w:rPr>
          <w:t>2</w:t>
        </w:r>
        <w:r>
          <w:fldChar w:fldCharType="end"/>
        </w:r>
      </w:p>
    </w:sdtContent>
  </w:sdt>
  <w:p w14:paraId="55D2AF8F" w14:textId="77777777" w:rsidR="00403653" w:rsidRDefault="004036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01D83" w14:textId="77777777" w:rsidR="009A6E62" w:rsidRDefault="009A6E62" w:rsidP="00607A7C">
      <w:r>
        <w:separator/>
      </w:r>
    </w:p>
  </w:footnote>
  <w:footnote w:type="continuationSeparator" w:id="0">
    <w:p w14:paraId="371185B4" w14:textId="77777777" w:rsidR="009A6E62" w:rsidRDefault="009A6E62" w:rsidP="00607A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22B63"/>
    <w:multiLevelType w:val="hybridMultilevel"/>
    <w:tmpl w:val="8830F8CC"/>
    <w:lvl w:ilvl="0" w:tplc="10088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A52ACC"/>
    <w:multiLevelType w:val="hybridMultilevel"/>
    <w:tmpl w:val="12D4B54E"/>
    <w:lvl w:ilvl="0" w:tplc="16D65102">
      <w:start w:val="4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1F939AE"/>
    <w:multiLevelType w:val="hybridMultilevel"/>
    <w:tmpl w:val="06F2C34A"/>
    <w:lvl w:ilvl="0" w:tplc="69D80CEC">
      <w:start w:val="1"/>
      <w:numFmt w:val="japaneseCounting"/>
      <w:lvlText w:val="%1、"/>
      <w:lvlJc w:val="left"/>
      <w:pPr>
        <w:ind w:left="510" w:hanging="510"/>
      </w:pPr>
      <w:rPr>
        <w:rFonts w:asciiTheme="minorHAnsi" w:hAnsiTheme="minorHAnsi" w:cstheme="minorBidi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7A67BA5"/>
    <w:multiLevelType w:val="hybridMultilevel"/>
    <w:tmpl w:val="AD644ED6"/>
    <w:lvl w:ilvl="0" w:tplc="4E929C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E15243"/>
    <w:multiLevelType w:val="hybridMultilevel"/>
    <w:tmpl w:val="25545874"/>
    <w:lvl w:ilvl="0" w:tplc="81E6C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1AF98591"/>
    <w:multiLevelType w:val="singleLevel"/>
    <w:tmpl w:val="1AF98591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1C3C71B7"/>
    <w:multiLevelType w:val="hybridMultilevel"/>
    <w:tmpl w:val="E76A5BA6"/>
    <w:lvl w:ilvl="0" w:tplc="2F9277A2">
      <w:start w:val="1"/>
      <w:numFmt w:val="decimal"/>
      <w:lvlText w:val="%1."/>
      <w:lvlJc w:val="left"/>
      <w:pPr>
        <w:ind w:left="405" w:hanging="405"/>
      </w:pPr>
      <w:rPr>
        <w:rFonts w:asciiTheme="minorEastAsia" w:eastAsiaTheme="minorEastAsia" w:hAnsiTheme="minorEastAsia" w:cs="宋体"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0C321D4"/>
    <w:multiLevelType w:val="hybridMultilevel"/>
    <w:tmpl w:val="227C391E"/>
    <w:lvl w:ilvl="0" w:tplc="9552E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0ED4AB8"/>
    <w:multiLevelType w:val="hybridMultilevel"/>
    <w:tmpl w:val="C040DC4E"/>
    <w:lvl w:ilvl="0" w:tplc="074E7F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19F7DD3"/>
    <w:multiLevelType w:val="hybridMultilevel"/>
    <w:tmpl w:val="DB5AA58C"/>
    <w:lvl w:ilvl="0" w:tplc="75AA5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9EE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905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AE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CA68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C9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041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CED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068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42854F4"/>
    <w:multiLevelType w:val="hybridMultilevel"/>
    <w:tmpl w:val="1BBC470A"/>
    <w:lvl w:ilvl="0" w:tplc="B0AA0E9E">
      <w:start w:val="4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 w15:restartNumberingAfterBreak="0">
    <w:nsid w:val="2AB04F63"/>
    <w:multiLevelType w:val="hybridMultilevel"/>
    <w:tmpl w:val="E60045F0"/>
    <w:lvl w:ilvl="0" w:tplc="09F40F8C">
      <w:start w:val="4"/>
      <w:numFmt w:val="decimal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40"/>
      </w:pPr>
    </w:lvl>
    <w:lvl w:ilvl="2" w:tplc="0409001B" w:tentative="1">
      <w:start w:val="1"/>
      <w:numFmt w:val="lowerRoman"/>
      <w:lvlText w:val="%3."/>
      <w:lvlJc w:val="right"/>
      <w:pPr>
        <w:ind w:left="1640" w:hanging="440"/>
      </w:pPr>
    </w:lvl>
    <w:lvl w:ilvl="3" w:tplc="0409000F" w:tentative="1">
      <w:start w:val="1"/>
      <w:numFmt w:val="decimal"/>
      <w:lvlText w:val="%4."/>
      <w:lvlJc w:val="left"/>
      <w:pPr>
        <w:ind w:left="2080" w:hanging="440"/>
      </w:pPr>
    </w:lvl>
    <w:lvl w:ilvl="4" w:tplc="04090019" w:tentative="1">
      <w:start w:val="1"/>
      <w:numFmt w:val="lowerLetter"/>
      <w:lvlText w:val="%5)"/>
      <w:lvlJc w:val="left"/>
      <w:pPr>
        <w:ind w:left="2520" w:hanging="440"/>
      </w:pPr>
    </w:lvl>
    <w:lvl w:ilvl="5" w:tplc="0409001B" w:tentative="1">
      <w:start w:val="1"/>
      <w:numFmt w:val="lowerRoman"/>
      <w:lvlText w:val="%6."/>
      <w:lvlJc w:val="right"/>
      <w:pPr>
        <w:ind w:left="2960" w:hanging="440"/>
      </w:pPr>
    </w:lvl>
    <w:lvl w:ilvl="6" w:tplc="0409000F" w:tentative="1">
      <w:start w:val="1"/>
      <w:numFmt w:val="decimal"/>
      <w:lvlText w:val="%7."/>
      <w:lvlJc w:val="left"/>
      <w:pPr>
        <w:ind w:left="3400" w:hanging="440"/>
      </w:pPr>
    </w:lvl>
    <w:lvl w:ilvl="7" w:tplc="04090019" w:tentative="1">
      <w:start w:val="1"/>
      <w:numFmt w:val="lowerLetter"/>
      <w:lvlText w:val="%8)"/>
      <w:lvlJc w:val="left"/>
      <w:pPr>
        <w:ind w:left="3840" w:hanging="440"/>
      </w:pPr>
    </w:lvl>
    <w:lvl w:ilvl="8" w:tplc="0409001B" w:tentative="1">
      <w:start w:val="1"/>
      <w:numFmt w:val="lowerRoman"/>
      <w:lvlText w:val="%9."/>
      <w:lvlJc w:val="right"/>
      <w:pPr>
        <w:ind w:left="4280" w:hanging="440"/>
      </w:pPr>
    </w:lvl>
  </w:abstractNum>
  <w:abstractNum w:abstractNumId="12" w15:restartNumberingAfterBreak="0">
    <w:nsid w:val="2D9A2C28"/>
    <w:multiLevelType w:val="hybridMultilevel"/>
    <w:tmpl w:val="F684BE5C"/>
    <w:lvl w:ilvl="0" w:tplc="D9F644DA">
      <w:start w:val="5"/>
      <w:numFmt w:val="japaneseCounting"/>
      <w:lvlText w:val="%1、"/>
      <w:lvlJc w:val="left"/>
      <w:pPr>
        <w:ind w:left="99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3" w15:restartNumberingAfterBreak="0">
    <w:nsid w:val="2DBB24CC"/>
    <w:multiLevelType w:val="hybridMultilevel"/>
    <w:tmpl w:val="014AC894"/>
    <w:lvl w:ilvl="0" w:tplc="1AEC5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FAA4793"/>
    <w:multiLevelType w:val="hybridMultilevel"/>
    <w:tmpl w:val="4F26CC5C"/>
    <w:lvl w:ilvl="0" w:tplc="24B48A2C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47366EF"/>
    <w:multiLevelType w:val="hybridMultilevel"/>
    <w:tmpl w:val="588A3F16"/>
    <w:lvl w:ilvl="0" w:tplc="CAC212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5E375C2"/>
    <w:multiLevelType w:val="hybridMultilevel"/>
    <w:tmpl w:val="AE4AE378"/>
    <w:lvl w:ilvl="0" w:tplc="C4D24F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EA62BBD"/>
    <w:multiLevelType w:val="hybridMultilevel"/>
    <w:tmpl w:val="3C701524"/>
    <w:lvl w:ilvl="0" w:tplc="A9AA50F6">
      <w:start w:val="1"/>
      <w:numFmt w:val="decimal"/>
      <w:lvlText w:val="%1、"/>
      <w:lvlJc w:val="left"/>
      <w:pPr>
        <w:ind w:left="1435" w:hanging="7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 w15:restartNumberingAfterBreak="0">
    <w:nsid w:val="3EF56FE3"/>
    <w:multiLevelType w:val="hybridMultilevel"/>
    <w:tmpl w:val="35FC7FE6"/>
    <w:lvl w:ilvl="0" w:tplc="37B226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4A64660"/>
    <w:multiLevelType w:val="multilevel"/>
    <w:tmpl w:val="44A64660"/>
    <w:lvl w:ilvl="0">
      <w:start w:val="1"/>
      <w:numFmt w:val="decimal"/>
      <w:lvlText w:val="%1、"/>
      <w:lvlJc w:val="left"/>
      <w:pPr>
        <w:ind w:left="1360" w:hanging="7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0" w15:restartNumberingAfterBreak="0">
    <w:nsid w:val="47DB507C"/>
    <w:multiLevelType w:val="hybridMultilevel"/>
    <w:tmpl w:val="6D86327E"/>
    <w:lvl w:ilvl="0" w:tplc="369C5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A4165F4"/>
    <w:multiLevelType w:val="hybridMultilevel"/>
    <w:tmpl w:val="088C2AB8"/>
    <w:lvl w:ilvl="0" w:tplc="53647390">
      <w:start w:val="1"/>
      <w:numFmt w:val="japaneseCounting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B7C192C"/>
    <w:multiLevelType w:val="hybridMultilevel"/>
    <w:tmpl w:val="B806319C"/>
    <w:lvl w:ilvl="0" w:tplc="5AC8041A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="宋体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C2B59F4"/>
    <w:multiLevelType w:val="hybridMultilevel"/>
    <w:tmpl w:val="C4FC95FC"/>
    <w:lvl w:ilvl="0" w:tplc="4A806F78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3F05E7C"/>
    <w:multiLevelType w:val="hybridMultilevel"/>
    <w:tmpl w:val="91946890"/>
    <w:lvl w:ilvl="0" w:tplc="DFA67636">
      <w:start w:val="4"/>
      <w:numFmt w:val="decimal"/>
      <w:lvlText w:val="%1、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5" w15:restartNumberingAfterBreak="0">
    <w:nsid w:val="579D79E6"/>
    <w:multiLevelType w:val="multilevel"/>
    <w:tmpl w:val="6B7849A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8CB3CA2"/>
    <w:multiLevelType w:val="hybridMultilevel"/>
    <w:tmpl w:val="94E823D6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7" w15:restartNumberingAfterBreak="0">
    <w:nsid w:val="5BFA62A0"/>
    <w:multiLevelType w:val="hybridMultilevel"/>
    <w:tmpl w:val="D8EA0FC8"/>
    <w:lvl w:ilvl="0" w:tplc="BF2EC6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AE2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D02A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8E86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16C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DC5C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78F5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989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FA74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C6D1663"/>
    <w:multiLevelType w:val="hybridMultilevel"/>
    <w:tmpl w:val="81CCFCD0"/>
    <w:lvl w:ilvl="0" w:tplc="44721D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06B3B89"/>
    <w:multiLevelType w:val="hybridMultilevel"/>
    <w:tmpl w:val="57BAD2DE"/>
    <w:lvl w:ilvl="0" w:tplc="0409000F">
      <w:start w:val="1"/>
      <w:numFmt w:val="decimal"/>
      <w:lvlText w:val="%1."/>
      <w:lvlJc w:val="left"/>
      <w:pPr>
        <w:ind w:left="902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32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30" w15:restartNumberingAfterBreak="0">
    <w:nsid w:val="655401CC"/>
    <w:multiLevelType w:val="hybridMultilevel"/>
    <w:tmpl w:val="DB98F468"/>
    <w:lvl w:ilvl="0" w:tplc="B6A67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A3C5CB4"/>
    <w:multiLevelType w:val="hybridMultilevel"/>
    <w:tmpl w:val="7F6E1D9E"/>
    <w:lvl w:ilvl="0" w:tplc="A12ED0CA">
      <w:start w:val="4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20" w:hanging="440"/>
      </w:pPr>
    </w:lvl>
    <w:lvl w:ilvl="2" w:tplc="0409001B" w:tentative="1">
      <w:start w:val="1"/>
      <w:numFmt w:val="lowerRoman"/>
      <w:lvlText w:val="%3."/>
      <w:lvlJc w:val="right"/>
      <w:pPr>
        <w:ind w:left="1960" w:hanging="440"/>
      </w:pPr>
    </w:lvl>
    <w:lvl w:ilvl="3" w:tplc="0409000F" w:tentative="1">
      <w:start w:val="1"/>
      <w:numFmt w:val="decimal"/>
      <w:lvlText w:val="%4."/>
      <w:lvlJc w:val="left"/>
      <w:pPr>
        <w:ind w:left="2400" w:hanging="440"/>
      </w:pPr>
    </w:lvl>
    <w:lvl w:ilvl="4" w:tplc="04090019" w:tentative="1">
      <w:start w:val="1"/>
      <w:numFmt w:val="lowerLetter"/>
      <w:lvlText w:val="%5)"/>
      <w:lvlJc w:val="left"/>
      <w:pPr>
        <w:ind w:left="2840" w:hanging="440"/>
      </w:pPr>
    </w:lvl>
    <w:lvl w:ilvl="5" w:tplc="0409001B" w:tentative="1">
      <w:start w:val="1"/>
      <w:numFmt w:val="lowerRoman"/>
      <w:lvlText w:val="%6."/>
      <w:lvlJc w:val="right"/>
      <w:pPr>
        <w:ind w:left="3280" w:hanging="440"/>
      </w:pPr>
    </w:lvl>
    <w:lvl w:ilvl="6" w:tplc="0409000F" w:tentative="1">
      <w:start w:val="1"/>
      <w:numFmt w:val="decimal"/>
      <w:lvlText w:val="%7."/>
      <w:lvlJc w:val="left"/>
      <w:pPr>
        <w:ind w:left="3720" w:hanging="440"/>
      </w:pPr>
    </w:lvl>
    <w:lvl w:ilvl="7" w:tplc="04090019" w:tentative="1">
      <w:start w:val="1"/>
      <w:numFmt w:val="lowerLetter"/>
      <w:lvlText w:val="%8)"/>
      <w:lvlJc w:val="left"/>
      <w:pPr>
        <w:ind w:left="4160" w:hanging="440"/>
      </w:pPr>
    </w:lvl>
    <w:lvl w:ilvl="8" w:tplc="0409001B" w:tentative="1">
      <w:start w:val="1"/>
      <w:numFmt w:val="lowerRoman"/>
      <w:lvlText w:val="%9."/>
      <w:lvlJc w:val="right"/>
      <w:pPr>
        <w:ind w:left="4600" w:hanging="440"/>
      </w:pPr>
    </w:lvl>
  </w:abstractNum>
  <w:abstractNum w:abstractNumId="32" w15:restartNumberingAfterBreak="0">
    <w:nsid w:val="6CD62A34"/>
    <w:multiLevelType w:val="hybridMultilevel"/>
    <w:tmpl w:val="4810EEE0"/>
    <w:lvl w:ilvl="0" w:tplc="87F2F1AE">
      <w:start w:val="1"/>
      <w:numFmt w:val="japaneseCounting"/>
      <w:lvlText w:val="%1、"/>
      <w:lvlJc w:val="left"/>
      <w:pPr>
        <w:ind w:left="510" w:hanging="510"/>
      </w:pPr>
      <w:rPr>
        <w:rFonts w:asciiTheme="minorHAnsi" w:hAnsiTheme="minorHAnsi" w:cstheme="minorBidi"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F172272"/>
    <w:multiLevelType w:val="hybridMultilevel"/>
    <w:tmpl w:val="51325BC2"/>
    <w:lvl w:ilvl="0" w:tplc="CF7A3B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71BF0AB5"/>
    <w:multiLevelType w:val="hybridMultilevel"/>
    <w:tmpl w:val="DB54E4A8"/>
    <w:lvl w:ilvl="0" w:tplc="3A9CF7E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72F32821"/>
    <w:multiLevelType w:val="hybridMultilevel"/>
    <w:tmpl w:val="18141DB2"/>
    <w:lvl w:ilvl="0" w:tplc="8140F2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8231E49"/>
    <w:multiLevelType w:val="hybridMultilevel"/>
    <w:tmpl w:val="08A877AA"/>
    <w:lvl w:ilvl="0" w:tplc="54B62176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="宋体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8326D90"/>
    <w:multiLevelType w:val="hybridMultilevel"/>
    <w:tmpl w:val="C52CC628"/>
    <w:lvl w:ilvl="0" w:tplc="8732FC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7BE550E5"/>
    <w:multiLevelType w:val="multilevel"/>
    <w:tmpl w:val="7BE550E5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7DD475D6"/>
    <w:multiLevelType w:val="hybridMultilevel"/>
    <w:tmpl w:val="FFACFB1A"/>
    <w:lvl w:ilvl="0" w:tplc="D500E9B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7E7D586C"/>
    <w:multiLevelType w:val="hybridMultilevel"/>
    <w:tmpl w:val="C67C2436"/>
    <w:lvl w:ilvl="0" w:tplc="517C932E">
      <w:start w:val="1"/>
      <w:numFmt w:val="decimal"/>
      <w:lvlText w:val="%1."/>
      <w:lvlJc w:val="left"/>
      <w:pPr>
        <w:ind w:left="360" w:hanging="360"/>
      </w:pPr>
      <w:rPr>
        <w:rFonts w:asciiTheme="minorEastAsia" w:hAnsiTheme="minorEastAsia" w:cs="宋体" w:hint="default"/>
        <w:b w:val="0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8"/>
  </w:num>
  <w:num w:numId="2">
    <w:abstractNumId w:val="32"/>
  </w:num>
  <w:num w:numId="3">
    <w:abstractNumId w:val="5"/>
  </w:num>
  <w:num w:numId="4">
    <w:abstractNumId w:val="21"/>
  </w:num>
  <w:num w:numId="5">
    <w:abstractNumId w:val="25"/>
  </w:num>
  <w:num w:numId="6">
    <w:abstractNumId w:val="2"/>
  </w:num>
  <w:num w:numId="7">
    <w:abstractNumId w:val="14"/>
  </w:num>
  <w:num w:numId="8">
    <w:abstractNumId w:val="39"/>
  </w:num>
  <w:num w:numId="9">
    <w:abstractNumId w:val="33"/>
  </w:num>
  <w:num w:numId="10">
    <w:abstractNumId w:val="15"/>
  </w:num>
  <w:num w:numId="11">
    <w:abstractNumId w:val="16"/>
  </w:num>
  <w:num w:numId="12">
    <w:abstractNumId w:val="34"/>
  </w:num>
  <w:num w:numId="13">
    <w:abstractNumId w:val="30"/>
  </w:num>
  <w:num w:numId="14">
    <w:abstractNumId w:val="12"/>
  </w:num>
  <w:num w:numId="15">
    <w:abstractNumId w:val="10"/>
  </w:num>
  <w:num w:numId="16">
    <w:abstractNumId w:val="9"/>
  </w:num>
  <w:num w:numId="17">
    <w:abstractNumId w:val="8"/>
  </w:num>
  <w:num w:numId="18">
    <w:abstractNumId w:val="23"/>
  </w:num>
  <w:num w:numId="19">
    <w:abstractNumId w:val="24"/>
  </w:num>
  <w:num w:numId="20">
    <w:abstractNumId w:val="1"/>
  </w:num>
  <w:num w:numId="21">
    <w:abstractNumId w:val="40"/>
  </w:num>
  <w:num w:numId="22">
    <w:abstractNumId w:val="0"/>
  </w:num>
  <w:num w:numId="23">
    <w:abstractNumId w:val="18"/>
  </w:num>
  <w:num w:numId="24">
    <w:abstractNumId w:val="22"/>
  </w:num>
  <w:num w:numId="25">
    <w:abstractNumId w:val="28"/>
  </w:num>
  <w:num w:numId="26">
    <w:abstractNumId w:val="36"/>
  </w:num>
  <w:num w:numId="27">
    <w:abstractNumId w:val="7"/>
  </w:num>
  <w:num w:numId="28">
    <w:abstractNumId w:val="13"/>
  </w:num>
  <w:num w:numId="29">
    <w:abstractNumId w:val="26"/>
  </w:num>
  <w:num w:numId="30">
    <w:abstractNumId w:val="29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</w:num>
  <w:num w:numId="33">
    <w:abstractNumId w:val="35"/>
  </w:num>
  <w:num w:numId="34">
    <w:abstractNumId w:val="20"/>
  </w:num>
  <w:num w:numId="35">
    <w:abstractNumId w:val="17"/>
  </w:num>
  <w:num w:numId="36">
    <w:abstractNumId w:val="6"/>
  </w:num>
  <w:num w:numId="37">
    <w:abstractNumId w:val="3"/>
  </w:num>
  <w:num w:numId="38">
    <w:abstractNumId w:val="31"/>
  </w:num>
  <w:num w:numId="39">
    <w:abstractNumId w:val="11"/>
  </w:num>
  <w:num w:numId="40">
    <w:abstractNumId w:val="4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A1Y2YzMWRlYjc1MjA5Njg4Y2UxZTU3MzI0NmQyNDMifQ=="/>
  </w:docVars>
  <w:rsids>
    <w:rsidRoot w:val="00DA2905"/>
    <w:rsid w:val="00000643"/>
    <w:rsid w:val="00000D40"/>
    <w:rsid w:val="00014692"/>
    <w:rsid w:val="00026939"/>
    <w:rsid w:val="00034002"/>
    <w:rsid w:val="000340FF"/>
    <w:rsid w:val="00035827"/>
    <w:rsid w:val="000359B1"/>
    <w:rsid w:val="00036B43"/>
    <w:rsid w:val="000373DF"/>
    <w:rsid w:val="000409CA"/>
    <w:rsid w:val="000417D1"/>
    <w:rsid w:val="00064BDB"/>
    <w:rsid w:val="00072BA0"/>
    <w:rsid w:val="00074EC9"/>
    <w:rsid w:val="00075F10"/>
    <w:rsid w:val="00081713"/>
    <w:rsid w:val="00084F3D"/>
    <w:rsid w:val="000869B2"/>
    <w:rsid w:val="000869E7"/>
    <w:rsid w:val="00090086"/>
    <w:rsid w:val="000901DC"/>
    <w:rsid w:val="000A67B7"/>
    <w:rsid w:val="000A763D"/>
    <w:rsid w:val="000C001B"/>
    <w:rsid w:val="000C6F8B"/>
    <w:rsid w:val="000D0393"/>
    <w:rsid w:val="000E23E4"/>
    <w:rsid w:val="000E6534"/>
    <w:rsid w:val="000E6CFD"/>
    <w:rsid w:val="001145C7"/>
    <w:rsid w:val="0011572B"/>
    <w:rsid w:val="0013601D"/>
    <w:rsid w:val="001362A0"/>
    <w:rsid w:val="001368E6"/>
    <w:rsid w:val="001500B5"/>
    <w:rsid w:val="00152AF0"/>
    <w:rsid w:val="00152CEE"/>
    <w:rsid w:val="00156CF7"/>
    <w:rsid w:val="001712AB"/>
    <w:rsid w:val="00173BD6"/>
    <w:rsid w:val="00175CCE"/>
    <w:rsid w:val="0017742E"/>
    <w:rsid w:val="00182406"/>
    <w:rsid w:val="0018535A"/>
    <w:rsid w:val="00193517"/>
    <w:rsid w:val="00193A8D"/>
    <w:rsid w:val="001A2A66"/>
    <w:rsid w:val="001B0ABA"/>
    <w:rsid w:val="001B25D3"/>
    <w:rsid w:val="001B2D68"/>
    <w:rsid w:val="001C3C9C"/>
    <w:rsid w:val="001C4856"/>
    <w:rsid w:val="001D09AF"/>
    <w:rsid w:val="001D7AAE"/>
    <w:rsid w:val="001E6D37"/>
    <w:rsid w:val="001F082E"/>
    <w:rsid w:val="001F7760"/>
    <w:rsid w:val="00202F90"/>
    <w:rsid w:val="00203EAB"/>
    <w:rsid w:val="00206ABD"/>
    <w:rsid w:val="002176CC"/>
    <w:rsid w:val="00221845"/>
    <w:rsid w:val="00226D92"/>
    <w:rsid w:val="00230312"/>
    <w:rsid w:val="00232226"/>
    <w:rsid w:val="00234BAD"/>
    <w:rsid w:val="002356CB"/>
    <w:rsid w:val="00251689"/>
    <w:rsid w:val="0026637B"/>
    <w:rsid w:val="0027408E"/>
    <w:rsid w:val="0027629D"/>
    <w:rsid w:val="0028721C"/>
    <w:rsid w:val="002B7AE6"/>
    <w:rsid w:val="002C1EB0"/>
    <w:rsid w:val="002C4CD2"/>
    <w:rsid w:val="002E3409"/>
    <w:rsid w:val="00302EDC"/>
    <w:rsid w:val="00307C23"/>
    <w:rsid w:val="00311826"/>
    <w:rsid w:val="00316F35"/>
    <w:rsid w:val="00317B35"/>
    <w:rsid w:val="00321592"/>
    <w:rsid w:val="0032621D"/>
    <w:rsid w:val="0033346B"/>
    <w:rsid w:val="00333524"/>
    <w:rsid w:val="003340CB"/>
    <w:rsid w:val="00334103"/>
    <w:rsid w:val="003351ED"/>
    <w:rsid w:val="00341B58"/>
    <w:rsid w:val="00344ABA"/>
    <w:rsid w:val="00345481"/>
    <w:rsid w:val="003465A5"/>
    <w:rsid w:val="00352151"/>
    <w:rsid w:val="003630CF"/>
    <w:rsid w:val="0036348C"/>
    <w:rsid w:val="00370B21"/>
    <w:rsid w:val="0037260F"/>
    <w:rsid w:val="00373A19"/>
    <w:rsid w:val="00374D3B"/>
    <w:rsid w:val="00375993"/>
    <w:rsid w:val="00380682"/>
    <w:rsid w:val="00387E69"/>
    <w:rsid w:val="00390ABB"/>
    <w:rsid w:val="003A486C"/>
    <w:rsid w:val="003D0E66"/>
    <w:rsid w:val="003E0743"/>
    <w:rsid w:val="003E7BE9"/>
    <w:rsid w:val="003F1B3A"/>
    <w:rsid w:val="003F2CC5"/>
    <w:rsid w:val="003F3E37"/>
    <w:rsid w:val="003F5E11"/>
    <w:rsid w:val="00400B32"/>
    <w:rsid w:val="00402AAE"/>
    <w:rsid w:val="00403653"/>
    <w:rsid w:val="0041362A"/>
    <w:rsid w:val="004202F9"/>
    <w:rsid w:val="00430AF2"/>
    <w:rsid w:val="00442E2E"/>
    <w:rsid w:val="00453842"/>
    <w:rsid w:val="0046575B"/>
    <w:rsid w:val="00485256"/>
    <w:rsid w:val="00486AA8"/>
    <w:rsid w:val="00492644"/>
    <w:rsid w:val="004A3D0D"/>
    <w:rsid w:val="004A4E6D"/>
    <w:rsid w:val="004B5A91"/>
    <w:rsid w:val="004C1650"/>
    <w:rsid w:val="004C3D48"/>
    <w:rsid w:val="004D3DFA"/>
    <w:rsid w:val="004D5815"/>
    <w:rsid w:val="004D728F"/>
    <w:rsid w:val="004E2F8D"/>
    <w:rsid w:val="004F0B13"/>
    <w:rsid w:val="004F1C99"/>
    <w:rsid w:val="004F5264"/>
    <w:rsid w:val="004F650C"/>
    <w:rsid w:val="00500E36"/>
    <w:rsid w:val="00510B63"/>
    <w:rsid w:val="005122AB"/>
    <w:rsid w:val="00514E06"/>
    <w:rsid w:val="00522946"/>
    <w:rsid w:val="005343CC"/>
    <w:rsid w:val="00542BBF"/>
    <w:rsid w:val="005519CB"/>
    <w:rsid w:val="00554DB9"/>
    <w:rsid w:val="005644CD"/>
    <w:rsid w:val="00565E75"/>
    <w:rsid w:val="00567B9F"/>
    <w:rsid w:val="00570D5F"/>
    <w:rsid w:val="00572911"/>
    <w:rsid w:val="00576C1E"/>
    <w:rsid w:val="00580AD3"/>
    <w:rsid w:val="00581B06"/>
    <w:rsid w:val="0058342A"/>
    <w:rsid w:val="00583581"/>
    <w:rsid w:val="00583DF6"/>
    <w:rsid w:val="005841A4"/>
    <w:rsid w:val="005870D5"/>
    <w:rsid w:val="00593254"/>
    <w:rsid w:val="005B1F69"/>
    <w:rsid w:val="005B66AD"/>
    <w:rsid w:val="005B693F"/>
    <w:rsid w:val="005D7C62"/>
    <w:rsid w:val="005F2ED3"/>
    <w:rsid w:val="005F33F1"/>
    <w:rsid w:val="005F371D"/>
    <w:rsid w:val="005F4520"/>
    <w:rsid w:val="00607A7C"/>
    <w:rsid w:val="00616C1E"/>
    <w:rsid w:val="00621E2E"/>
    <w:rsid w:val="00623D52"/>
    <w:rsid w:val="00624676"/>
    <w:rsid w:val="00625F13"/>
    <w:rsid w:val="00634001"/>
    <w:rsid w:val="006370DE"/>
    <w:rsid w:val="006402C2"/>
    <w:rsid w:val="006535EA"/>
    <w:rsid w:val="006552B0"/>
    <w:rsid w:val="006554A2"/>
    <w:rsid w:val="0066348B"/>
    <w:rsid w:val="00667D0F"/>
    <w:rsid w:val="00670AE7"/>
    <w:rsid w:val="00670D63"/>
    <w:rsid w:val="00677267"/>
    <w:rsid w:val="006850E0"/>
    <w:rsid w:val="00690E8B"/>
    <w:rsid w:val="00692C55"/>
    <w:rsid w:val="00697495"/>
    <w:rsid w:val="006A4F71"/>
    <w:rsid w:val="006B7B1E"/>
    <w:rsid w:val="006C6B33"/>
    <w:rsid w:val="006C7AFF"/>
    <w:rsid w:val="006E61FB"/>
    <w:rsid w:val="006F56CB"/>
    <w:rsid w:val="007133B8"/>
    <w:rsid w:val="00750E93"/>
    <w:rsid w:val="007542DB"/>
    <w:rsid w:val="00754B70"/>
    <w:rsid w:val="00754F17"/>
    <w:rsid w:val="00755865"/>
    <w:rsid w:val="0075649A"/>
    <w:rsid w:val="00762902"/>
    <w:rsid w:val="00762B8B"/>
    <w:rsid w:val="00765783"/>
    <w:rsid w:val="007670A4"/>
    <w:rsid w:val="00771F64"/>
    <w:rsid w:val="00785578"/>
    <w:rsid w:val="00792B1D"/>
    <w:rsid w:val="007933DC"/>
    <w:rsid w:val="00794684"/>
    <w:rsid w:val="007A1F18"/>
    <w:rsid w:val="007A4D54"/>
    <w:rsid w:val="007B2584"/>
    <w:rsid w:val="007C2B42"/>
    <w:rsid w:val="007C4188"/>
    <w:rsid w:val="007F1035"/>
    <w:rsid w:val="00803252"/>
    <w:rsid w:val="00804B3A"/>
    <w:rsid w:val="00816839"/>
    <w:rsid w:val="008227AD"/>
    <w:rsid w:val="00823164"/>
    <w:rsid w:val="00842C7C"/>
    <w:rsid w:val="00842CD6"/>
    <w:rsid w:val="008504DB"/>
    <w:rsid w:val="008629E5"/>
    <w:rsid w:val="008722B2"/>
    <w:rsid w:val="008847B1"/>
    <w:rsid w:val="00884E9E"/>
    <w:rsid w:val="00887A80"/>
    <w:rsid w:val="008A1FFC"/>
    <w:rsid w:val="008B3A64"/>
    <w:rsid w:val="008C1263"/>
    <w:rsid w:val="008C12D6"/>
    <w:rsid w:val="008C516B"/>
    <w:rsid w:val="008E06EF"/>
    <w:rsid w:val="008F4134"/>
    <w:rsid w:val="0090356A"/>
    <w:rsid w:val="009040E0"/>
    <w:rsid w:val="00906250"/>
    <w:rsid w:val="00912C1F"/>
    <w:rsid w:val="00917982"/>
    <w:rsid w:val="00932AE8"/>
    <w:rsid w:val="00933ABE"/>
    <w:rsid w:val="0093511A"/>
    <w:rsid w:val="00936202"/>
    <w:rsid w:val="00937103"/>
    <w:rsid w:val="009409FF"/>
    <w:rsid w:val="00942D91"/>
    <w:rsid w:val="00943322"/>
    <w:rsid w:val="00962282"/>
    <w:rsid w:val="0097062E"/>
    <w:rsid w:val="009739F0"/>
    <w:rsid w:val="0097756F"/>
    <w:rsid w:val="0098707F"/>
    <w:rsid w:val="009A2FEA"/>
    <w:rsid w:val="009A501E"/>
    <w:rsid w:val="009A6E62"/>
    <w:rsid w:val="009B5D21"/>
    <w:rsid w:val="009B7501"/>
    <w:rsid w:val="009C150A"/>
    <w:rsid w:val="009C2103"/>
    <w:rsid w:val="009C4189"/>
    <w:rsid w:val="009D35CB"/>
    <w:rsid w:val="009E1214"/>
    <w:rsid w:val="009E1CE0"/>
    <w:rsid w:val="009E422D"/>
    <w:rsid w:val="009E4D95"/>
    <w:rsid w:val="009F7612"/>
    <w:rsid w:val="00A037F4"/>
    <w:rsid w:val="00A06EC8"/>
    <w:rsid w:val="00A14B62"/>
    <w:rsid w:val="00A16EBD"/>
    <w:rsid w:val="00A201DE"/>
    <w:rsid w:val="00A24F72"/>
    <w:rsid w:val="00A30C77"/>
    <w:rsid w:val="00A34F06"/>
    <w:rsid w:val="00A37FE2"/>
    <w:rsid w:val="00A508B1"/>
    <w:rsid w:val="00A60D51"/>
    <w:rsid w:val="00A6704E"/>
    <w:rsid w:val="00A81D9A"/>
    <w:rsid w:val="00A92134"/>
    <w:rsid w:val="00A9564D"/>
    <w:rsid w:val="00A973F3"/>
    <w:rsid w:val="00AB0AA6"/>
    <w:rsid w:val="00AB2BC1"/>
    <w:rsid w:val="00AB5183"/>
    <w:rsid w:val="00AC2C45"/>
    <w:rsid w:val="00AC400A"/>
    <w:rsid w:val="00AD08F4"/>
    <w:rsid w:val="00AD2B8E"/>
    <w:rsid w:val="00AD59B8"/>
    <w:rsid w:val="00AD6317"/>
    <w:rsid w:val="00AD65C5"/>
    <w:rsid w:val="00AE173E"/>
    <w:rsid w:val="00AF2310"/>
    <w:rsid w:val="00AF76F7"/>
    <w:rsid w:val="00B023A4"/>
    <w:rsid w:val="00B0316C"/>
    <w:rsid w:val="00B128A9"/>
    <w:rsid w:val="00B136A4"/>
    <w:rsid w:val="00B16E33"/>
    <w:rsid w:val="00B172BB"/>
    <w:rsid w:val="00B31CBD"/>
    <w:rsid w:val="00B342B2"/>
    <w:rsid w:val="00B35962"/>
    <w:rsid w:val="00B40661"/>
    <w:rsid w:val="00B421BA"/>
    <w:rsid w:val="00B45F58"/>
    <w:rsid w:val="00B51F1E"/>
    <w:rsid w:val="00B63B8A"/>
    <w:rsid w:val="00B6603A"/>
    <w:rsid w:val="00B66969"/>
    <w:rsid w:val="00B75344"/>
    <w:rsid w:val="00B8132D"/>
    <w:rsid w:val="00B81F5D"/>
    <w:rsid w:val="00B85F72"/>
    <w:rsid w:val="00B94C64"/>
    <w:rsid w:val="00BA0168"/>
    <w:rsid w:val="00BA1DD7"/>
    <w:rsid w:val="00BA4464"/>
    <w:rsid w:val="00BA7F49"/>
    <w:rsid w:val="00BB0451"/>
    <w:rsid w:val="00BB068E"/>
    <w:rsid w:val="00BC502F"/>
    <w:rsid w:val="00BD6D61"/>
    <w:rsid w:val="00BF2F5F"/>
    <w:rsid w:val="00C15C36"/>
    <w:rsid w:val="00C21216"/>
    <w:rsid w:val="00C30F2F"/>
    <w:rsid w:val="00C533C1"/>
    <w:rsid w:val="00C62AA6"/>
    <w:rsid w:val="00C637C8"/>
    <w:rsid w:val="00C74D04"/>
    <w:rsid w:val="00C81F11"/>
    <w:rsid w:val="00C944B8"/>
    <w:rsid w:val="00C97828"/>
    <w:rsid w:val="00CA44F5"/>
    <w:rsid w:val="00CB544A"/>
    <w:rsid w:val="00CB564B"/>
    <w:rsid w:val="00CB7D34"/>
    <w:rsid w:val="00CC3CC1"/>
    <w:rsid w:val="00CD482E"/>
    <w:rsid w:val="00CD660F"/>
    <w:rsid w:val="00CE0E7C"/>
    <w:rsid w:val="00D0296C"/>
    <w:rsid w:val="00D04CD5"/>
    <w:rsid w:val="00D14DD3"/>
    <w:rsid w:val="00D15B5F"/>
    <w:rsid w:val="00D23A27"/>
    <w:rsid w:val="00D279A2"/>
    <w:rsid w:val="00D3074E"/>
    <w:rsid w:val="00D46BBA"/>
    <w:rsid w:val="00D50287"/>
    <w:rsid w:val="00D53081"/>
    <w:rsid w:val="00D57EA6"/>
    <w:rsid w:val="00D838CE"/>
    <w:rsid w:val="00D926EB"/>
    <w:rsid w:val="00D93685"/>
    <w:rsid w:val="00D94CCD"/>
    <w:rsid w:val="00D951F1"/>
    <w:rsid w:val="00DA2905"/>
    <w:rsid w:val="00DB1042"/>
    <w:rsid w:val="00DB1D09"/>
    <w:rsid w:val="00DC0065"/>
    <w:rsid w:val="00DD52CB"/>
    <w:rsid w:val="00DD583D"/>
    <w:rsid w:val="00DD5FE1"/>
    <w:rsid w:val="00DE17AE"/>
    <w:rsid w:val="00DF665B"/>
    <w:rsid w:val="00E078BF"/>
    <w:rsid w:val="00E11256"/>
    <w:rsid w:val="00E162E4"/>
    <w:rsid w:val="00E25698"/>
    <w:rsid w:val="00E331BD"/>
    <w:rsid w:val="00E33BD0"/>
    <w:rsid w:val="00E41132"/>
    <w:rsid w:val="00E44F58"/>
    <w:rsid w:val="00E45090"/>
    <w:rsid w:val="00E56E44"/>
    <w:rsid w:val="00E56F6B"/>
    <w:rsid w:val="00E614CE"/>
    <w:rsid w:val="00E61BDD"/>
    <w:rsid w:val="00E63E22"/>
    <w:rsid w:val="00E705D5"/>
    <w:rsid w:val="00E75FF5"/>
    <w:rsid w:val="00E845BA"/>
    <w:rsid w:val="00E92812"/>
    <w:rsid w:val="00E97575"/>
    <w:rsid w:val="00E97B73"/>
    <w:rsid w:val="00EA4BE1"/>
    <w:rsid w:val="00EA6E85"/>
    <w:rsid w:val="00EB1ECD"/>
    <w:rsid w:val="00EB2621"/>
    <w:rsid w:val="00EB3C87"/>
    <w:rsid w:val="00EB6FF6"/>
    <w:rsid w:val="00EC1D92"/>
    <w:rsid w:val="00EC2A4B"/>
    <w:rsid w:val="00ED1B3B"/>
    <w:rsid w:val="00ED272F"/>
    <w:rsid w:val="00EE19EE"/>
    <w:rsid w:val="00EE2FAB"/>
    <w:rsid w:val="00EE68D3"/>
    <w:rsid w:val="00EF4B3A"/>
    <w:rsid w:val="00F00DEF"/>
    <w:rsid w:val="00F078AC"/>
    <w:rsid w:val="00F10DB0"/>
    <w:rsid w:val="00F11B7B"/>
    <w:rsid w:val="00F15280"/>
    <w:rsid w:val="00F2170B"/>
    <w:rsid w:val="00F23A27"/>
    <w:rsid w:val="00F268E4"/>
    <w:rsid w:val="00F35DA5"/>
    <w:rsid w:val="00F368FA"/>
    <w:rsid w:val="00F468A2"/>
    <w:rsid w:val="00F672BF"/>
    <w:rsid w:val="00F712F8"/>
    <w:rsid w:val="00F76CDC"/>
    <w:rsid w:val="00F773EE"/>
    <w:rsid w:val="00F77846"/>
    <w:rsid w:val="00F8128C"/>
    <w:rsid w:val="00F820D9"/>
    <w:rsid w:val="00F82BE3"/>
    <w:rsid w:val="00F871A9"/>
    <w:rsid w:val="00F976D8"/>
    <w:rsid w:val="00FA642E"/>
    <w:rsid w:val="00FB2B82"/>
    <w:rsid w:val="00FC54D4"/>
    <w:rsid w:val="00FD02E4"/>
    <w:rsid w:val="00FE207E"/>
    <w:rsid w:val="00FE6AB2"/>
    <w:rsid w:val="00FF23DC"/>
    <w:rsid w:val="00FF2966"/>
    <w:rsid w:val="00FF3F3B"/>
    <w:rsid w:val="00FF4649"/>
    <w:rsid w:val="155E4836"/>
    <w:rsid w:val="1BC17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92C306"/>
  <w15:docId w15:val="{765E7CCF-E155-4B5D-A5AF-F41CEF61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8AC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E25698"/>
    <w:pPr>
      <w:keepNext/>
      <w:keepLines/>
      <w:spacing w:line="480" w:lineRule="exact"/>
      <w:ind w:firstLineChars="200" w:firstLine="480"/>
      <w:outlineLvl w:val="1"/>
    </w:pPr>
    <w:rPr>
      <w:rFonts w:asciiTheme="majorHAnsi" w:eastAsia="华文仿宋" w:hAnsiTheme="majorHAnsi" w:cs="Times New Roman (标题 CS)"/>
      <w:b/>
      <w:bCs/>
      <w:sz w:val="24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7062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8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78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078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rsid w:val="00F078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页眉 字符"/>
    <w:basedOn w:val="a0"/>
    <w:link w:val="a7"/>
    <w:uiPriority w:val="99"/>
    <w:rsid w:val="00F078AC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78AC"/>
    <w:rPr>
      <w:sz w:val="18"/>
      <w:szCs w:val="18"/>
    </w:rPr>
  </w:style>
  <w:style w:type="paragraph" w:styleId="aa">
    <w:name w:val="List Paragraph"/>
    <w:basedOn w:val="a"/>
    <w:uiPriority w:val="34"/>
    <w:qFormat/>
    <w:rsid w:val="00F078AC"/>
    <w:pPr>
      <w:ind w:firstLineChars="200" w:firstLine="420"/>
    </w:pPr>
  </w:style>
  <w:style w:type="character" w:styleId="ab">
    <w:name w:val="Placeholder Text"/>
    <w:basedOn w:val="a0"/>
    <w:uiPriority w:val="99"/>
    <w:semiHidden/>
    <w:rsid w:val="00F078AC"/>
    <w:rPr>
      <w:color w:val="808080"/>
    </w:rPr>
  </w:style>
  <w:style w:type="character" w:customStyle="1" w:styleId="a4">
    <w:name w:val="批注框文本 字符"/>
    <w:basedOn w:val="a0"/>
    <w:link w:val="a3"/>
    <w:uiPriority w:val="99"/>
    <w:semiHidden/>
    <w:rsid w:val="00F078AC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E25698"/>
    <w:rPr>
      <w:rFonts w:asciiTheme="majorHAnsi" w:eastAsia="华文仿宋" w:hAnsiTheme="majorHAnsi" w:cs="Times New Roman (标题 CS)"/>
      <w:b/>
      <w:bCs/>
      <w:kern w:val="2"/>
      <w:sz w:val="24"/>
      <w:szCs w:val="32"/>
    </w:rPr>
  </w:style>
  <w:style w:type="character" w:customStyle="1" w:styleId="ref">
    <w:name w:val="ref"/>
    <w:basedOn w:val="a0"/>
    <w:rsid w:val="00A06EC8"/>
  </w:style>
  <w:style w:type="character" w:styleId="ac">
    <w:name w:val="Strong"/>
    <w:basedOn w:val="a0"/>
    <w:uiPriority w:val="22"/>
    <w:qFormat/>
    <w:rsid w:val="00B128A9"/>
    <w:rPr>
      <w:b/>
      <w:bCs/>
    </w:rPr>
  </w:style>
  <w:style w:type="paragraph" w:customStyle="1" w:styleId="z">
    <w:name w:val="z"/>
    <w:basedOn w:val="a"/>
    <w:rsid w:val="00B128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026939"/>
    <w:pPr>
      <w:ind w:firstLineChars="200" w:firstLine="420"/>
    </w:pPr>
  </w:style>
  <w:style w:type="character" w:customStyle="1" w:styleId="30">
    <w:name w:val="标题 3 字符"/>
    <w:basedOn w:val="a0"/>
    <w:link w:val="3"/>
    <w:uiPriority w:val="9"/>
    <w:rsid w:val="0097062E"/>
    <w:rPr>
      <w:b/>
      <w:bCs/>
      <w:kern w:val="2"/>
      <w:sz w:val="32"/>
      <w:szCs w:val="32"/>
    </w:rPr>
  </w:style>
  <w:style w:type="character" w:styleId="ad">
    <w:name w:val="Hyperlink"/>
    <w:basedOn w:val="a0"/>
    <w:uiPriority w:val="99"/>
    <w:unhideWhenUsed/>
    <w:rsid w:val="00D3074E"/>
    <w:rPr>
      <w:color w:val="0000FF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D3074E"/>
    <w:rPr>
      <w:color w:val="605E5C"/>
      <w:shd w:val="clear" w:color="auto" w:fill="E1DFDD"/>
    </w:rPr>
  </w:style>
  <w:style w:type="paragraph" w:styleId="ae">
    <w:name w:val="Date"/>
    <w:basedOn w:val="a"/>
    <w:next w:val="a"/>
    <w:link w:val="af"/>
    <w:uiPriority w:val="99"/>
    <w:semiHidden/>
    <w:unhideWhenUsed/>
    <w:rsid w:val="00EE68D3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EE68D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14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50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1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33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93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607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0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0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0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53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52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38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2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8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1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3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4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13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0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5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6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75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78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E2D55-2B54-4BA0-BF41-6CC3F6EFC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1111</Words>
  <Characters>6339</Characters>
  <Application>Microsoft Office Word</Application>
  <DocSecurity>0</DocSecurity>
  <Lines>52</Lines>
  <Paragraphs>14</Paragraphs>
  <ScaleCrop>false</ScaleCrop>
  <Company>China</Company>
  <LinksUpToDate>false</LinksUpToDate>
  <CharactersWithSpaces>7436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cwx</cp:lastModifiedBy>
  <cp:revision>8</cp:revision>
  <cp:lastPrinted>2024-03-07T00:38:00Z</cp:lastPrinted>
  <dcterms:created xsi:type="dcterms:W3CDTF">2024-03-07T00:35:00Z</dcterms:created>
  <dcterms:modified xsi:type="dcterms:W3CDTF">2024-03-07T00:58:00Z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8CBC1C562DCD44BB9E3EFB63DE73A6F6</vt:lpwstr>
  </property>
</Properties>
</file>