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F98B" w14:textId="77777777" w:rsidR="006D04F6" w:rsidRPr="00DA05EC" w:rsidRDefault="006D04F6" w:rsidP="006D04F6">
      <w:pPr>
        <w:spacing w:line="360" w:lineRule="auto"/>
        <w:rPr>
          <w:rFonts w:ascii="宋体" w:hAnsi="宋体"/>
          <w:b/>
          <w:bCs/>
          <w:color w:val="FF3300"/>
          <w:spacing w:val="-40"/>
          <w:sz w:val="112"/>
          <w:szCs w:val="112"/>
        </w:rPr>
      </w:pPr>
    </w:p>
    <w:p w14:paraId="0FED0CC9" w14:textId="77777777" w:rsidR="006D04F6" w:rsidRDefault="006D04F6" w:rsidP="006D04F6">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141032D8" w14:textId="77777777" w:rsidR="006D04F6" w:rsidRDefault="006D04F6" w:rsidP="006D04F6">
      <w:pPr>
        <w:spacing w:line="360" w:lineRule="auto"/>
        <w:jc w:val="center"/>
        <w:rPr>
          <w:rFonts w:ascii="宋体" w:hAnsi="宋体"/>
          <w:b/>
          <w:bCs/>
          <w:color w:val="FF0000"/>
          <w:spacing w:val="-40"/>
          <w:sz w:val="32"/>
          <w:szCs w:val="32"/>
        </w:rPr>
      </w:pPr>
    </w:p>
    <w:p w14:paraId="4C7B484F" w14:textId="203A4662" w:rsidR="00DF2E79" w:rsidRPr="006D04F6" w:rsidRDefault="00211CE0">
      <w:pPr>
        <w:spacing w:line="560" w:lineRule="exact"/>
        <w:jc w:val="center"/>
        <w:rPr>
          <w:rFonts w:ascii="仿宋_GB2312" w:eastAsia="仿宋_GB2312"/>
          <w:bCs/>
          <w:sz w:val="32"/>
          <w:szCs w:val="24"/>
        </w:rPr>
      </w:pPr>
      <w:r w:rsidRPr="006D04F6">
        <w:rPr>
          <w:rFonts w:ascii="仿宋_GB2312" w:eastAsia="仿宋_GB2312" w:hint="eastAsia"/>
          <w:bCs/>
          <w:sz w:val="32"/>
          <w:szCs w:val="24"/>
        </w:rPr>
        <w:t>上国会培〔</w:t>
      </w:r>
      <w:r w:rsidRPr="006D04F6">
        <w:rPr>
          <w:rFonts w:ascii="仿宋_GB2312" w:eastAsia="仿宋_GB2312" w:hint="eastAsia"/>
          <w:bCs/>
          <w:sz w:val="32"/>
          <w:szCs w:val="24"/>
        </w:rPr>
        <w:t>2023</w:t>
      </w:r>
      <w:r w:rsidRPr="006D04F6">
        <w:rPr>
          <w:rFonts w:ascii="仿宋_GB2312" w:eastAsia="仿宋_GB2312" w:hint="eastAsia"/>
          <w:bCs/>
          <w:sz w:val="32"/>
          <w:szCs w:val="24"/>
        </w:rPr>
        <w:t>〕</w:t>
      </w:r>
      <w:r w:rsidRPr="006D04F6">
        <w:rPr>
          <w:rFonts w:ascii="仿宋_GB2312" w:eastAsia="仿宋_GB2312" w:hint="eastAsia"/>
          <w:bCs/>
          <w:sz w:val="32"/>
          <w:szCs w:val="24"/>
        </w:rPr>
        <w:t>1</w:t>
      </w:r>
      <w:r w:rsidR="00160ACC">
        <w:rPr>
          <w:rFonts w:ascii="仿宋_GB2312" w:eastAsia="仿宋_GB2312"/>
          <w:bCs/>
          <w:sz w:val="32"/>
          <w:szCs w:val="24"/>
        </w:rPr>
        <w:t>13</w:t>
      </w:r>
      <w:r w:rsidRPr="006D04F6">
        <w:rPr>
          <w:rFonts w:ascii="仿宋_GB2312" w:eastAsia="仿宋_GB2312" w:hint="eastAsia"/>
          <w:bCs/>
          <w:sz w:val="32"/>
          <w:szCs w:val="24"/>
        </w:rPr>
        <w:t>号</w:t>
      </w:r>
    </w:p>
    <w:p w14:paraId="3091CF40" w14:textId="77777777" w:rsidR="00DF2E79" w:rsidRDefault="007E31D6">
      <w:pPr>
        <w:jc w:val="center"/>
        <w:rPr>
          <w:rFonts w:ascii="华文仿宋" w:eastAsia="华文仿宋" w:hAnsi="华文仿宋" w:cs="华文仿宋"/>
          <w:b/>
          <w:bCs/>
          <w:sz w:val="18"/>
          <w:szCs w:val="18"/>
        </w:rPr>
      </w:pPr>
      <w:r>
        <w:rPr>
          <w:rFonts w:ascii="华文仿宋" w:eastAsia="华文仿宋" w:hAnsi="华文仿宋" w:cs="华文仿宋"/>
          <w:b/>
          <w:noProof/>
          <w:sz w:val="36"/>
          <w:szCs w:val="36"/>
        </w:rPr>
        <mc:AlternateContent>
          <mc:Choice Requires="wps">
            <w:drawing>
              <wp:anchor distT="0" distB="0" distL="114300" distR="114300" simplePos="0" relativeHeight="251659264" behindDoc="0" locked="0" layoutInCell="1" allowOverlap="1" wp14:anchorId="710C482A" wp14:editId="7F3955EF">
                <wp:simplePos x="0" y="0"/>
                <wp:positionH relativeFrom="margin">
                  <wp:posOffset>-2540</wp:posOffset>
                </wp:positionH>
                <wp:positionV relativeFrom="paragraph">
                  <wp:posOffset>91440</wp:posOffset>
                </wp:positionV>
                <wp:extent cx="5257800" cy="5715"/>
                <wp:effectExtent l="12700" t="12700" r="0"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5715"/>
                        </a:xfrm>
                        <a:prstGeom prst="line">
                          <a:avLst/>
                        </a:prstGeom>
                        <a:noFill/>
                        <a:ln w="25400">
                          <a:solidFill>
                            <a:srgbClr val="FF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D7B16"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7.2pt" to="41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" strokecolor="red" strokeweight="2pt">
                <o:lock v:ext="edit" shapetype="f"/>
                <w10:wrap anchorx="margin"/>
              </v:line>
            </w:pict>
          </mc:Fallback>
        </mc:AlternateContent>
      </w:r>
    </w:p>
    <w:p w14:paraId="64C887D7" w14:textId="0124C6FD" w:rsidR="00DF2E79" w:rsidRPr="006D04F6" w:rsidRDefault="00211CE0" w:rsidP="006D04F6">
      <w:pPr>
        <w:spacing w:line="560" w:lineRule="exact"/>
        <w:jc w:val="center"/>
        <w:rPr>
          <w:rFonts w:ascii="华文中宋" w:eastAsia="华文中宋" w:hAnsi="华文中宋" w:cs="Times New Roman"/>
          <w:b/>
          <w:bCs/>
          <w:sz w:val="36"/>
          <w:szCs w:val="36"/>
        </w:rPr>
      </w:pPr>
      <w:r w:rsidRPr="006D04F6">
        <w:rPr>
          <w:rFonts w:ascii="华文中宋" w:eastAsia="华文中宋" w:hAnsi="华文中宋" w:cs="Times New Roman" w:hint="eastAsia"/>
          <w:b/>
          <w:bCs/>
          <w:sz w:val="36"/>
          <w:szCs w:val="36"/>
        </w:rPr>
        <w:t>关于举办“公立医院</w:t>
      </w:r>
      <w:r w:rsidR="0001037C" w:rsidRPr="006D04F6">
        <w:rPr>
          <w:rFonts w:ascii="华文中宋" w:eastAsia="华文中宋" w:hAnsi="华文中宋" w:cs="Times New Roman" w:hint="eastAsia"/>
          <w:b/>
          <w:bCs/>
          <w:sz w:val="36"/>
          <w:szCs w:val="36"/>
        </w:rPr>
        <w:t>财务</w:t>
      </w:r>
      <w:r w:rsidRPr="006D04F6">
        <w:rPr>
          <w:rFonts w:ascii="华文中宋" w:eastAsia="华文中宋" w:hAnsi="华文中宋" w:cs="Times New Roman" w:hint="eastAsia"/>
          <w:b/>
          <w:bCs/>
          <w:sz w:val="36"/>
          <w:szCs w:val="36"/>
        </w:rPr>
        <w:t>管理与高质量发展”案例教学系列课程——</w:t>
      </w:r>
      <w:r w:rsidR="00160ACC">
        <w:rPr>
          <w:rFonts w:ascii="华文中宋" w:eastAsia="华文中宋" w:hAnsi="华文中宋" w:cs="Times New Roman" w:hint="eastAsia"/>
          <w:b/>
          <w:bCs/>
          <w:sz w:val="36"/>
          <w:szCs w:val="36"/>
        </w:rPr>
        <w:t>浙江大学医学院附属邵逸夫医院</w:t>
      </w:r>
      <w:r w:rsidR="006F1BBB">
        <w:rPr>
          <w:rFonts w:ascii="华文中宋" w:eastAsia="华文中宋" w:hAnsi="华文中宋" w:cs="Times New Roman" w:hint="eastAsia"/>
          <w:b/>
          <w:bCs/>
          <w:sz w:val="36"/>
          <w:szCs w:val="36"/>
        </w:rPr>
        <w:t>“</w:t>
      </w:r>
      <w:r w:rsidR="006F1BBB" w:rsidRPr="006F1BBB">
        <w:rPr>
          <w:rFonts w:ascii="华文中宋" w:eastAsia="华文中宋" w:hAnsi="华文中宋" w:cs="Times New Roman" w:hint="eastAsia"/>
          <w:b/>
          <w:bCs/>
          <w:sz w:val="36"/>
          <w:szCs w:val="36"/>
        </w:rPr>
        <w:t>精细化医院运营管理</w:t>
      </w:r>
      <w:r w:rsidR="006F1BBB">
        <w:rPr>
          <w:rFonts w:ascii="华文中宋" w:eastAsia="华文中宋" w:hAnsi="华文中宋" w:cs="Times New Roman" w:hint="eastAsia"/>
          <w:b/>
          <w:bCs/>
          <w:sz w:val="36"/>
          <w:szCs w:val="36"/>
        </w:rPr>
        <w:t>，</w:t>
      </w:r>
      <w:r w:rsidR="006F1BBB" w:rsidRPr="006F1BBB">
        <w:rPr>
          <w:rFonts w:ascii="华文中宋" w:eastAsia="华文中宋" w:hAnsi="华文中宋" w:cs="Times New Roman" w:hint="eastAsia"/>
          <w:b/>
          <w:bCs/>
          <w:sz w:val="36"/>
          <w:szCs w:val="36"/>
        </w:rPr>
        <w:t>助力中国式现代化标杆医院建设</w:t>
      </w:r>
      <w:r w:rsidR="006F1BBB">
        <w:rPr>
          <w:rFonts w:ascii="华文中宋" w:eastAsia="华文中宋" w:hAnsi="华文中宋" w:cs="Times New Roman" w:hint="eastAsia"/>
          <w:b/>
          <w:bCs/>
          <w:sz w:val="36"/>
          <w:szCs w:val="36"/>
        </w:rPr>
        <w:t>”专题研修班</w:t>
      </w:r>
      <w:r w:rsidRPr="006D04F6">
        <w:rPr>
          <w:rFonts w:ascii="华文中宋" w:eastAsia="华文中宋" w:hAnsi="华文中宋" w:cs="Times New Roman" w:hint="eastAsia"/>
          <w:b/>
          <w:bCs/>
          <w:sz w:val="36"/>
          <w:szCs w:val="36"/>
        </w:rPr>
        <w:t>（第</w:t>
      </w:r>
      <w:r w:rsidRPr="006D04F6">
        <w:rPr>
          <w:rFonts w:ascii="华文中宋" w:eastAsia="华文中宋" w:hAnsi="华文中宋" w:cs="Times New Roman" w:hint="eastAsia"/>
          <w:b/>
          <w:bCs/>
          <w:sz w:val="36"/>
          <w:szCs w:val="36"/>
        </w:rPr>
        <w:t>1</w:t>
      </w:r>
      <w:r w:rsidRPr="006D04F6">
        <w:rPr>
          <w:rFonts w:ascii="华文中宋" w:eastAsia="华文中宋" w:hAnsi="华文中宋" w:cs="Times New Roman" w:hint="eastAsia"/>
          <w:b/>
          <w:bCs/>
          <w:sz w:val="36"/>
          <w:szCs w:val="36"/>
        </w:rPr>
        <w:t>期）及跟岗培训的通知</w:t>
      </w:r>
    </w:p>
    <w:p w14:paraId="08DCDA9C" w14:textId="40B2461D" w:rsidR="00AB138C" w:rsidRDefault="001319D1" w:rsidP="00AB138C">
      <w:pPr>
        <w:spacing w:beforeLines="50" w:before="156" w:line="360" w:lineRule="auto"/>
        <w:ind w:firstLineChars="200" w:firstLine="640"/>
        <w:rPr>
          <w:rFonts w:ascii="仿宋" w:eastAsia="仿宋_GB2312" w:hAnsi="仿宋"/>
          <w:bCs/>
          <w:sz w:val="32"/>
          <w:szCs w:val="32"/>
        </w:rPr>
      </w:pPr>
      <w:r>
        <w:rPr>
          <w:rFonts w:ascii="仿宋" w:eastAsia="仿宋_GB2312" w:hAnsi="仿宋" w:hint="eastAsia"/>
          <w:bCs/>
          <w:sz w:val="32"/>
          <w:szCs w:val="32"/>
        </w:rPr>
        <w:t>随着</w:t>
      </w:r>
      <w:r w:rsidRPr="00AB138C">
        <w:rPr>
          <w:rFonts w:ascii="仿宋" w:eastAsia="仿宋_GB2312" w:hAnsi="仿宋" w:hint="eastAsia"/>
          <w:bCs/>
          <w:sz w:val="32"/>
          <w:szCs w:val="32"/>
        </w:rPr>
        <w:t>公立医院改革迈入新阶段</w:t>
      </w:r>
      <w:r>
        <w:rPr>
          <w:rFonts w:ascii="仿宋" w:eastAsia="仿宋_GB2312" w:hAnsi="仿宋" w:hint="eastAsia"/>
          <w:bCs/>
          <w:sz w:val="32"/>
          <w:szCs w:val="32"/>
        </w:rPr>
        <w:t>，</w:t>
      </w:r>
      <w:r w:rsidR="00AB138C" w:rsidRPr="00AB138C">
        <w:rPr>
          <w:rFonts w:ascii="仿宋" w:eastAsia="仿宋_GB2312" w:hAnsi="仿宋" w:hint="eastAsia"/>
          <w:bCs/>
          <w:sz w:val="32"/>
          <w:szCs w:val="32"/>
        </w:rPr>
        <w:t>随着</w:t>
      </w:r>
      <w:r w:rsidRPr="00AB138C">
        <w:rPr>
          <w:rFonts w:ascii="仿宋" w:eastAsia="仿宋_GB2312" w:hAnsi="仿宋" w:hint="eastAsia"/>
          <w:bCs/>
          <w:sz w:val="32"/>
          <w:szCs w:val="32"/>
        </w:rPr>
        <w:t>国务院和国家卫生健康委相继出台《关于推动公立医院高质量发展的意见》、《加强公立</w:t>
      </w:r>
      <w:r w:rsidRPr="00AB138C">
        <w:rPr>
          <w:rFonts w:ascii="仿宋" w:eastAsia="仿宋_GB2312" w:hAnsi="仿宋"/>
          <w:bCs/>
          <w:sz w:val="32"/>
          <w:szCs w:val="32"/>
        </w:rPr>
        <w:t>医院运营管理的</w:t>
      </w:r>
      <w:r w:rsidRPr="00AB138C">
        <w:rPr>
          <w:rFonts w:ascii="仿宋" w:eastAsia="仿宋_GB2312" w:hAnsi="仿宋" w:hint="eastAsia"/>
          <w:bCs/>
          <w:sz w:val="32"/>
          <w:szCs w:val="32"/>
        </w:rPr>
        <w:t>指导</w:t>
      </w:r>
      <w:r w:rsidRPr="00AB138C">
        <w:rPr>
          <w:rFonts w:ascii="仿宋" w:eastAsia="仿宋_GB2312" w:hAnsi="仿宋"/>
          <w:bCs/>
          <w:sz w:val="32"/>
          <w:szCs w:val="32"/>
        </w:rPr>
        <w:t>意见</w:t>
      </w:r>
      <w:r w:rsidRPr="00AB138C">
        <w:rPr>
          <w:rFonts w:ascii="仿宋" w:eastAsia="仿宋_GB2312" w:hAnsi="仿宋" w:hint="eastAsia"/>
          <w:bCs/>
          <w:sz w:val="32"/>
          <w:szCs w:val="32"/>
        </w:rPr>
        <w:t>》和《</w:t>
      </w:r>
      <w:r w:rsidRPr="00AB138C">
        <w:rPr>
          <w:rFonts w:ascii="仿宋" w:eastAsia="仿宋_GB2312" w:hAnsi="仿宋"/>
          <w:bCs/>
          <w:sz w:val="32"/>
          <w:szCs w:val="32"/>
        </w:rPr>
        <w:t>公立医院运营管理信息化</w:t>
      </w:r>
      <w:r w:rsidRPr="00AB138C">
        <w:rPr>
          <w:rFonts w:ascii="仿宋" w:eastAsia="仿宋_GB2312" w:hAnsi="仿宋" w:hint="eastAsia"/>
          <w:bCs/>
          <w:sz w:val="32"/>
          <w:szCs w:val="32"/>
        </w:rPr>
        <w:t>功能</w:t>
      </w:r>
      <w:r w:rsidRPr="00AB138C">
        <w:rPr>
          <w:rFonts w:ascii="仿宋" w:eastAsia="仿宋_GB2312" w:hAnsi="仿宋"/>
          <w:bCs/>
          <w:sz w:val="32"/>
          <w:szCs w:val="32"/>
        </w:rPr>
        <w:t>指引</w:t>
      </w:r>
      <w:r w:rsidRPr="00AB138C">
        <w:rPr>
          <w:rFonts w:ascii="仿宋" w:eastAsia="仿宋_GB2312" w:hAnsi="仿宋" w:hint="eastAsia"/>
          <w:bCs/>
          <w:sz w:val="32"/>
          <w:szCs w:val="32"/>
        </w:rPr>
        <w:t>》</w:t>
      </w:r>
      <w:r w:rsidR="000E1871" w:rsidRPr="00AB138C">
        <w:rPr>
          <w:rFonts w:ascii="仿宋" w:eastAsia="仿宋_GB2312" w:hAnsi="仿宋" w:hint="eastAsia"/>
          <w:bCs/>
          <w:sz w:val="32"/>
          <w:szCs w:val="32"/>
        </w:rPr>
        <w:t>等</w:t>
      </w:r>
      <w:r w:rsidR="00E25676" w:rsidRPr="00AB138C">
        <w:rPr>
          <w:rFonts w:ascii="仿宋" w:eastAsia="仿宋_GB2312" w:hAnsi="仿宋" w:hint="eastAsia"/>
          <w:bCs/>
          <w:sz w:val="32"/>
          <w:szCs w:val="32"/>
        </w:rPr>
        <w:t>指导</w:t>
      </w:r>
      <w:r w:rsidR="000E1871" w:rsidRPr="00AB138C">
        <w:rPr>
          <w:rFonts w:ascii="仿宋" w:eastAsia="仿宋_GB2312" w:hAnsi="仿宋" w:hint="eastAsia"/>
          <w:bCs/>
          <w:sz w:val="32"/>
          <w:szCs w:val="32"/>
        </w:rPr>
        <w:t>文件</w:t>
      </w:r>
      <w:r w:rsidR="00AB138C" w:rsidRPr="00AB138C">
        <w:rPr>
          <w:rFonts w:ascii="仿宋" w:eastAsia="仿宋_GB2312" w:hAnsi="仿宋" w:hint="eastAsia"/>
          <w:bCs/>
          <w:sz w:val="32"/>
          <w:szCs w:val="32"/>
        </w:rPr>
        <w:t>，</w:t>
      </w:r>
      <w:r w:rsidRPr="00AB138C">
        <w:rPr>
          <w:rFonts w:ascii="仿宋" w:eastAsia="仿宋_GB2312" w:hAnsi="仿宋" w:hint="eastAsia"/>
          <w:bCs/>
          <w:sz w:val="32"/>
          <w:szCs w:val="32"/>
        </w:rPr>
        <w:t>国家</w:t>
      </w:r>
      <w:r w:rsidRPr="00AB138C">
        <w:rPr>
          <w:rFonts w:ascii="仿宋" w:eastAsia="仿宋_GB2312" w:hAnsi="仿宋"/>
          <w:bCs/>
          <w:sz w:val="32"/>
          <w:szCs w:val="32"/>
        </w:rPr>
        <w:t>“</w:t>
      </w:r>
      <w:r w:rsidRPr="00AB138C">
        <w:rPr>
          <w:rFonts w:ascii="仿宋" w:eastAsia="仿宋_GB2312" w:hAnsi="仿宋" w:hint="eastAsia"/>
          <w:bCs/>
          <w:sz w:val="32"/>
          <w:szCs w:val="32"/>
        </w:rPr>
        <w:t>十四五</w:t>
      </w:r>
      <w:r w:rsidRPr="00AB138C">
        <w:rPr>
          <w:rFonts w:ascii="仿宋" w:eastAsia="仿宋_GB2312" w:hAnsi="仿宋"/>
          <w:bCs/>
          <w:sz w:val="32"/>
          <w:szCs w:val="32"/>
        </w:rPr>
        <w:t>”</w:t>
      </w:r>
      <w:r w:rsidRPr="00AB138C">
        <w:rPr>
          <w:rFonts w:ascii="仿宋" w:eastAsia="仿宋_GB2312" w:hAnsi="仿宋" w:hint="eastAsia"/>
          <w:bCs/>
          <w:sz w:val="32"/>
          <w:szCs w:val="32"/>
        </w:rPr>
        <w:t>规划也明确要求</w:t>
      </w:r>
      <w:r w:rsidRPr="00AB138C">
        <w:rPr>
          <w:rFonts w:ascii="仿宋" w:eastAsia="仿宋_GB2312" w:hAnsi="仿宋"/>
          <w:bCs/>
          <w:sz w:val="32"/>
          <w:szCs w:val="32"/>
        </w:rPr>
        <w:t>“</w:t>
      </w:r>
      <w:r w:rsidRPr="00AB138C">
        <w:rPr>
          <w:rFonts w:ascii="仿宋" w:eastAsia="仿宋_GB2312" w:hAnsi="仿宋" w:hint="eastAsia"/>
          <w:bCs/>
          <w:sz w:val="32"/>
          <w:szCs w:val="32"/>
        </w:rPr>
        <w:t>全面推进健康中国建设，加快优质医疗资源扩容和区域均衡布局，加强公立医院建设和管理考核</w:t>
      </w:r>
      <w:r w:rsidRPr="00AB138C">
        <w:rPr>
          <w:rFonts w:ascii="仿宋" w:eastAsia="仿宋_GB2312" w:hAnsi="仿宋"/>
          <w:bCs/>
          <w:sz w:val="32"/>
          <w:szCs w:val="32"/>
        </w:rPr>
        <w:t>”</w:t>
      </w:r>
      <w:r>
        <w:rPr>
          <w:rFonts w:ascii="仿宋" w:eastAsia="仿宋_GB2312" w:hAnsi="仿宋" w:hint="eastAsia"/>
          <w:bCs/>
          <w:sz w:val="32"/>
          <w:szCs w:val="32"/>
        </w:rPr>
        <w:t>。</w:t>
      </w:r>
      <w:r w:rsidR="00AB138C">
        <w:rPr>
          <w:rFonts w:ascii="仿宋" w:eastAsia="仿宋_GB2312" w:hAnsi="仿宋" w:hint="eastAsia"/>
          <w:bCs/>
          <w:sz w:val="32"/>
          <w:szCs w:val="32"/>
        </w:rPr>
        <w:t>面对医改</w:t>
      </w:r>
      <w:r w:rsidR="00AB138C">
        <w:rPr>
          <w:rFonts w:ascii="仿宋" w:eastAsia="仿宋_GB2312" w:hAnsi="仿宋"/>
          <w:bCs/>
          <w:sz w:val="32"/>
          <w:szCs w:val="32"/>
        </w:rPr>
        <w:t>新要求，</w:t>
      </w:r>
      <w:r w:rsidR="00AB138C">
        <w:rPr>
          <w:rFonts w:ascii="仿宋" w:eastAsia="仿宋_GB2312" w:hAnsi="仿宋" w:hint="eastAsia"/>
          <w:bCs/>
          <w:sz w:val="32"/>
          <w:szCs w:val="32"/>
        </w:rPr>
        <w:t>立足</w:t>
      </w:r>
      <w:r w:rsidR="00AB138C">
        <w:rPr>
          <w:rFonts w:ascii="仿宋" w:eastAsia="仿宋_GB2312" w:hAnsi="仿宋"/>
          <w:bCs/>
          <w:sz w:val="32"/>
          <w:szCs w:val="32"/>
        </w:rPr>
        <w:t>新发展阶段，</w:t>
      </w:r>
      <w:r w:rsidR="00AB138C">
        <w:rPr>
          <w:rFonts w:ascii="仿宋" w:eastAsia="仿宋_GB2312" w:hAnsi="仿宋" w:hint="eastAsia"/>
          <w:bCs/>
          <w:sz w:val="32"/>
          <w:szCs w:val="32"/>
        </w:rPr>
        <w:t>公立</w:t>
      </w:r>
      <w:r w:rsidR="00AB138C">
        <w:rPr>
          <w:rFonts w:ascii="仿宋" w:eastAsia="仿宋_GB2312" w:hAnsi="仿宋"/>
          <w:bCs/>
          <w:sz w:val="32"/>
          <w:szCs w:val="32"/>
        </w:rPr>
        <w:t>医院必须紧扣</w:t>
      </w:r>
      <w:r w:rsidR="00AB138C">
        <w:rPr>
          <w:rFonts w:ascii="仿宋" w:eastAsia="仿宋_GB2312" w:hAnsi="仿宋" w:hint="eastAsia"/>
          <w:bCs/>
          <w:sz w:val="32"/>
          <w:szCs w:val="32"/>
        </w:rPr>
        <w:t>高质量</w:t>
      </w:r>
      <w:r w:rsidR="00AB138C">
        <w:rPr>
          <w:rFonts w:ascii="仿宋" w:eastAsia="仿宋_GB2312" w:hAnsi="仿宋"/>
          <w:bCs/>
          <w:sz w:val="32"/>
          <w:szCs w:val="32"/>
        </w:rPr>
        <w:t>发展新形势，</w:t>
      </w:r>
      <w:r>
        <w:rPr>
          <w:rFonts w:ascii="仿宋" w:eastAsia="仿宋_GB2312" w:hAnsi="仿宋" w:hint="eastAsia"/>
          <w:bCs/>
          <w:sz w:val="32"/>
          <w:szCs w:val="32"/>
        </w:rPr>
        <w:t>注重精细化管理</w:t>
      </w:r>
      <w:r w:rsidR="00AB138C">
        <w:rPr>
          <w:rFonts w:ascii="仿宋" w:eastAsia="仿宋_GB2312" w:hAnsi="仿宋"/>
          <w:bCs/>
          <w:sz w:val="32"/>
          <w:szCs w:val="32"/>
        </w:rPr>
        <w:t>，提升医院</w:t>
      </w:r>
      <w:r w:rsidR="00AB138C">
        <w:rPr>
          <w:rFonts w:ascii="仿宋" w:eastAsia="仿宋_GB2312" w:hAnsi="仿宋" w:hint="eastAsia"/>
          <w:bCs/>
          <w:sz w:val="32"/>
          <w:szCs w:val="32"/>
        </w:rPr>
        <w:t>运营管理水平</w:t>
      </w:r>
      <w:r w:rsidR="00AB138C">
        <w:rPr>
          <w:rFonts w:ascii="仿宋" w:eastAsia="仿宋_GB2312" w:hAnsi="仿宋"/>
          <w:bCs/>
          <w:sz w:val="32"/>
          <w:szCs w:val="32"/>
        </w:rPr>
        <w:t>。</w:t>
      </w:r>
    </w:p>
    <w:p w14:paraId="743363B1" w14:textId="77777777" w:rsidR="00107661" w:rsidRDefault="006854FF" w:rsidP="00255368">
      <w:pPr>
        <w:spacing w:beforeLines="50" w:before="156" w:line="360" w:lineRule="auto"/>
        <w:ind w:firstLineChars="200" w:firstLine="640"/>
        <w:rPr>
          <w:rFonts w:ascii="仿宋" w:eastAsia="仿宋_GB2312" w:hAnsi="仿宋"/>
          <w:bCs/>
          <w:sz w:val="32"/>
          <w:szCs w:val="32"/>
        </w:rPr>
      </w:pPr>
      <w:r w:rsidRPr="00AB138C">
        <w:rPr>
          <w:rFonts w:ascii="仿宋" w:eastAsia="仿宋_GB2312" w:hAnsi="仿宋" w:hint="eastAsia"/>
          <w:bCs/>
          <w:sz w:val="32"/>
          <w:szCs w:val="32"/>
        </w:rPr>
        <w:t>近日</w:t>
      </w:r>
      <w:r w:rsidRPr="00AB138C">
        <w:rPr>
          <w:rFonts w:ascii="仿宋" w:eastAsia="仿宋_GB2312" w:hAnsi="仿宋"/>
          <w:bCs/>
          <w:sz w:val="32"/>
          <w:szCs w:val="32"/>
        </w:rPr>
        <w:t>，国家卫生健康委官网发布《关于启动</w:t>
      </w:r>
      <w:r w:rsidRPr="00AB138C">
        <w:rPr>
          <w:rFonts w:ascii="仿宋" w:eastAsia="仿宋_GB2312" w:hAnsi="仿宋"/>
          <w:bCs/>
          <w:sz w:val="32"/>
          <w:szCs w:val="32"/>
        </w:rPr>
        <w:t>2023</w:t>
      </w:r>
      <w:r w:rsidRPr="00AB138C">
        <w:rPr>
          <w:rFonts w:ascii="仿宋" w:eastAsia="仿宋_GB2312" w:hAnsi="仿宋"/>
          <w:bCs/>
          <w:sz w:val="32"/>
          <w:szCs w:val="32"/>
        </w:rPr>
        <w:t>年度二级和三级公立医院绩效考核有关工作的通知》</w:t>
      </w:r>
      <w:r w:rsidRPr="00AB138C">
        <w:rPr>
          <w:rFonts w:ascii="仿宋" w:eastAsia="仿宋_GB2312" w:hAnsi="仿宋" w:hint="eastAsia"/>
          <w:bCs/>
          <w:sz w:val="32"/>
          <w:szCs w:val="32"/>
        </w:rPr>
        <w:t>，</w:t>
      </w:r>
      <w:r w:rsidRPr="00AB138C">
        <w:rPr>
          <w:rFonts w:ascii="仿宋" w:eastAsia="仿宋_GB2312" w:hAnsi="仿宋"/>
          <w:bCs/>
          <w:sz w:val="32"/>
          <w:szCs w:val="32"/>
        </w:rPr>
        <w:t>并部署了与绩效考核相关的工作要求</w:t>
      </w:r>
      <w:r w:rsidRPr="00AB138C">
        <w:rPr>
          <w:rFonts w:ascii="仿宋" w:eastAsia="仿宋_GB2312" w:hAnsi="仿宋" w:hint="eastAsia"/>
          <w:bCs/>
          <w:sz w:val="32"/>
          <w:szCs w:val="32"/>
        </w:rPr>
        <w:t>。</w:t>
      </w:r>
      <w:r w:rsidRPr="00AB138C">
        <w:rPr>
          <w:rFonts w:ascii="仿宋" w:eastAsia="仿宋_GB2312" w:hAnsi="仿宋"/>
          <w:bCs/>
          <w:sz w:val="32"/>
          <w:szCs w:val="32"/>
        </w:rPr>
        <w:t>公立医院绩效考核也被称为公立</w:t>
      </w:r>
      <w:r w:rsidRPr="00AB138C">
        <w:rPr>
          <w:rFonts w:ascii="仿宋" w:eastAsia="仿宋_GB2312" w:hAnsi="仿宋"/>
          <w:bCs/>
          <w:sz w:val="32"/>
          <w:szCs w:val="32"/>
        </w:rPr>
        <w:lastRenderedPageBreak/>
        <w:t>医院</w:t>
      </w:r>
      <w:r w:rsidRPr="00AB138C">
        <w:rPr>
          <w:rFonts w:ascii="仿宋" w:eastAsia="仿宋_GB2312" w:hAnsi="仿宋"/>
          <w:bCs/>
          <w:sz w:val="32"/>
          <w:szCs w:val="32"/>
        </w:rPr>
        <w:t>“</w:t>
      </w:r>
      <w:r w:rsidRPr="00AB138C">
        <w:rPr>
          <w:rFonts w:ascii="仿宋" w:eastAsia="仿宋_GB2312" w:hAnsi="仿宋"/>
          <w:bCs/>
          <w:sz w:val="32"/>
          <w:szCs w:val="32"/>
        </w:rPr>
        <w:t>国考</w:t>
      </w:r>
      <w:r w:rsidRPr="00AB138C">
        <w:rPr>
          <w:rFonts w:ascii="仿宋" w:eastAsia="仿宋_GB2312" w:hAnsi="仿宋"/>
          <w:bCs/>
          <w:sz w:val="32"/>
          <w:szCs w:val="32"/>
        </w:rPr>
        <w:t>”</w:t>
      </w:r>
      <w:r w:rsidRPr="00AB138C">
        <w:rPr>
          <w:rFonts w:ascii="仿宋" w:eastAsia="仿宋_GB2312" w:hAnsi="仿宋" w:hint="eastAsia"/>
          <w:bCs/>
          <w:sz w:val="32"/>
          <w:szCs w:val="32"/>
        </w:rPr>
        <w:t>，</w:t>
      </w:r>
      <w:r w:rsidRPr="00AB138C">
        <w:rPr>
          <w:rFonts w:ascii="仿宋" w:eastAsia="仿宋_GB2312" w:hAnsi="仿宋"/>
          <w:bCs/>
          <w:sz w:val="32"/>
          <w:szCs w:val="32"/>
        </w:rPr>
        <w:t>三级公立医院绩效考核工作于</w:t>
      </w:r>
      <w:r w:rsidRPr="00AB138C">
        <w:rPr>
          <w:rFonts w:ascii="仿宋" w:eastAsia="仿宋_GB2312" w:hAnsi="仿宋"/>
          <w:bCs/>
          <w:sz w:val="32"/>
          <w:szCs w:val="32"/>
        </w:rPr>
        <w:t>2019</w:t>
      </w:r>
      <w:r w:rsidRPr="00AB138C">
        <w:rPr>
          <w:rFonts w:ascii="仿宋" w:eastAsia="仿宋_GB2312" w:hAnsi="仿宋"/>
          <w:bCs/>
          <w:sz w:val="32"/>
          <w:szCs w:val="32"/>
        </w:rPr>
        <w:t>年启动。</w:t>
      </w:r>
      <w:r w:rsidRPr="00AB138C">
        <w:rPr>
          <w:rFonts w:ascii="仿宋" w:eastAsia="仿宋_GB2312" w:hAnsi="仿宋"/>
          <w:bCs/>
          <w:sz w:val="32"/>
          <w:szCs w:val="32"/>
        </w:rPr>
        <w:t>4</w:t>
      </w:r>
      <w:r w:rsidRPr="00AB138C">
        <w:rPr>
          <w:rFonts w:ascii="仿宋" w:eastAsia="仿宋_GB2312" w:hAnsi="仿宋"/>
          <w:bCs/>
          <w:sz w:val="32"/>
          <w:szCs w:val="32"/>
        </w:rPr>
        <w:t>年间，公立医院绩效考核日渐成为检验公立医疗综合能力和水平的</w:t>
      </w:r>
      <w:r w:rsidRPr="00AB138C">
        <w:rPr>
          <w:rFonts w:ascii="仿宋" w:eastAsia="仿宋_GB2312" w:hAnsi="仿宋"/>
          <w:bCs/>
          <w:sz w:val="32"/>
          <w:szCs w:val="32"/>
        </w:rPr>
        <w:t>“</w:t>
      </w:r>
      <w:r w:rsidRPr="00AB138C">
        <w:rPr>
          <w:rFonts w:ascii="仿宋" w:eastAsia="仿宋_GB2312" w:hAnsi="仿宋"/>
          <w:bCs/>
          <w:sz w:val="32"/>
          <w:szCs w:val="32"/>
        </w:rPr>
        <w:t>金标准</w:t>
      </w:r>
      <w:r w:rsidRPr="00AB138C">
        <w:rPr>
          <w:rFonts w:ascii="仿宋" w:eastAsia="仿宋_GB2312" w:hAnsi="仿宋"/>
          <w:bCs/>
          <w:sz w:val="32"/>
          <w:szCs w:val="32"/>
        </w:rPr>
        <w:t>”“</w:t>
      </w:r>
      <w:r w:rsidRPr="00AB138C">
        <w:rPr>
          <w:rFonts w:ascii="仿宋" w:eastAsia="仿宋_GB2312" w:hAnsi="仿宋"/>
          <w:bCs/>
          <w:sz w:val="32"/>
          <w:szCs w:val="32"/>
        </w:rPr>
        <w:t>指挥棒</w:t>
      </w:r>
      <w:r w:rsidRPr="00AB138C">
        <w:rPr>
          <w:rFonts w:ascii="仿宋" w:eastAsia="仿宋_GB2312" w:hAnsi="仿宋"/>
          <w:bCs/>
          <w:sz w:val="32"/>
          <w:szCs w:val="32"/>
        </w:rPr>
        <w:t>”</w:t>
      </w:r>
      <w:r w:rsidRPr="00AB138C">
        <w:rPr>
          <w:rFonts w:ascii="仿宋" w:eastAsia="仿宋_GB2312" w:hAnsi="仿宋"/>
          <w:bCs/>
          <w:sz w:val="32"/>
          <w:szCs w:val="32"/>
        </w:rPr>
        <w:t>和</w:t>
      </w:r>
      <w:r w:rsidRPr="00AB138C">
        <w:rPr>
          <w:rFonts w:ascii="仿宋" w:eastAsia="仿宋_GB2312" w:hAnsi="仿宋"/>
          <w:bCs/>
          <w:sz w:val="32"/>
          <w:szCs w:val="32"/>
        </w:rPr>
        <w:t>“</w:t>
      </w:r>
      <w:r w:rsidRPr="00AB138C">
        <w:rPr>
          <w:rFonts w:ascii="仿宋" w:eastAsia="仿宋_GB2312" w:hAnsi="仿宋"/>
          <w:bCs/>
          <w:sz w:val="32"/>
          <w:szCs w:val="32"/>
        </w:rPr>
        <w:t>风向标</w:t>
      </w:r>
      <w:r w:rsidRPr="00AB138C">
        <w:rPr>
          <w:rFonts w:ascii="仿宋" w:eastAsia="仿宋_GB2312" w:hAnsi="仿宋"/>
          <w:bCs/>
          <w:sz w:val="32"/>
          <w:szCs w:val="32"/>
        </w:rPr>
        <w:t>”</w:t>
      </w:r>
      <w:r w:rsidRPr="00AB138C">
        <w:rPr>
          <w:rFonts w:ascii="仿宋" w:eastAsia="仿宋_GB2312" w:hAnsi="仿宋"/>
          <w:bCs/>
          <w:sz w:val="32"/>
          <w:szCs w:val="32"/>
        </w:rPr>
        <w:t>，成为引导公立医院高质量发展的</w:t>
      </w:r>
      <w:r w:rsidRPr="00AB138C">
        <w:rPr>
          <w:rFonts w:ascii="仿宋" w:eastAsia="仿宋_GB2312" w:hAnsi="仿宋"/>
          <w:bCs/>
          <w:sz w:val="32"/>
          <w:szCs w:val="32"/>
        </w:rPr>
        <w:t>“</w:t>
      </w:r>
      <w:r w:rsidRPr="00AB138C">
        <w:rPr>
          <w:rFonts w:ascii="仿宋" w:eastAsia="仿宋_GB2312" w:hAnsi="仿宋"/>
          <w:bCs/>
          <w:sz w:val="32"/>
          <w:szCs w:val="32"/>
        </w:rPr>
        <w:t>牛鼻子</w:t>
      </w:r>
      <w:r w:rsidRPr="00AB138C">
        <w:rPr>
          <w:rFonts w:ascii="仿宋" w:eastAsia="仿宋_GB2312" w:hAnsi="仿宋"/>
          <w:bCs/>
          <w:sz w:val="32"/>
          <w:szCs w:val="32"/>
        </w:rPr>
        <w:t>”</w:t>
      </w:r>
      <w:r w:rsidR="00107661">
        <w:rPr>
          <w:rFonts w:ascii="仿宋" w:eastAsia="仿宋_GB2312" w:hAnsi="仿宋" w:hint="eastAsia"/>
          <w:bCs/>
          <w:sz w:val="32"/>
          <w:szCs w:val="32"/>
        </w:rPr>
        <w:t>。</w:t>
      </w:r>
    </w:p>
    <w:p w14:paraId="7AD542BA" w14:textId="41CFD569" w:rsidR="006854FF" w:rsidRPr="00AB138C" w:rsidRDefault="00255368" w:rsidP="00255368">
      <w:pPr>
        <w:spacing w:beforeLines="50" w:before="156" w:line="360" w:lineRule="auto"/>
        <w:ind w:firstLineChars="200" w:firstLine="640"/>
        <w:rPr>
          <w:rFonts w:ascii="仿宋" w:eastAsia="仿宋_GB2312" w:hAnsi="仿宋"/>
          <w:bCs/>
          <w:sz w:val="32"/>
          <w:szCs w:val="32"/>
        </w:rPr>
      </w:pPr>
      <w:r w:rsidRPr="00255368">
        <w:rPr>
          <w:rFonts w:ascii="仿宋" w:eastAsia="仿宋_GB2312" w:hAnsi="仿宋" w:hint="eastAsia"/>
          <w:bCs/>
          <w:sz w:val="32"/>
          <w:szCs w:val="32"/>
        </w:rPr>
        <w:t>浙江大学医学院附属邵逸夫</w:t>
      </w:r>
      <w:r w:rsidRPr="00255368">
        <w:rPr>
          <w:rFonts w:ascii="仿宋_GB2312" w:eastAsia="仿宋_GB2312" w:hAnsi="仿宋_GB2312" w:cs="仿宋_GB2312" w:hint="eastAsia"/>
          <w:sz w:val="32"/>
          <w:szCs w:val="32"/>
        </w:rPr>
        <w:t>医院</w:t>
      </w:r>
      <w:r w:rsidRPr="00255368">
        <w:rPr>
          <w:rFonts w:ascii="仿宋" w:eastAsia="仿宋_GB2312" w:hAnsi="仿宋" w:hint="eastAsia"/>
          <w:bCs/>
          <w:sz w:val="32"/>
          <w:szCs w:val="32"/>
        </w:rPr>
        <w:t>连续四年进入全国</w:t>
      </w:r>
      <w:r w:rsidRPr="00255368">
        <w:rPr>
          <w:rFonts w:ascii="仿宋" w:eastAsia="仿宋_GB2312" w:hAnsi="仿宋" w:hint="eastAsia"/>
          <w:bCs/>
          <w:sz w:val="32"/>
          <w:szCs w:val="32"/>
        </w:rPr>
        <w:t>A++</w:t>
      </w:r>
      <w:r w:rsidRPr="00255368">
        <w:rPr>
          <w:rFonts w:ascii="仿宋" w:eastAsia="仿宋_GB2312" w:hAnsi="仿宋" w:hint="eastAsia"/>
          <w:bCs/>
          <w:sz w:val="32"/>
          <w:szCs w:val="32"/>
        </w:rPr>
        <w:t>序列。在国考成绩单上，浙大邵逸夫医院在运营效率、满意度评价两大维度上取得满分，总分提高</w:t>
      </w:r>
      <w:r w:rsidRPr="00255368">
        <w:rPr>
          <w:rFonts w:ascii="仿宋" w:eastAsia="仿宋_GB2312" w:hAnsi="仿宋" w:hint="eastAsia"/>
          <w:bCs/>
          <w:sz w:val="32"/>
          <w:szCs w:val="32"/>
        </w:rPr>
        <w:t>8</w:t>
      </w:r>
      <w:r w:rsidRPr="00255368">
        <w:rPr>
          <w:rFonts w:ascii="仿宋" w:eastAsia="仿宋_GB2312" w:hAnsi="仿宋" w:hint="eastAsia"/>
          <w:bCs/>
          <w:sz w:val="32"/>
          <w:szCs w:val="32"/>
        </w:rPr>
        <w:t>分；在</w:t>
      </w:r>
      <w:r w:rsidRPr="00255368">
        <w:rPr>
          <w:rFonts w:ascii="仿宋" w:eastAsia="仿宋_GB2312" w:hAnsi="仿宋" w:hint="eastAsia"/>
          <w:bCs/>
          <w:sz w:val="32"/>
          <w:szCs w:val="32"/>
        </w:rPr>
        <w:t>26</w:t>
      </w:r>
      <w:r w:rsidRPr="00255368">
        <w:rPr>
          <w:rFonts w:ascii="仿宋" w:eastAsia="仿宋_GB2312" w:hAnsi="仿宋" w:hint="eastAsia"/>
          <w:bCs/>
          <w:sz w:val="32"/>
          <w:szCs w:val="32"/>
        </w:rPr>
        <w:t>个指标中有</w:t>
      </w:r>
      <w:r w:rsidRPr="00255368">
        <w:rPr>
          <w:rFonts w:ascii="仿宋" w:eastAsia="仿宋_GB2312" w:hAnsi="仿宋" w:hint="eastAsia"/>
          <w:bCs/>
          <w:sz w:val="32"/>
          <w:szCs w:val="32"/>
        </w:rPr>
        <w:t>18</w:t>
      </w:r>
      <w:r w:rsidRPr="00255368">
        <w:rPr>
          <w:rFonts w:ascii="仿宋" w:eastAsia="仿宋_GB2312" w:hAnsi="仿宋" w:hint="eastAsia"/>
          <w:bCs/>
          <w:sz w:val="32"/>
          <w:szCs w:val="32"/>
        </w:rPr>
        <w:t>个指标满分</w:t>
      </w:r>
      <w:r>
        <w:rPr>
          <w:rFonts w:ascii="仿宋" w:eastAsia="仿宋_GB2312" w:hAnsi="仿宋" w:hint="eastAsia"/>
          <w:bCs/>
          <w:sz w:val="32"/>
          <w:szCs w:val="32"/>
        </w:rPr>
        <w:t>，</w:t>
      </w:r>
      <w:r w:rsidRPr="00255368">
        <w:rPr>
          <w:rFonts w:ascii="仿宋" w:eastAsia="仿宋_GB2312" w:hAnsi="仿宋" w:hint="eastAsia"/>
          <w:bCs/>
          <w:sz w:val="32"/>
          <w:szCs w:val="32"/>
        </w:rPr>
        <w:t>是蝉联国考</w:t>
      </w:r>
      <w:r w:rsidRPr="00255368">
        <w:rPr>
          <w:rFonts w:ascii="仿宋" w:eastAsia="仿宋_GB2312" w:hAnsi="仿宋" w:hint="eastAsia"/>
          <w:bCs/>
          <w:sz w:val="32"/>
          <w:szCs w:val="32"/>
        </w:rPr>
        <w:t>A++</w:t>
      </w:r>
      <w:r w:rsidRPr="00255368">
        <w:rPr>
          <w:rFonts w:ascii="仿宋" w:eastAsia="仿宋_GB2312" w:hAnsi="仿宋" w:hint="eastAsia"/>
          <w:bCs/>
          <w:sz w:val="32"/>
          <w:szCs w:val="32"/>
        </w:rPr>
        <w:t>的全国最年轻医院</w:t>
      </w:r>
      <w:r>
        <w:rPr>
          <w:rFonts w:ascii="仿宋" w:eastAsia="仿宋_GB2312" w:hAnsi="仿宋" w:hint="eastAsia"/>
          <w:bCs/>
          <w:sz w:val="32"/>
          <w:szCs w:val="32"/>
        </w:rPr>
        <w:t>。</w:t>
      </w:r>
      <w:r w:rsidRPr="00255368">
        <w:rPr>
          <w:rFonts w:ascii="仿宋" w:eastAsia="仿宋_GB2312" w:hAnsi="仿宋" w:hint="eastAsia"/>
          <w:bCs/>
          <w:sz w:val="32"/>
          <w:szCs w:val="32"/>
        </w:rPr>
        <w:t>一直以来，邵逸夫医院坚守初心使命，以不断创新为抓手、以追求卓越为目标，深耕管理模式、微创引领、科研创新、温度医疗、社会担当等，探索出具有邵医特色的发展路径，</w:t>
      </w:r>
      <w:r>
        <w:rPr>
          <w:rFonts w:ascii="仿宋_GB2312" w:eastAsia="仿宋_GB2312" w:hAnsi="仿宋_GB2312" w:cs="仿宋_GB2312" w:hint="eastAsia"/>
          <w:sz w:val="32"/>
          <w:szCs w:val="32"/>
        </w:rPr>
        <w:t>以创新领跑“互联网+医疗”模式，</w:t>
      </w:r>
      <w:r w:rsidRPr="00255368">
        <w:rPr>
          <w:rFonts w:ascii="仿宋_GB2312" w:eastAsia="仿宋_GB2312" w:hAnsi="仿宋_GB2312" w:cs="仿宋_GB2312" w:hint="eastAsia"/>
          <w:sz w:val="32"/>
          <w:szCs w:val="32"/>
        </w:rPr>
        <w:t>打造数字化医疗的引领者</w:t>
      </w:r>
      <w:r>
        <w:rPr>
          <w:rFonts w:ascii="仿宋_GB2312" w:eastAsia="仿宋_GB2312" w:hAnsi="仿宋_GB2312" w:cs="仿宋_GB2312" w:hint="eastAsia"/>
          <w:sz w:val="32"/>
          <w:szCs w:val="32"/>
        </w:rPr>
        <w:t>，</w:t>
      </w:r>
      <w:r w:rsidR="00BD43DA" w:rsidRPr="00255368">
        <w:rPr>
          <w:rFonts w:ascii="仿宋" w:eastAsia="仿宋_GB2312" w:hAnsi="仿宋" w:hint="eastAsia"/>
          <w:bCs/>
          <w:sz w:val="32"/>
          <w:szCs w:val="32"/>
        </w:rPr>
        <w:t>致力于</w:t>
      </w:r>
      <w:r w:rsidR="00BD43DA" w:rsidRPr="00255368">
        <w:rPr>
          <w:rFonts w:ascii="仿宋" w:eastAsia="仿宋_GB2312" w:hAnsi="仿宋"/>
          <w:bCs/>
          <w:sz w:val="32"/>
          <w:szCs w:val="32"/>
        </w:rPr>
        <w:t>打</w:t>
      </w:r>
      <w:r w:rsidR="00BD43DA" w:rsidRPr="00255368">
        <w:rPr>
          <w:rFonts w:ascii="仿宋_GB2312" w:eastAsia="仿宋_GB2312" w:hAnsi="仿宋_GB2312" w:cs="仿宋_GB2312"/>
          <w:sz w:val="32"/>
          <w:szCs w:val="32"/>
        </w:rPr>
        <w:t>造现代化医院</w:t>
      </w:r>
      <w:r w:rsidR="00BD43DA" w:rsidRPr="00255368">
        <w:rPr>
          <w:rFonts w:ascii="仿宋_GB2312" w:eastAsia="仿宋_GB2312" w:hAnsi="仿宋_GB2312" w:cs="仿宋_GB2312" w:hint="eastAsia"/>
          <w:sz w:val="32"/>
          <w:szCs w:val="32"/>
        </w:rPr>
        <w:t>的</w:t>
      </w:r>
      <w:r w:rsidR="00BD43DA" w:rsidRPr="00255368">
        <w:rPr>
          <w:rFonts w:ascii="仿宋_GB2312" w:eastAsia="仿宋_GB2312" w:hAnsi="仿宋_GB2312" w:cs="仿宋_GB2312"/>
          <w:sz w:val="32"/>
          <w:szCs w:val="32"/>
        </w:rPr>
        <w:t>管理典范</w:t>
      </w:r>
      <w:r w:rsidR="00BD43DA">
        <w:rPr>
          <w:rFonts w:ascii="仿宋_GB2312" w:eastAsia="仿宋_GB2312" w:hAnsi="仿宋_GB2312" w:cs="仿宋_GB2312" w:hint="eastAsia"/>
          <w:sz w:val="32"/>
          <w:szCs w:val="32"/>
        </w:rPr>
        <w:t>，探索出与国际接轨的“邵医模式”</w:t>
      </w:r>
      <w:r w:rsidRPr="00255368">
        <w:rPr>
          <w:rFonts w:ascii="仿宋" w:eastAsia="仿宋_GB2312" w:hAnsi="仿宋" w:hint="eastAsia"/>
          <w:bCs/>
          <w:sz w:val="32"/>
          <w:szCs w:val="32"/>
        </w:rPr>
        <w:t>推动医院驶入高质量发展的快车道，引领中国现代化医院管理模式的革新</w:t>
      </w:r>
      <w:r>
        <w:rPr>
          <w:rFonts w:ascii="仿宋_GB2312" w:eastAsia="仿宋_GB2312" w:hAnsi="仿宋_GB2312" w:cs="仿宋_GB2312" w:hint="eastAsia"/>
          <w:sz w:val="32"/>
          <w:szCs w:val="32"/>
        </w:rPr>
        <w:t>。</w:t>
      </w:r>
    </w:p>
    <w:p w14:paraId="05DD4B9C" w14:textId="7D7078F9" w:rsidR="00DF2E79" w:rsidRDefault="00211CE0" w:rsidP="009446B5">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作为财政部直属的事业单位，常年坚持高层次、应用型的办学理念，通过对高水平财会人员的培养，积极服务财政中心工作，服务于现代化经济建设。为推动公立医院财务管理创新实践的经验分享，充分发挥溢出效应，上海国家会计学院以“公立医院财务管理与高质量发展”为主要内容推出案例教学系列课程。</w:t>
      </w:r>
      <w:r w:rsidR="009446B5">
        <w:rPr>
          <w:rFonts w:ascii="仿宋_GB2312" w:eastAsia="仿宋_GB2312" w:hAnsi="Songti SC" w:cs="Times New Roman" w:hint="eastAsia"/>
          <w:sz w:val="32"/>
          <w:szCs w:val="32"/>
        </w:rPr>
        <w:t>自2022年4月以来，上海国家会计学院发挥资源优势，先后联合了上海交通大学</w:t>
      </w:r>
      <w:r w:rsidR="009446B5">
        <w:rPr>
          <w:rFonts w:ascii="仿宋_GB2312" w:eastAsia="仿宋_GB2312" w:hAnsi="Songti SC" w:cs="Times New Roman" w:hint="eastAsia"/>
          <w:sz w:val="32"/>
          <w:szCs w:val="32"/>
        </w:rPr>
        <w:lastRenderedPageBreak/>
        <w:t>医学院附属新华医院、中国科学技术大学附属第一医院（安徽省立医院）、上海交通大学医学院附属瑞金医院、</w:t>
      </w:r>
      <w:r w:rsidR="009446B5">
        <w:rPr>
          <w:rFonts w:ascii="仿宋" w:eastAsia="仿宋_GB2312" w:hAnsi="仿宋" w:hint="eastAsia"/>
          <w:bCs/>
          <w:sz w:val="32"/>
          <w:szCs w:val="32"/>
        </w:rPr>
        <w:t>复旦</w:t>
      </w:r>
      <w:r w:rsidR="009446B5">
        <w:rPr>
          <w:rFonts w:ascii="仿宋" w:eastAsia="仿宋_GB2312" w:hAnsi="仿宋"/>
          <w:bCs/>
          <w:sz w:val="32"/>
          <w:szCs w:val="32"/>
        </w:rPr>
        <w:t>大学附属华山医院</w:t>
      </w:r>
      <w:r w:rsidR="009446B5">
        <w:rPr>
          <w:rFonts w:ascii="仿宋" w:eastAsia="仿宋_GB2312" w:hAnsi="仿宋" w:hint="eastAsia"/>
          <w:bCs/>
          <w:sz w:val="32"/>
          <w:szCs w:val="32"/>
        </w:rPr>
        <w:t>、江苏省人民医院</w:t>
      </w:r>
      <w:r w:rsidR="001F546D">
        <w:rPr>
          <w:rFonts w:ascii="仿宋" w:eastAsia="仿宋_GB2312" w:hAnsi="仿宋" w:hint="eastAsia"/>
          <w:bCs/>
          <w:sz w:val="32"/>
          <w:szCs w:val="32"/>
        </w:rPr>
        <w:t>已</w:t>
      </w:r>
      <w:r w:rsidR="009446B5">
        <w:rPr>
          <w:rFonts w:ascii="仿宋_GB2312" w:eastAsia="仿宋_GB2312" w:hAnsi="Songti SC" w:cs="Times New Roman" w:hint="eastAsia"/>
          <w:sz w:val="32"/>
          <w:szCs w:val="32"/>
        </w:rPr>
        <w:t>举办了1</w:t>
      </w:r>
      <w:r w:rsidR="009446B5">
        <w:rPr>
          <w:rFonts w:ascii="仿宋_GB2312" w:eastAsia="仿宋_GB2312" w:hAnsi="Songti SC" w:cs="Times New Roman"/>
          <w:sz w:val="32"/>
          <w:szCs w:val="32"/>
        </w:rPr>
        <w:t>0</w:t>
      </w:r>
      <w:r w:rsidR="009446B5">
        <w:rPr>
          <w:rFonts w:ascii="仿宋_GB2312" w:eastAsia="仿宋_GB2312" w:hAnsi="Songti SC" w:cs="Times New Roman" w:hint="eastAsia"/>
          <w:sz w:val="32"/>
          <w:szCs w:val="32"/>
        </w:rPr>
        <w:t>期以“公立医院财务管理与高质量发展”为主题的案例式培训课程，学习标杆医院管理模式，累计来自全国各地近两千名学员报名参加，在业界反响热烈，好评如潮。</w:t>
      </w:r>
    </w:p>
    <w:p w14:paraId="15AA5C5E" w14:textId="4D63FE8C" w:rsidR="00DF2E79" w:rsidRDefault="00211CE0">
      <w:pPr>
        <w:spacing w:line="360" w:lineRule="auto"/>
        <w:ind w:firstLineChars="200" w:firstLine="640"/>
        <w:rPr>
          <w:rFonts w:ascii="仿宋_GB2312" w:eastAsia="仿宋_GB2312" w:hAnsi="Songti SC" w:cs="Times New Roman"/>
          <w:b/>
          <w:sz w:val="32"/>
          <w:szCs w:val="32"/>
        </w:rPr>
      </w:pPr>
      <w:r>
        <w:rPr>
          <w:rFonts w:ascii="仿宋" w:eastAsia="仿宋_GB2312" w:hAnsi="仿宋" w:hint="eastAsia"/>
          <w:bCs/>
          <w:sz w:val="32"/>
          <w:szCs w:val="32"/>
        </w:rPr>
        <w:t>结合</w:t>
      </w:r>
      <w:r>
        <w:rPr>
          <w:rFonts w:ascii="仿宋" w:eastAsia="仿宋_GB2312" w:hAnsi="仿宋"/>
          <w:bCs/>
          <w:sz w:val="32"/>
          <w:szCs w:val="32"/>
        </w:rPr>
        <w:t>最新的运营管理实践成果，上海国家会计学院联合</w:t>
      </w:r>
      <w:r w:rsidR="003B4765" w:rsidRPr="003B4765">
        <w:rPr>
          <w:rFonts w:ascii="仿宋" w:eastAsia="仿宋_GB2312" w:hAnsi="仿宋" w:hint="eastAsia"/>
          <w:bCs/>
          <w:sz w:val="32"/>
          <w:szCs w:val="32"/>
        </w:rPr>
        <w:t>浙江大学医学院附属邵逸夫医院</w:t>
      </w:r>
      <w:r>
        <w:rPr>
          <w:rFonts w:ascii="仿宋" w:eastAsia="仿宋_GB2312" w:hAnsi="仿宋" w:hint="eastAsia"/>
          <w:bCs/>
          <w:sz w:val="32"/>
          <w:szCs w:val="32"/>
        </w:rPr>
        <w:t>（以下</w:t>
      </w:r>
      <w:r>
        <w:rPr>
          <w:rFonts w:ascii="仿宋" w:eastAsia="仿宋_GB2312" w:hAnsi="仿宋"/>
          <w:bCs/>
          <w:sz w:val="32"/>
          <w:szCs w:val="32"/>
        </w:rPr>
        <w:t>简称</w:t>
      </w:r>
      <w:r>
        <w:rPr>
          <w:rFonts w:ascii="仿宋" w:eastAsia="仿宋_GB2312" w:hAnsi="仿宋" w:hint="eastAsia"/>
          <w:bCs/>
          <w:sz w:val="32"/>
          <w:szCs w:val="32"/>
        </w:rPr>
        <w:t>“</w:t>
      </w:r>
      <w:r w:rsidR="003B4765">
        <w:rPr>
          <w:rFonts w:ascii="仿宋" w:eastAsia="仿宋_GB2312" w:hAnsi="仿宋" w:hint="eastAsia"/>
          <w:bCs/>
          <w:sz w:val="32"/>
          <w:szCs w:val="32"/>
        </w:rPr>
        <w:t>邵逸夫</w:t>
      </w:r>
      <w:r>
        <w:rPr>
          <w:rFonts w:ascii="仿宋" w:eastAsia="仿宋_GB2312" w:hAnsi="仿宋"/>
          <w:bCs/>
          <w:sz w:val="32"/>
          <w:szCs w:val="32"/>
        </w:rPr>
        <w:t>医院</w:t>
      </w:r>
      <w:r>
        <w:rPr>
          <w:rFonts w:ascii="仿宋" w:eastAsia="仿宋_GB2312" w:hAnsi="仿宋" w:hint="eastAsia"/>
          <w:bCs/>
          <w:sz w:val="32"/>
          <w:szCs w:val="32"/>
        </w:rPr>
        <w:t>”），</w:t>
      </w:r>
      <w:r w:rsidR="003B10D6">
        <w:rPr>
          <w:rFonts w:ascii="仿宋" w:eastAsia="仿宋_GB2312" w:hAnsi="仿宋" w:hint="eastAsia"/>
          <w:bCs/>
          <w:sz w:val="32"/>
          <w:szCs w:val="32"/>
        </w:rPr>
        <w:t>现</w:t>
      </w:r>
      <w:r>
        <w:rPr>
          <w:rFonts w:ascii="仿宋" w:eastAsia="仿宋_GB2312" w:hAnsi="仿宋"/>
          <w:bCs/>
          <w:sz w:val="32"/>
          <w:szCs w:val="32"/>
        </w:rPr>
        <w:t>计划于</w:t>
      </w:r>
      <w:r>
        <w:rPr>
          <w:rFonts w:ascii="仿宋" w:eastAsia="仿宋_GB2312" w:hAnsi="仿宋" w:hint="eastAsia"/>
          <w:b/>
          <w:bCs/>
          <w:sz w:val="32"/>
          <w:szCs w:val="32"/>
        </w:rPr>
        <w:t>2023</w:t>
      </w:r>
      <w:r>
        <w:rPr>
          <w:rFonts w:ascii="仿宋" w:eastAsia="仿宋_GB2312" w:hAnsi="仿宋" w:hint="eastAsia"/>
          <w:b/>
          <w:bCs/>
          <w:sz w:val="32"/>
          <w:szCs w:val="32"/>
        </w:rPr>
        <w:t>年</w:t>
      </w:r>
      <w:r w:rsidR="003B4765">
        <w:rPr>
          <w:rFonts w:ascii="仿宋" w:eastAsia="仿宋_GB2312" w:hAnsi="仿宋"/>
          <w:b/>
          <w:bCs/>
          <w:sz w:val="32"/>
          <w:szCs w:val="32"/>
        </w:rPr>
        <w:t>11</w:t>
      </w:r>
      <w:r>
        <w:rPr>
          <w:rFonts w:ascii="仿宋" w:eastAsia="仿宋_GB2312" w:hAnsi="仿宋" w:hint="eastAsia"/>
          <w:b/>
          <w:bCs/>
          <w:sz w:val="32"/>
          <w:szCs w:val="32"/>
        </w:rPr>
        <w:t>月</w:t>
      </w:r>
      <w:r w:rsidR="003B4765">
        <w:rPr>
          <w:rFonts w:ascii="仿宋" w:eastAsia="仿宋_GB2312" w:hAnsi="仿宋"/>
          <w:b/>
          <w:bCs/>
          <w:sz w:val="32"/>
          <w:szCs w:val="32"/>
        </w:rPr>
        <w:t>30</w:t>
      </w:r>
      <w:r w:rsidR="00614A34">
        <w:rPr>
          <w:rFonts w:ascii="仿宋" w:eastAsia="仿宋_GB2312" w:hAnsi="仿宋" w:hint="eastAsia"/>
          <w:b/>
          <w:bCs/>
          <w:sz w:val="32"/>
          <w:szCs w:val="32"/>
        </w:rPr>
        <w:t>日</w:t>
      </w:r>
      <w:r>
        <w:rPr>
          <w:rFonts w:ascii="仿宋" w:eastAsia="仿宋_GB2312" w:hAnsi="仿宋" w:hint="eastAsia"/>
          <w:b/>
          <w:bCs/>
          <w:sz w:val="32"/>
          <w:szCs w:val="32"/>
        </w:rPr>
        <w:t>-</w:t>
      </w:r>
      <w:r w:rsidR="003B4765">
        <w:rPr>
          <w:rFonts w:ascii="仿宋" w:eastAsia="仿宋_GB2312" w:hAnsi="仿宋"/>
          <w:b/>
          <w:bCs/>
          <w:sz w:val="32"/>
          <w:szCs w:val="32"/>
        </w:rPr>
        <w:t>12</w:t>
      </w:r>
      <w:r w:rsidR="003B4765">
        <w:rPr>
          <w:rFonts w:ascii="仿宋" w:eastAsia="仿宋_GB2312" w:hAnsi="仿宋" w:hint="eastAsia"/>
          <w:b/>
          <w:bCs/>
          <w:sz w:val="32"/>
          <w:szCs w:val="32"/>
        </w:rPr>
        <w:t>月</w:t>
      </w:r>
      <w:r w:rsidR="003B4765">
        <w:rPr>
          <w:rFonts w:ascii="仿宋" w:eastAsia="仿宋_GB2312" w:hAnsi="仿宋" w:hint="eastAsia"/>
          <w:b/>
          <w:bCs/>
          <w:sz w:val="32"/>
          <w:szCs w:val="32"/>
        </w:rPr>
        <w:t>2</w:t>
      </w:r>
      <w:r>
        <w:rPr>
          <w:rFonts w:ascii="仿宋" w:eastAsia="仿宋_GB2312" w:hAnsi="仿宋" w:hint="eastAsia"/>
          <w:b/>
          <w:bCs/>
          <w:sz w:val="32"/>
          <w:szCs w:val="32"/>
        </w:rPr>
        <w:t>日</w:t>
      </w:r>
      <w:r>
        <w:rPr>
          <w:rFonts w:ascii="仿宋" w:eastAsia="仿宋_GB2312" w:hAnsi="仿宋"/>
          <w:bCs/>
          <w:sz w:val="32"/>
          <w:szCs w:val="32"/>
        </w:rPr>
        <w:t>推出</w:t>
      </w:r>
      <w:r>
        <w:rPr>
          <w:rFonts w:ascii="仿宋" w:eastAsia="仿宋_GB2312" w:hAnsi="仿宋"/>
          <w:bCs/>
          <w:sz w:val="32"/>
          <w:szCs w:val="32"/>
        </w:rPr>
        <w:t>“</w:t>
      </w:r>
      <w:r>
        <w:rPr>
          <w:rFonts w:ascii="仿宋" w:eastAsia="仿宋_GB2312" w:hAnsi="仿宋" w:hint="eastAsia"/>
          <w:bCs/>
          <w:sz w:val="32"/>
          <w:szCs w:val="32"/>
        </w:rPr>
        <w:t>公立</w:t>
      </w:r>
      <w:r>
        <w:rPr>
          <w:rFonts w:ascii="仿宋" w:eastAsia="仿宋_GB2312" w:hAnsi="仿宋"/>
          <w:bCs/>
          <w:sz w:val="32"/>
          <w:szCs w:val="32"/>
        </w:rPr>
        <w:t>医院</w:t>
      </w:r>
      <w:r w:rsidR="003B10D6">
        <w:rPr>
          <w:rFonts w:ascii="仿宋" w:eastAsia="仿宋_GB2312" w:hAnsi="仿宋" w:hint="eastAsia"/>
          <w:bCs/>
          <w:sz w:val="32"/>
          <w:szCs w:val="32"/>
        </w:rPr>
        <w:t>财务</w:t>
      </w:r>
      <w:r>
        <w:rPr>
          <w:rFonts w:ascii="仿宋" w:eastAsia="仿宋_GB2312" w:hAnsi="仿宋"/>
          <w:bCs/>
          <w:sz w:val="32"/>
          <w:szCs w:val="32"/>
        </w:rPr>
        <w:t>管理与高质量发展</w:t>
      </w:r>
      <w:r>
        <w:rPr>
          <w:rFonts w:ascii="仿宋" w:eastAsia="仿宋_GB2312" w:hAnsi="仿宋"/>
          <w:bCs/>
          <w:sz w:val="32"/>
          <w:szCs w:val="32"/>
        </w:rPr>
        <w:t>”</w:t>
      </w:r>
      <w:r>
        <w:rPr>
          <w:rFonts w:ascii="仿宋" w:eastAsia="仿宋_GB2312" w:hAnsi="仿宋" w:hint="eastAsia"/>
          <w:bCs/>
          <w:sz w:val="32"/>
          <w:szCs w:val="32"/>
        </w:rPr>
        <w:t>案例</w:t>
      </w:r>
      <w:r>
        <w:rPr>
          <w:rFonts w:ascii="仿宋" w:eastAsia="仿宋_GB2312" w:hAnsi="仿宋"/>
          <w:bCs/>
          <w:sz w:val="32"/>
          <w:szCs w:val="32"/>
        </w:rPr>
        <w:t>教学系列课程</w:t>
      </w:r>
      <w:r>
        <w:rPr>
          <w:rFonts w:ascii="仿宋" w:eastAsia="仿宋_GB2312" w:hAnsi="仿宋"/>
          <w:bCs/>
          <w:sz w:val="32"/>
          <w:szCs w:val="32"/>
        </w:rPr>
        <w:t>——</w:t>
      </w:r>
      <w:r w:rsidR="003B4765" w:rsidRPr="003B4765">
        <w:rPr>
          <w:rFonts w:ascii="仿宋" w:eastAsia="仿宋_GB2312" w:hAnsi="仿宋" w:hint="eastAsia"/>
          <w:bCs/>
          <w:sz w:val="32"/>
          <w:szCs w:val="32"/>
        </w:rPr>
        <w:t>邵逸夫医院“精细化医院运营管理，助力中国式现代化标杆医院建设”专题研修班（第</w:t>
      </w:r>
      <w:r w:rsidR="003B4765" w:rsidRPr="003B4765">
        <w:rPr>
          <w:rFonts w:ascii="仿宋" w:eastAsia="仿宋_GB2312" w:hAnsi="仿宋" w:hint="eastAsia"/>
          <w:bCs/>
          <w:sz w:val="32"/>
          <w:szCs w:val="32"/>
        </w:rPr>
        <w:t>1</w:t>
      </w:r>
      <w:r w:rsidR="003B4765" w:rsidRPr="003B4765">
        <w:rPr>
          <w:rFonts w:ascii="仿宋" w:eastAsia="仿宋_GB2312" w:hAnsi="仿宋" w:hint="eastAsia"/>
          <w:bCs/>
          <w:sz w:val="32"/>
          <w:szCs w:val="32"/>
        </w:rPr>
        <w:t>期）及跟岗培训</w:t>
      </w:r>
      <w:r w:rsidRPr="00704556">
        <w:rPr>
          <w:rFonts w:ascii="仿宋" w:eastAsia="仿宋_GB2312" w:hAnsi="仿宋" w:hint="eastAsia"/>
          <w:bCs/>
          <w:sz w:val="32"/>
          <w:szCs w:val="32"/>
        </w:rPr>
        <w:t>,</w:t>
      </w:r>
      <w:r w:rsidRPr="003B4765">
        <w:rPr>
          <w:rFonts w:ascii="仿宋" w:eastAsia="仿宋_GB2312" w:hAnsi="仿宋" w:hint="eastAsia"/>
          <w:bCs/>
          <w:sz w:val="32"/>
          <w:szCs w:val="32"/>
        </w:rPr>
        <w:t>并于</w:t>
      </w:r>
      <w:r w:rsidR="003B4765">
        <w:rPr>
          <w:rFonts w:ascii="仿宋" w:eastAsia="仿宋_GB2312" w:hAnsi="仿宋"/>
          <w:b/>
          <w:sz w:val="32"/>
          <w:szCs w:val="32"/>
        </w:rPr>
        <w:t>12</w:t>
      </w:r>
      <w:r>
        <w:rPr>
          <w:rFonts w:ascii="仿宋_GB2312" w:eastAsia="仿宋_GB2312" w:hAnsi="Songti SC" w:cs="Times New Roman" w:hint="eastAsia"/>
          <w:b/>
          <w:bCs/>
          <w:sz w:val="32"/>
          <w:szCs w:val="32"/>
        </w:rPr>
        <w:t>月</w:t>
      </w:r>
      <w:r w:rsidR="003B4765">
        <w:rPr>
          <w:rFonts w:ascii="仿宋_GB2312" w:eastAsia="仿宋_GB2312" w:hAnsi="Songti SC" w:cs="Times New Roman"/>
          <w:b/>
          <w:bCs/>
          <w:sz w:val="32"/>
          <w:szCs w:val="32"/>
        </w:rPr>
        <w:t>2</w:t>
      </w:r>
      <w:r>
        <w:rPr>
          <w:rFonts w:ascii="仿宋_GB2312" w:eastAsia="仿宋_GB2312" w:hAnsi="Songti SC" w:cs="Times New Roman" w:hint="eastAsia"/>
          <w:b/>
          <w:bCs/>
          <w:sz w:val="32"/>
          <w:szCs w:val="32"/>
        </w:rPr>
        <w:t>日</w:t>
      </w:r>
      <w:r w:rsidR="003B4765">
        <w:rPr>
          <w:rFonts w:ascii="仿宋_GB2312" w:eastAsia="仿宋_GB2312" w:hAnsi="Songti SC" w:cs="Times New Roman" w:hint="eastAsia"/>
          <w:b/>
          <w:bCs/>
          <w:sz w:val="32"/>
          <w:szCs w:val="32"/>
        </w:rPr>
        <w:t>下午</w:t>
      </w:r>
      <w:r w:rsidRPr="0056465B">
        <w:rPr>
          <w:rFonts w:ascii="仿宋_GB2312" w:eastAsia="仿宋_GB2312" w:hAnsi="Songti SC" w:cs="Times New Roman" w:hint="eastAsia"/>
          <w:sz w:val="32"/>
          <w:szCs w:val="32"/>
        </w:rPr>
        <w:t>开展跟岗培训</w:t>
      </w:r>
      <w:r>
        <w:rPr>
          <w:rFonts w:ascii="仿宋_GB2312" w:eastAsia="仿宋_GB2312" w:hAnsi="Songti SC" w:cs="Times New Roman" w:hint="eastAsia"/>
          <w:b/>
          <w:sz w:val="32"/>
          <w:szCs w:val="32"/>
        </w:rPr>
        <w:t>。</w:t>
      </w:r>
    </w:p>
    <w:p w14:paraId="43A63A92" w14:textId="2FDA3223" w:rsidR="00DF2E79" w:rsidRDefault="00111FAD">
      <w:pPr>
        <w:spacing w:line="360" w:lineRule="auto"/>
        <w:ind w:firstLineChars="200" w:firstLine="640"/>
        <w:rPr>
          <w:rFonts w:ascii="仿宋_GB2312" w:eastAsia="仿宋_GB2312" w:hAnsi="Songti SC" w:cs="Times New Roman"/>
          <w:color w:val="FF0000"/>
          <w:sz w:val="32"/>
          <w:szCs w:val="32"/>
        </w:rPr>
      </w:pPr>
      <w:r>
        <w:rPr>
          <w:rFonts w:ascii="仿宋" w:eastAsia="仿宋_GB2312" w:hAnsi="仿宋" w:hint="eastAsia"/>
          <w:bCs/>
          <w:sz w:val="32"/>
          <w:szCs w:val="32"/>
        </w:rPr>
        <w:t>邵逸夫</w:t>
      </w:r>
      <w:r>
        <w:rPr>
          <w:rFonts w:ascii="仿宋" w:eastAsia="仿宋_GB2312" w:hAnsi="仿宋"/>
          <w:bCs/>
          <w:sz w:val="32"/>
          <w:szCs w:val="32"/>
        </w:rPr>
        <w:t>医院案例课程</w:t>
      </w:r>
      <w:r>
        <w:rPr>
          <w:rFonts w:ascii="仿宋" w:eastAsia="仿宋_GB2312" w:hAnsi="仿宋" w:hint="eastAsia"/>
          <w:bCs/>
          <w:sz w:val="32"/>
          <w:szCs w:val="32"/>
        </w:rPr>
        <w:t>体系</w:t>
      </w:r>
      <w:r>
        <w:rPr>
          <w:rFonts w:ascii="仿宋" w:eastAsia="仿宋_GB2312" w:hAnsi="仿宋" w:hint="eastAsia"/>
          <w:sz w:val="32"/>
          <w:szCs w:val="32"/>
        </w:rPr>
        <w:t>主要介绍“邵</w:t>
      </w:r>
      <w:r w:rsidR="00A50432">
        <w:rPr>
          <w:rFonts w:ascii="仿宋" w:eastAsia="仿宋_GB2312" w:hAnsi="仿宋" w:hint="eastAsia"/>
          <w:sz w:val="32"/>
          <w:szCs w:val="32"/>
        </w:rPr>
        <w:t>医</w:t>
      </w:r>
      <w:r>
        <w:rPr>
          <w:rFonts w:ascii="仿宋" w:eastAsia="仿宋_GB2312" w:hAnsi="仿宋" w:hint="eastAsia"/>
          <w:sz w:val="32"/>
          <w:szCs w:val="32"/>
        </w:rPr>
        <w:t>模式”下，医院的运营管理体系、绩效管理、预算、成本、内控、智慧设备管理与智慧医疗、人力资源管理、</w:t>
      </w:r>
      <w:r>
        <w:rPr>
          <w:rFonts w:ascii="仿宋" w:eastAsia="仿宋_GB2312" w:hAnsi="仿宋" w:hint="eastAsia"/>
          <w:sz w:val="32"/>
          <w:szCs w:val="32"/>
        </w:rPr>
        <w:t>DRG</w:t>
      </w:r>
      <w:r>
        <w:rPr>
          <w:rFonts w:ascii="仿宋" w:eastAsia="仿宋_GB2312" w:hAnsi="仿宋" w:hint="eastAsia"/>
          <w:sz w:val="32"/>
          <w:szCs w:val="32"/>
        </w:rPr>
        <w:t>支付下的医保管理等模块的特色管理实践探索，都将以案例的形式呈现于课程之中，欢迎医疗行业各界人士咨询报名。</w:t>
      </w:r>
    </w:p>
    <w:p w14:paraId="5B21C443" w14:textId="77777777" w:rsidR="00DF2E79" w:rsidRDefault="00211CE0" w:rsidP="00A30706">
      <w:pPr>
        <w:pStyle w:val="2"/>
        <w:spacing w:beforeLines="50" w:before="156"/>
        <w:ind w:firstLine="643"/>
        <w:rPr>
          <w:rFonts w:ascii="黑体" w:eastAsia="黑体" w:hAnsi="黑体" w:cs="黑体"/>
          <w:sz w:val="32"/>
        </w:rPr>
      </w:pPr>
      <w:r>
        <w:rPr>
          <w:rFonts w:ascii="黑体" w:eastAsia="黑体" w:hAnsi="黑体" w:cs="黑体" w:hint="eastAsia"/>
          <w:sz w:val="32"/>
        </w:rPr>
        <w:t>一、培训时间，地点</w:t>
      </w:r>
    </w:p>
    <w:p w14:paraId="39731449" w14:textId="2EFC6A91" w:rsidR="00DF2E79" w:rsidRDefault="00211CE0">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案例授课时间：</w:t>
      </w:r>
      <w:r w:rsidR="007F631D">
        <w:rPr>
          <w:rFonts w:ascii="仿宋_GB2312" w:eastAsia="仿宋_GB2312" w:hAnsi="Songti SC" w:cs="Times New Roman"/>
          <w:sz w:val="32"/>
          <w:szCs w:val="32"/>
        </w:rPr>
        <w:t>11</w:t>
      </w:r>
      <w:r>
        <w:rPr>
          <w:rFonts w:ascii="仿宋_GB2312" w:eastAsia="仿宋_GB2312" w:hAnsi="Songti SC" w:cs="Times New Roman" w:hint="eastAsia"/>
          <w:sz w:val="32"/>
          <w:szCs w:val="32"/>
        </w:rPr>
        <w:t>月</w:t>
      </w:r>
      <w:r w:rsidR="007F631D">
        <w:rPr>
          <w:rFonts w:ascii="仿宋_GB2312" w:eastAsia="仿宋_GB2312" w:hAnsi="Songti SC" w:cs="Times New Roman"/>
          <w:sz w:val="32"/>
          <w:szCs w:val="32"/>
        </w:rPr>
        <w:t>30</w:t>
      </w:r>
      <w:r>
        <w:rPr>
          <w:rFonts w:ascii="仿宋_GB2312" w:eastAsia="仿宋_GB2312" w:hAnsi="Songti SC" w:cs="Times New Roman" w:hint="eastAsia"/>
          <w:sz w:val="32"/>
          <w:szCs w:val="32"/>
        </w:rPr>
        <w:t>日</w:t>
      </w:r>
      <w:r w:rsidR="007F631D">
        <w:rPr>
          <w:rFonts w:ascii="仿宋_GB2312" w:eastAsia="仿宋_GB2312" w:hAnsi="Songti SC" w:cs="Times New Roman"/>
          <w:sz w:val="32"/>
          <w:szCs w:val="32"/>
        </w:rPr>
        <w:t>-12</w:t>
      </w:r>
      <w:r w:rsidR="007F631D">
        <w:rPr>
          <w:rFonts w:ascii="仿宋_GB2312" w:eastAsia="仿宋_GB2312" w:hAnsi="Songti SC" w:cs="Times New Roman" w:hint="eastAsia"/>
          <w:sz w:val="32"/>
          <w:szCs w:val="32"/>
        </w:rPr>
        <w:t>月2日上午</w:t>
      </w:r>
      <w:r>
        <w:rPr>
          <w:rFonts w:ascii="仿宋_GB2312" w:eastAsia="仿宋_GB2312" w:hAnsi="Songti SC" w:cs="Times New Roman" w:hint="eastAsia"/>
          <w:sz w:val="32"/>
          <w:szCs w:val="32"/>
        </w:rPr>
        <w:t>。</w:t>
      </w:r>
    </w:p>
    <w:p w14:paraId="0EDDF51C" w14:textId="14EDBE48" w:rsidR="00DF2E79" w:rsidRDefault="00211CE0">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跟岗培训时间：</w:t>
      </w:r>
      <w:r w:rsidR="007F631D">
        <w:rPr>
          <w:rFonts w:ascii="仿宋_GB2312" w:eastAsia="仿宋_GB2312" w:hAnsi="Songti SC" w:cs="Times New Roman" w:hint="eastAsia"/>
          <w:sz w:val="32"/>
          <w:szCs w:val="32"/>
        </w:rPr>
        <w:t>1</w:t>
      </w:r>
      <w:r w:rsidR="007F631D">
        <w:rPr>
          <w:rFonts w:ascii="仿宋_GB2312" w:eastAsia="仿宋_GB2312" w:hAnsi="Songti SC" w:cs="Times New Roman"/>
          <w:sz w:val="32"/>
          <w:szCs w:val="32"/>
        </w:rPr>
        <w:t>2</w:t>
      </w:r>
      <w:r>
        <w:rPr>
          <w:rFonts w:ascii="仿宋_GB2312" w:eastAsia="仿宋_GB2312" w:hAnsi="Songti SC" w:cs="Times New Roman" w:hint="eastAsia"/>
          <w:sz w:val="32"/>
          <w:szCs w:val="32"/>
        </w:rPr>
        <w:t>月</w:t>
      </w:r>
      <w:r w:rsidR="007F631D">
        <w:rPr>
          <w:rFonts w:ascii="仿宋_GB2312" w:eastAsia="仿宋_GB2312" w:hAnsi="Songti SC" w:cs="Times New Roman"/>
          <w:sz w:val="32"/>
          <w:szCs w:val="32"/>
        </w:rPr>
        <w:t>2</w:t>
      </w:r>
      <w:r>
        <w:rPr>
          <w:rFonts w:ascii="仿宋_GB2312" w:eastAsia="仿宋_GB2312" w:hAnsi="Songti SC" w:cs="Times New Roman" w:hint="eastAsia"/>
          <w:sz w:val="32"/>
          <w:szCs w:val="32"/>
        </w:rPr>
        <w:t>日</w:t>
      </w:r>
      <w:r w:rsidR="007F631D">
        <w:rPr>
          <w:rFonts w:ascii="仿宋_GB2312" w:eastAsia="仿宋_GB2312" w:hAnsi="Songti SC" w:cs="Times New Roman" w:hint="eastAsia"/>
          <w:sz w:val="32"/>
          <w:szCs w:val="32"/>
        </w:rPr>
        <w:t>下午</w:t>
      </w:r>
      <w:r w:rsidR="00614A34">
        <w:rPr>
          <w:rFonts w:ascii="仿宋_GB2312" w:eastAsia="仿宋_GB2312" w:hAnsi="Songti SC" w:cs="Times New Roman" w:hint="eastAsia"/>
          <w:sz w:val="32"/>
          <w:szCs w:val="32"/>
        </w:rPr>
        <w:t>，半天</w:t>
      </w:r>
      <w:r>
        <w:rPr>
          <w:rFonts w:ascii="仿宋_GB2312" w:eastAsia="仿宋_GB2312" w:hAnsi="Songti SC" w:cs="Times New Roman" w:hint="eastAsia"/>
          <w:sz w:val="32"/>
          <w:szCs w:val="32"/>
        </w:rPr>
        <w:t>。</w:t>
      </w:r>
    </w:p>
    <w:p w14:paraId="512E0903" w14:textId="2EC5EDAC" w:rsidR="00ED683F" w:rsidRDefault="00ED683F">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报到时间：</w:t>
      </w:r>
      <w:r w:rsidR="007F631D">
        <w:rPr>
          <w:rFonts w:ascii="仿宋_GB2312" w:eastAsia="仿宋_GB2312" w:hAnsi="Songti SC" w:cs="Times New Roman"/>
          <w:sz w:val="32"/>
          <w:szCs w:val="32"/>
        </w:rPr>
        <w:t>11</w:t>
      </w:r>
      <w:r>
        <w:rPr>
          <w:rFonts w:ascii="仿宋_GB2312" w:eastAsia="仿宋_GB2312" w:hAnsi="Songti SC" w:cs="Times New Roman" w:hint="eastAsia"/>
          <w:sz w:val="32"/>
          <w:szCs w:val="32"/>
        </w:rPr>
        <w:t>月</w:t>
      </w:r>
      <w:r w:rsidR="007F631D">
        <w:rPr>
          <w:rFonts w:ascii="仿宋_GB2312" w:eastAsia="仿宋_GB2312" w:hAnsi="Songti SC" w:cs="Times New Roman"/>
          <w:sz w:val="32"/>
          <w:szCs w:val="32"/>
        </w:rPr>
        <w:t>29</w:t>
      </w:r>
      <w:r>
        <w:rPr>
          <w:rFonts w:ascii="仿宋_GB2312" w:eastAsia="仿宋_GB2312" w:hAnsi="Songti SC" w:cs="Times New Roman" w:hint="eastAsia"/>
          <w:sz w:val="32"/>
          <w:szCs w:val="32"/>
        </w:rPr>
        <w:t>日，全天。</w:t>
      </w:r>
    </w:p>
    <w:p w14:paraId="6E396D3D" w14:textId="5F587214" w:rsidR="0020503A" w:rsidRDefault="002050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lastRenderedPageBreak/>
        <w:t>返程时间：</w:t>
      </w:r>
      <w:r w:rsidR="007F631D">
        <w:rPr>
          <w:rFonts w:ascii="仿宋_GB2312" w:eastAsia="仿宋_GB2312" w:hAnsi="Songti SC" w:cs="Times New Roman"/>
          <w:sz w:val="32"/>
          <w:szCs w:val="32"/>
        </w:rPr>
        <w:t>12</w:t>
      </w:r>
      <w:r>
        <w:rPr>
          <w:rFonts w:ascii="仿宋_GB2312" w:eastAsia="仿宋_GB2312" w:hAnsi="Songti SC" w:cs="Times New Roman" w:hint="eastAsia"/>
          <w:sz w:val="32"/>
          <w:szCs w:val="32"/>
        </w:rPr>
        <w:t>月</w:t>
      </w:r>
      <w:r w:rsidR="007F631D">
        <w:rPr>
          <w:rFonts w:ascii="仿宋_GB2312" w:eastAsia="仿宋_GB2312" w:hAnsi="Songti SC" w:cs="Times New Roman"/>
          <w:sz w:val="32"/>
          <w:szCs w:val="32"/>
        </w:rPr>
        <w:t>3</w:t>
      </w:r>
      <w:r>
        <w:rPr>
          <w:rFonts w:ascii="仿宋_GB2312" w:eastAsia="仿宋_GB2312" w:hAnsi="Songti SC" w:cs="Times New Roman" w:hint="eastAsia"/>
          <w:sz w:val="32"/>
          <w:szCs w:val="32"/>
        </w:rPr>
        <w:t>日</w:t>
      </w:r>
      <w:r w:rsidR="00B20B15">
        <w:rPr>
          <w:rFonts w:ascii="仿宋_GB2312" w:eastAsia="仿宋_GB2312" w:hAnsi="Songti SC" w:cs="Times New Roman" w:hint="eastAsia"/>
          <w:sz w:val="32"/>
          <w:szCs w:val="32"/>
        </w:rPr>
        <w:t>，全天</w:t>
      </w:r>
      <w:r>
        <w:rPr>
          <w:rFonts w:ascii="仿宋_GB2312" w:eastAsia="仿宋_GB2312" w:hAnsi="Songti SC" w:cs="Times New Roman" w:hint="eastAsia"/>
          <w:sz w:val="32"/>
          <w:szCs w:val="32"/>
        </w:rPr>
        <w:t>。</w:t>
      </w:r>
    </w:p>
    <w:p w14:paraId="7410FCAC" w14:textId="6C0D8382" w:rsidR="00DF2E79" w:rsidRDefault="00211CE0">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上课地点：</w:t>
      </w:r>
      <w:r w:rsidR="007F631D">
        <w:rPr>
          <w:rFonts w:ascii="仿宋_GB2312" w:eastAsia="仿宋_GB2312" w:hAnsi="Songti SC" w:cs="Times New Roman" w:hint="eastAsia"/>
          <w:sz w:val="32"/>
          <w:szCs w:val="32"/>
        </w:rPr>
        <w:t>浙江</w:t>
      </w:r>
      <w:r w:rsidR="006C5276">
        <w:rPr>
          <w:rFonts w:ascii="仿宋_GB2312" w:eastAsia="仿宋_GB2312" w:hAnsi="Songti SC" w:cs="Times New Roman" w:hint="eastAsia"/>
          <w:sz w:val="32"/>
          <w:szCs w:val="32"/>
        </w:rPr>
        <w:t>杭州，浙江大学医学院附属邵逸夫医院</w:t>
      </w:r>
      <w:r w:rsidR="005544D1">
        <w:rPr>
          <w:rFonts w:ascii="仿宋_GB2312" w:eastAsia="仿宋_GB2312" w:hAnsi="Songti SC" w:cs="Times New Roman" w:hint="eastAsia"/>
          <w:sz w:val="32"/>
          <w:szCs w:val="32"/>
        </w:rPr>
        <w:t>庆春院区</w:t>
      </w:r>
      <w:r w:rsidR="00EC188C">
        <w:rPr>
          <w:rFonts w:ascii="仿宋_GB2312" w:eastAsia="仿宋_GB2312" w:hAnsi="Songti SC" w:cs="Times New Roman" w:hint="eastAsia"/>
          <w:sz w:val="32"/>
          <w:szCs w:val="32"/>
        </w:rPr>
        <w:t>。</w:t>
      </w:r>
    </w:p>
    <w:p w14:paraId="4ABA59F4" w14:textId="77777777" w:rsidR="00DF2E79" w:rsidRDefault="00211CE0">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上课形式：线下授课，无线上直播。</w:t>
      </w:r>
    </w:p>
    <w:p w14:paraId="6A19CF10" w14:textId="77777777" w:rsidR="00DF2E79" w:rsidRDefault="00211CE0">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特别说明：</w:t>
      </w:r>
    </w:p>
    <w:p w14:paraId="7B298874" w14:textId="1DEA824D" w:rsidR="00DF2E79" w:rsidRDefault="00211CE0">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1.</w:t>
      </w:r>
      <w:bookmarkStart w:id="0" w:name="_GoBack"/>
      <w:bookmarkEnd w:id="0"/>
      <w:r>
        <w:rPr>
          <w:rFonts w:ascii="仿宋_GB2312" w:eastAsia="仿宋_GB2312" w:hAnsi="Songti SC" w:cs="Times New Roman" w:hint="eastAsia"/>
          <w:sz w:val="32"/>
          <w:szCs w:val="32"/>
        </w:rPr>
        <w:t>为方便教学安排，学员住宿安排在医院周边酒店，食宿费按照酒店标准，据实结算开票，费用自理。</w:t>
      </w:r>
    </w:p>
    <w:p w14:paraId="0364BCB6" w14:textId="72DCDBD5" w:rsidR="00DF2E79" w:rsidRDefault="00211CE0">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为保证授课效果，</w:t>
      </w:r>
      <w:r w:rsidR="007F631D">
        <w:rPr>
          <w:rFonts w:ascii="仿宋_GB2312" w:eastAsia="仿宋_GB2312" w:hAnsi="Songti SC" w:cs="Times New Roman"/>
          <w:sz w:val="32"/>
          <w:szCs w:val="32"/>
        </w:rPr>
        <w:t>12</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日</w:t>
      </w:r>
      <w:r w:rsidR="007F631D">
        <w:rPr>
          <w:rFonts w:ascii="仿宋_GB2312" w:eastAsia="仿宋_GB2312" w:hAnsi="Songti SC" w:cs="Times New Roman" w:hint="eastAsia"/>
          <w:sz w:val="32"/>
          <w:szCs w:val="32"/>
        </w:rPr>
        <w:t>下午</w:t>
      </w:r>
      <w:r>
        <w:rPr>
          <w:rFonts w:ascii="仿宋_GB2312" w:eastAsia="仿宋_GB2312" w:hAnsi="Songti SC" w:cs="Times New Roman" w:hint="eastAsia"/>
          <w:sz w:val="32"/>
          <w:szCs w:val="32"/>
        </w:rPr>
        <w:t>的跟岗培训限名额参训，最高参训人数为</w:t>
      </w:r>
      <w:r w:rsidR="00E8205F">
        <w:rPr>
          <w:rFonts w:ascii="仿宋_GB2312" w:eastAsia="仿宋_GB2312" w:hAnsi="Songti SC" w:cs="Times New Roman"/>
          <w:sz w:val="32"/>
          <w:szCs w:val="32"/>
        </w:rPr>
        <w:t>45</w:t>
      </w:r>
      <w:r>
        <w:rPr>
          <w:rFonts w:ascii="仿宋_GB2312" w:eastAsia="仿宋_GB2312" w:hAnsi="Songti SC" w:cs="Times New Roman" w:hint="eastAsia"/>
          <w:sz w:val="32"/>
          <w:szCs w:val="32"/>
        </w:rPr>
        <w:t>人左右。</w:t>
      </w:r>
    </w:p>
    <w:p w14:paraId="4AA83B41" w14:textId="77777777" w:rsidR="00DF2E79" w:rsidRDefault="00211CE0" w:rsidP="00A30706">
      <w:pPr>
        <w:pStyle w:val="2"/>
        <w:numPr>
          <w:ilvl w:val="0"/>
          <w:numId w:val="1"/>
        </w:numPr>
        <w:spacing w:beforeLines="50" w:before="156"/>
        <w:ind w:left="1361" w:firstLineChars="0"/>
        <w:rPr>
          <w:rFonts w:ascii="黑体" w:eastAsia="黑体" w:hAnsi="黑体" w:cs="黑体"/>
          <w:sz w:val="32"/>
        </w:rPr>
      </w:pPr>
      <w:r>
        <w:rPr>
          <w:rFonts w:ascii="黑体" w:eastAsia="黑体" w:hAnsi="黑体" w:cs="黑体" w:hint="eastAsia"/>
          <w:sz w:val="32"/>
        </w:rPr>
        <w:t>培训对象</w:t>
      </w:r>
    </w:p>
    <w:p w14:paraId="32F5FBBD" w14:textId="4C539E1B" w:rsidR="00DF2E79" w:rsidRDefault="00211CE0" w:rsidP="008B4623">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w:t>
      </w:r>
      <w:r w:rsidR="001C7852">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各省、市卫健委（局）主管财会、审计的负责人或业务骨干；</w:t>
      </w:r>
      <w:r>
        <w:rPr>
          <w:rFonts w:ascii="仿宋_GB2312" w:eastAsia="仿宋_GB2312" w:hAnsi="Songti SC" w:cs="Times New Roman"/>
          <w:sz w:val="32"/>
          <w:szCs w:val="32"/>
        </w:rPr>
        <w:t>  </w:t>
      </w:r>
    </w:p>
    <w:p w14:paraId="21C7544F" w14:textId="4BD9ADE6" w:rsidR="00DF2E79" w:rsidRDefault="00211CE0">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w:t>
      </w:r>
      <w:r w:rsidR="001C7852">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全国各医院书记、院长、分管副院长、总会计师、总审计师；</w:t>
      </w:r>
      <w:r>
        <w:rPr>
          <w:rFonts w:ascii="仿宋_GB2312" w:eastAsia="仿宋_GB2312" w:hAnsi="Songti SC" w:cs="Times New Roman"/>
          <w:sz w:val="32"/>
          <w:szCs w:val="32"/>
        </w:rPr>
        <w:t>  </w:t>
      </w:r>
    </w:p>
    <w:p w14:paraId="76FA1B96" w14:textId="6B0A6A0A" w:rsidR="00DF2E79" w:rsidRDefault="00211CE0">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3</w:t>
      </w:r>
      <w:r w:rsidR="001C7852">
        <w:rPr>
          <w:rFonts w:ascii="仿宋_GB2312" w:eastAsia="仿宋_GB2312" w:hAnsi="Songti SC" w:cs="Times New Roman" w:hint="eastAsia"/>
          <w:sz w:val="32"/>
          <w:szCs w:val="32"/>
        </w:rPr>
        <w:t>．</w:t>
      </w:r>
      <w:r w:rsidR="009F2DC8" w:rsidRPr="009F2DC8">
        <w:rPr>
          <w:rFonts w:ascii="仿宋_GB2312" w:eastAsia="仿宋_GB2312" w:hAnsi="Songti SC" w:cs="Times New Roman" w:hint="eastAsia"/>
          <w:sz w:val="32"/>
          <w:szCs w:val="32"/>
        </w:rPr>
        <w:t>全国各医院财务、运营、审计、收费、经管办、成本核算科、医保科、人事科、医务科、信息部、后勤保障、装备科、门诊部等职能部门负责人与骨干；</w:t>
      </w:r>
      <w:r w:rsidR="009F2DC8" w:rsidRPr="009F2DC8">
        <w:rPr>
          <w:rFonts w:ascii="仿宋_GB2312" w:eastAsia="仿宋_GB2312" w:hAnsi="Songti SC" w:cs="Times New Roman" w:hint="eastAsia"/>
          <w:sz w:val="32"/>
          <w:szCs w:val="32"/>
        </w:rPr>
        <w:t> </w:t>
      </w:r>
    </w:p>
    <w:p w14:paraId="74012EDE" w14:textId="44198DA3" w:rsidR="00DF2E79" w:rsidRDefault="00211CE0">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w:t>
      </w:r>
      <w:r w:rsidR="001C7852">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医学类高校财务、会计专业骨干师资，及中介咨询机构相关人员。</w:t>
      </w:r>
    </w:p>
    <w:p w14:paraId="532AF6F4" w14:textId="71433091" w:rsidR="00DF2E79" w:rsidRDefault="00CD42D5" w:rsidP="00A30706">
      <w:pPr>
        <w:pStyle w:val="2"/>
        <w:spacing w:beforeLines="50" w:before="156"/>
        <w:ind w:firstLine="643"/>
        <w:rPr>
          <w:rFonts w:ascii="黑体" w:eastAsia="黑体" w:hAnsi="黑体" w:cs="黑体"/>
          <w:sz w:val="32"/>
        </w:rPr>
      </w:pPr>
      <w:r>
        <w:rPr>
          <w:rFonts w:ascii="黑体" w:eastAsia="黑体" w:hAnsi="黑体" w:cs="黑体" w:hint="eastAsia"/>
          <w:sz w:val="32"/>
        </w:rPr>
        <w:t>三、课程内容</w:t>
      </w:r>
    </w:p>
    <w:p w14:paraId="0C01B329" w14:textId="77777777" w:rsidR="00A70151" w:rsidRDefault="00211CE0" w:rsidP="00A70151">
      <w:pPr>
        <w:ind w:firstLineChars="100" w:firstLine="321"/>
        <w:rPr>
          <w:rFonts w:ascii="仿宋_GB2312" w:eastAsia="仿宋_GB2312" w:hAnsi="Songti SC" w:cs="Times New Roman"/>
          <w:b/>
          <w:bCs/>
          <w:sz w:val="32"/>
          <w:szCs w:val="32"/>
        </w:rPr>
      </w:pPr>
      <w:r w:rsidRPr="00A70151">
        <w:rPr>
          <w:rFonts w:ascii="仿宋_GB2312" w:eastAsia="仿宋_GB2312" w:hAnsi="华文仿宋" w:cs="华文仿宋" w:hint="eastAsia"/>
          <w:b/>
          <w:bCs/>
          <w:sz w:val="32"/>
        </w:rPr>
        <w:t>专题一</w:t>
      </w:r>
      <w:r w:rsidRPr="00A70151">
        <w:rPr>
          <w:rFonts w:ascii="仿宋_GB2312" w:eastAsia="仿宋_GB2312" w:hAnsi="Songti SC" w:cs="Times New Roman" w:hint="eastAsia"/>
          <w:b/>
          <w:bCs/>
          <w:sz w:val="32"/>
          <w:szCs w:val="32"/>
        </w:rPr>
        <w:t>：</w:t>
      </w:r>
      <w:r w:rsidR="00160E83" w:rsidRPr="00A70151">
        <w:rPr>
          <w:rFonts w:ascii="仿宋_GB2312" w:eastAsia="仿宋_GB2312" w:hAnsi="Songti SC" w:cs="Times New Roman" w:hint="eastAsia"/>
          <w:b/>
          <w:bCs/>
          <w:sz w:val="32"/>
          <w:szCs w:val="32"/>
        </w:rPr>
        <w:t xml:space="preserve">医院高质量运营管理体系建设与实践　　</w:t>
      </w:r>
    </w:p>
    <w:p w14:paraId="1A75D0A9" w14:textId="53735E9E" w:rsidR="00160E83" w:rsidRPr="00A70151" w:rsidRDefault="00160E83" w:rsidP="008B4623">
      <w:pPr>
        <w:ind w:firstLineChars="300" w:firstLine="960"/>
        <w:rPr>
          <w:rFonts w:ascii="仿宋_GB2312" w:eastAsia="仿宋_GB2312" w:hAnsi="Songti SC" w:cs="Times New Roman"/>
          <w:b/>
          <w:bCs/>
          <w:sz w:val="32"/>
          <w:szCs w:val="32"/>
        </w:rPr>
      </w:pPr>
      <w:r>
        <w:rPr>
          <w:rFonts w:ascii="仿宋_GB2312" w:eastAsia="仿宋_GB2312" w:hAnsi="Songti SC" w:cs="Times New Roman"/>
          <w:sz w:val="32"/>
          <w:szCs w:val="32"/>
        </w:rPr>
        <w:t>1.</w:t>
      </w:r>
      <w:r w:rsidR="00870A13">
        <w:rPr>
          <w:rFonts w:ascii="仿宋_GB2312" w:eastAsia="仿宋_GB2312" w:hAnsi="Songti SC" w:cs="Times New Roman" w:hint="eastAsia"/>
          <w:sz w:val="32"/>
          <w:szCs w:val="32"/>
        </w:rPr>
        <w:t>医院概况与“邵医模式”的特色</w:t>
      </w:r>
    </w:p>
    <w:p w14:paraId="46E87827" w14:textId="430FBFDC" w:rsidR="00AD18A2" w:rsidRPr="00AD18A2" w:rsidRDefault="00AD18A2" w:rsidP="008B4623">
      <w:pPr>
        <w:ind w:firstLineChars="300" w:firstLine="960"/>
        <w:rPr>
          <w:rFonts w:ascii="仿宋_GB2312" w:eastAsia="仿宋_GB2312" w:hAnsi="Songti SC" w:cs="Times New Roman"/>
          <w:sz w:val="32"/>
          <w:szCs w:val="32"/>
        </w:rPr>
      </w:pPr>
      <w:r>
        <w:rPr>
          <w:rFonts w:ascii="仿宋_GB2312" w:eastAsia="仿宋_GB2312" w:hAnsi="Songti SC" w:cs="Times New Roman"/>
          <w:sz w:val="32"/>
          <w:szCs w:val="32"/>
        </w:rPr>
        <w:lastRenderedPageBreak/>
        <w:t>2.</w:t>
      </w:r>
      <w:r>
        <w:rPr>
          <w:rFonts w:ascii="仿宋_GB2312" w:eastAsia="仿宋_GB2312" w:hAnsi="Songti SC" w:cs="Times New Roman" w:hint="eastAsia"/>
          <w:sz w:val="32"/>
          <w:szCs w:val="32"/>
        </w:rPr>
        <w:t>医院运营管理</w:t>
      </w:r>
      <w:r w:rsidR="00870A13">
        <w:rPr>
          <w:rFonts w:ascii="仿宋_GB2312" w:eastAsia="仿宋_GB2312" w:hAnsi="Songti SC" w:cs="Times New Roman" w:hint="eastAsia"/>
          <w:sz w:val="32"/>
          <w:szCs w:val="32"/>
        </w:rPr>
        <w:t>基本理念、</w:t>
      </w:r>
      <w:r>
        <w:rPr>
          <w:rFonts w:ascii="仿宋_GB2312" w:eastAsia="仿宋_GB2312" w:hAnsi="Songti SC" w:cs="Times New Roman" w:hint="eastAsia"/>
          <w:sz w:val="32"/>
          <w:szCs w:val="32"/>
        </w:rPr>
        <w:t>体系建设</w:t>
      </w:r>
      <w:r w:rsidR="00870A13">
        <w:rPr>
          <w:rFonts w:ascii="仿宋_GB2312" w:eastAsia="仿宋_GB2312" w:hAnsi="Songti SC" w:cs="Times New Roman" w:hint="eastAsia"/>
          <w:sz w:val="32"/>
          <w:szCs w:val="32"/>
        </w:rPr>
        <w:t>与实践</w:t>
      </w:r>
    </w:p>
    <w:p w14:paraId="34D29F90" w14:textId="4546E0E3" w:rsidR="00160E83" w:rsidRPr="00160E83" w:rsidRDefault="00AD18A2" w:rsidP="008B4623">
      <w:pPr>
        <w:ind w:firstLineChars="300" w:firstLine="960"/>
        <w:rPr>
          <w:rFonts w:ascii="仿宋_GB2312" w:eastAsia="仿宋_GB2312" w:hAnsi="Songti SC" w:cs="Times New Roman"/>
          <w:sz w:val="32"/>
          <w:szCs w:val="32"/>
        </w:rPr>
      </w:pPr>
      <w:r>
        <w:rPr>
          <w:rFonts w:ascii="仿宋_GB2312" w:eastAsia="仿宋_GB2312" w:hAnsi="Songti SC" w:cs="Times New Roman"/>
          <w:sz w:val="32"/>
          <w:szCs w:val="32"/>
        </w:rPr>
        <w:t>3</w:t>
      </w:r>
      <w:r w:rsidR="00160E83">
        <w:rPr>
          <w:rFonts w:ascii="仿宋_GB2312" w:eastAsia="仿宋_GB2312" w:hAnsi="Songti SC" w:cs="Times New Roman"/>
          <w:sz w:val="32"/>
          <w:szCs w:val="32"/>
        </w:rPr>
        <w:t>.</w:t>
      </w:r>
      <w:r w:rsidR="00160E83" w:rsidRPr="00160E83">
        <w:rPr>
          <w:rFonts w:ascii="仿宋_GB2312" w:eastAsia="仿宋_GB2312" w:hAnsi="Songti SC" w:cs="Times New Roman" w:hint="eastAsia"/>
          <w:sz w:val="32"/>
          <w:szCs w:val="32"/>
        </w:rPr>
        <w:t>医院成本管控的基本思路</w:t>
      </w:r>
    </w:p>
    <w:p w14:paraId="2721EBDA" w14:textId="7165C999" w:rsidR="00160E83" w:rsidRDefault="00AD18A2" w:rsidP="008B4623">
      <w:pPr>
        <w:ind w:firstLineChars="300" w:firstLine="960"/>
        <w:rPr>
          <w:rFonts w:ascii="仿宋_GB2312" w:eastAsia="仿宋_GB2312" w:hAnsi="Songti SC" w:cs="Times New Roman"/>
          <w:sz w:val="32"/>
          <w:szCs w:val="32"/>
        </w:rPr>
      </w:pPr>
      <w:r>
        <w:rPr>
          <w:rFonts w:ascii="仿宋_GB2312" w:eastAsia="仿宋_GB2312" w:hAnsi="Songti SC" w:cs="Times New Roman"/>
          <w:sz w:val="32"/>
          <w:szCs w:val="32"/>
        </w:rPr>
        <w:t>4</w:t>
      </w:r>
      <w:r w:rsidR="00160E83">
        <w:rPr>
          <w:rFonts w:ascii="仿宋_GB2312" w:eastAsia="仿宋_GB2312" w:hAnsi="Songti SC" w:cs="Times New Roman"/>
          <w:sz w:val="32"/>
          <w:szCs w:val="32"/>
        </w:rPr>
        <w:t>.</w:t>
      </w:r>
      <w:r w:rsidR="00160E83" w:rsidRPr="00160E83">
        <w:rPr>
          <w:rFonts w:ascii="仿宋_GB2312" w:eastAsia="仿宋_GB2312" w:hAnsi="Songti SC" w:cs="Times New Roman" w:hint="eastAsia"/>
          <w:sz w:val="32"/>
          <w:szCs w:val="32"/>
        </w:rPr>
        <w:t xml:space="preserve">医院多维度绩效分配的实践 </w:t>
      </w:r>
    </w:p>
    <w:p w14:paraId="21A6E8C3" w14:textId="16B1EC62" w:rsidR="00AD18A2" w:rsidRPr="00A70151" w:rsidRDefault="00AD18A2"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专题二：“国考”背景下的医院绩效管理实践与考核评价</w:t>
      </w:r>
    </w:p>
    <w:p w14:paraId="4534C714" w14:textId="1248AAA7" w:rsidR="00AD18A2" w:rsidRPr="00AD18A2" w:rsidRDefault="00AD18A2" w:rsidP="00C6154E">
      <w:pPr>
        <w:ind w:firstLineChars="300" w:firstLine="960"/>
        <w:jc w:val="left"/>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sidRPr="00AD18A2">
        <w:rPr>
          <w:rFonts w:ascii="仿宋_GB2312" w:eastAsia="仿宋_GB2312" w:hAnsi="Songti SC" w:cs="Times New Roman" w:hint="eastAsia"/>
          <w:sz w:val="32"/>
          <w:szCs w:val="32"/>
        </w:rPr>
        <w:t>建构全面精益绩效管理体系</w:t>
      </w:r>
    </w:p>
    <w:p w14:paraId="35EB64EC" w14:textId="09D50BF5" w:rsidR="00AD18A2" w:rsidRDefault="00AD18A2" w:rsidP="00AD18A2">
      <w:pPr>
        <w:jc w:val="left"/>
        <w:rPr>
          <w:rFonts w:ascii="仿宋_GB2312" w:eastAsia="仿宋_GB2312" w:hAnsi="Songti SC" w:cs="Times New Roman"/>
          <w:sz w:val="32"/>
          <w:szCs w:val="32"/>
        </w:rPr>
      </w:pPr>
      <w:r>
        <w:rPr>
          <w:rFonts w:ascii="仿宋_GB2312" w:eastAsia="仿宋_GB2312" w:hAnsi="Songti SC" w:cs="Times New Roman" w:hint="eastAsia"/>
          <w:sz w:val="32"/>
          <w:szCs w:val="32"/>
        </w:rPr>
        <w:t xml:space="preserve"> </w:t>
      </w:r>
      <w:r>
        <w:rPr>
          <w:rFonts w:ascii="仿宋_GB2312" w:eastAsia="仿宋_GB2312" w:hAnsi="Songti SC" w:cs="Times New Roman"/>
          <w:sz w:val="32"/>
          <w:szCs w:val="32"/>
        </w:rPr>
        <w:t xml:space="preserve"> </w:t>
      </w:r>
      <w:r w:rsidR="00A70151">
        <w:rPr>
          <w:rFonts w:ascii="仿宋_GB2312" w:eastAsia="仿宋_GB2312" w:hAnsi="Songti SC" w:cs="Times New Roman"/>
          <w:sz w:val="32"/>
          <w:szCs w:val="32"/>
        </w:rPr>
        <w:t xml:space="preserve"> </w:t>
      </w:r>
      <w:r w:rsidR="00C6154E">
        <w:rPr>
          <w:rFonts w:ascii="仿宋_GB2312" w:eastAsia="仿宋_GB2312" w:hAnsi="Songti SC" w:cs="Times New Roman"/>
          <w:sz w:val="32"/>
          <w:szCs w:val="32"/>
        </w:rPr>
        <w:t xml:space="preserve"> </w:t>
      </w:r>
      <w:r w:rsidR="00A70151">
        <w:rPr>
          <w:rFonts w:ascii="仿宋_GB2312" w:eastAsia="仿宋_GB2312" w:hAnsi="Songti SC" w:cs="Times New Roman"/>
          <w:sz w:val="32"/>
          <w:szCs w:val="32"/>
        </w:rPr>
        <w:t xml:space="preserve"> </w:t>
      </w:r>
      <w:r w:rsidR="00C6154E">
        <w:rPr>
          <w:rFonts w:ascii="仿宋_GB2312" w:eastAsia="仿宋_GB2312" w:hAnsi="Songti SC" w:cs="Times New Roman"/>
          <w:sz w:val="32"/>
          <w:szCs w:val="32"/>
        </w:rPr>
        <w:t xml:space="preserve"> </w:t>
      </w:r>
      <w:r>
        <w:rPr>
          <w:rFonts w:ascii="仿宋_GB2312" w:eastAsia="仿宋_GB2312" w:hAnsi="Songti SC" w:cs="Times New Roman"/>
          <w:sz w:val="32"/>
          <w:szCs w:val="32"/>
        </w:rPr>
        <w:t>2.</w:t>
      </w:r>
      <w:r w:rsidR="00D0161E">
        <w:rPr>
          <w:rFonts w:ascii="仿宋_GB2312" w:eastAsia="仿宋_GB2312" w:hAnsi="Songti SC" w:cs="Times New Roman"/>
          <w:sz w:val="32"/>
          <w:szCs w:val="32"/>
        </w:rPr>
        <w:t xml:space="preserve"> </w:t>
      </w:r>
      <w:r w:rsidR="00D0161E">
        <w:rPr>
          <w:rFonts w:ascii="仿宋_GB2312" w:eastAsia="仿宋_GB2312" w:hAnsi="Songti SC" w:cs="Times New Roman" w:hint="eastAsia"/>
          <w:sz w:val="32"/>
          <w:szCs w:val="32"/>
        </w:rPr>
        <w:t>建立</w:t>
      </w:r>
      <w:r w:rsidRPr="00AD18A2">
        <w:rPr>
          <w:rFonts w:ascii="仿宋_GB2312" w:eastAsia="仿宋_GB2312" w:hAnsi="Songti SC" w:cs="Times New Roman" w:hint="eastAsia"/>
          <w:sz w:val="32"/>
          <w:szCs w:val="32"/>
        </w:rPr>
        <w:t>“数据标准”的管理制度</w:t>
      </w:r>
    </w:p>
    <w:p w14:paraId="1F5E4F53" w14:textId="2650C924" w:rsidR="00AD18A2" w:rsidRDefault="00D0161E" w:rsidP="00C6154E">
      <w:pPr>
        <w:ind w:firstLineChars="300" w:firstLine="960"/>
        <w:jc w:val="left"/>
        <w:rPr>
          <w:rFonts w:ascii="仿宋_GB2312" w:eastAsia="仿宋_GB2312" w:hAnsi="Songti SC" w:cs="Times New Roman"/>
          <w:sz w:val="32"/>
          <w:szCs w:val="32"/>
        </w:rPr>
      </w:pPr>
      <w:r>
        <w:rPr>
          <w:rFonts w:ascii="仿宋_GB2312" w:eastAsia="仿宋_GB2312" w:hAnsi="Songti SC" w:cs="Times New Roman"/>
          <w:sz w:val="32"/>
          <w:szCs w:val="32"/>
        </w:rPr>
        <w:t>3</w:t>
      </w:r>
      <w:r w:rsidR="00AD18A2">
        <w:rPr>
          <w:rFonts w:ascii="仿宋_GB2312" w:eastAsia="仿宋_GB2312" w:hAnsi="Songti SC" w:cs="Times New Roman"/>
          <w:sz w:val="32"/>
          <w:szCs w:val="32"/>
        </w:rPr>
        <w:t>.</w:t>
      </w:r>
      <w:r>
        <w:rPr>
          <w:rFonts w:ascii="仿宋_GB2312" w:eastAsia="仿宋_GB2312" w:hAnsi="Songti SC" w:cs="Times New Roman" w:hint="eastAsia"/>
          <w:sz w:val="32"/>
          <w:szCs w:val="32"/>
        </w:rPr>
        <w:t>智能系统和信息化建设支撑绩效</w:t>
      </w:r>
      <w:r w:rsidR="00AD18A2" w:rsidRPr="00AD18A2">
        <w:rPr>
          <w:rFonts w:ascii="仿宋_GB2312" w:eastAsia="仿宋_GB2312" w:hAnsi="Songti SC" w:cs="Times New Roman" w:hint="eastAsia"/>
          <w:sz w:val="32"/>
          <w:szCs w:val="32"/>
        </w:rPr>
        <w:t>管理</w:t>
      </w:r>
      <w:r>
        <w:rPr>
          <w:rFonts w:ascii="仿宋_GB2312" w:eastAsia="仿宋_GB2312" w:hAnsi="Songti SC" w:cs="Times New Roman" w:hint="eastAsia"/>
          <w:sz w:val="32"/>
          <w:szCs w:val="32"/>
        </w:rPr>
        <w:t>提升</w:t>
      </w:r>
    </w:p>
    <w:p w14:paraId="037DA8EB" w14:textId="554AB1E4" w:rsidR="00AD18A2" w:rsidRDefault="00D0161E" w:rsidP="00C6154E">
      <w:pPr>
        <w:ind w:firstLineChars="300" w:firstLine="960"/>
        <w:jc w:val="left"/>
        <w:rPr>
          <w:rFonts w:ascii="仿宋_GB2312" w:eastAsia="仿宋_GB2312" w:hAnsi="Songti SC" w:cs="Times New Roman"/>
          <w:sz w:val="32"/>
          <w:szCs w:val="32"/>
        </w:rPr>
      </w:pPr>
      <w:r>
        <w:rPr>
          <w:rFonts w:ascii="仿宋_GB2312" w:eastAsia="仿宋_GB2312" w:hAnsi="Songti SC" w:cs="Times New Roman"/>
          <w:sz w:val="32"/>
          <w:szCs w:val="32"/>
        </w:rPr>
        <w:t>4</w:t>
      </w:r>
      <w:r w:rsidR="00AD18A2">
        <w:rPr>
          <w:rFonts w:ascii="仿宋_GB2312" w:eastAsia="仿宋_GB2312" w:hAnsi="Songti SC" w:cs="Times New Roman"/>
          <w:sz w:val="32"/>
          <w:szCs w:val="32"/>
        </w:rPr>
        <w:t>.</w:t>
      </w:r>
      <w:r w:rsidR="00AD18A2" w:rsidRPr="00AD18A2">
        <w:rPr>
          <w:rFonts w:ascii="仿宋_GB2312" w:eastAsia="仿宋_GB2312" w:hAnsi="Songti SC" w:cs="Times New Roman" w:hint="eastAsia"/>
          <w:sz w:val="32"/>
          <w:szCs w:val="32"/>
        </w:rPr>
        <w:t>基于岗位聘任的员工绩效管理</w:t>
      </w:r>
    </w:p>
    <w:p w14:paraId="4538A81A" w14:textId="2010EB36" w:rsidR="00AD18A2" w:rsidRDefault="00D0161E" w:rsidP="00C6154E">
      <w:pPr>
        <w:ind w:firstLineChars="300" w:firstLine="960"/>
        <w:jc w:val="left"/>
        <w:rPr>
          <w:rFonts w:ascii="仿宋_GB2312" w:eastAsia="仿宋_GB2312" w:hAnsi="Songti SC" w:cs="Times New Roman"/>
          <w:sz w:val="32"/>
          <w:szCs w:val="32"/>
        </w:rPr>
      </w:pPr>
      <w:r>
        <w:rPr>
          <w:rFonts w:ascii="仿宋_GB2312" w:eastAsia="仿宋_GB2312" w:hAnsi="Songti SC" w:cs="Times New Roman"/>
          <w:sz w:val="32"/>
          <w:szCs w:val="32"/>
        </w:rPr>
        <w:t>5</w:t>
      </w:r>
      <w:r w:rsidR="00AD18A2">
        <w:rPr>
          <w:rFonts w:ascii="仿宋_GB2312" w:eastAsia="仿宋_GB2312" w:hAnsi="Songti SC" w:cs="Times New Roman"/>
          <w:sz w:val="32"/>
          <w:szCs w:val="32"/>
        </w:rPr>
        <w:t>.</w:t>
      </w:r>
      <w:r w:rsidR="00AD18A2" w:rsidRPr="00AD18A2">
        <w:rPr>
          <w:rFonts w:ascii="仿宋_GB2312" w:eastAsia="仿宋_GB2312" w:hAnsi="Songti SC" w:cs="Times New Roman" w:hint="eastAsia"/>
          <w:sz w:val="32"/>
          <w:szCs w:val="32"/>
        </w:rPr>
        <w:t>基于RBRVS的部门绩效管理</w:t>
      </w:r>
    </w:p>
    <w:p w14:paraId="31D305BE" w14:textId="69042C0F" w:rsidR="00AD18A2" w:rsidRDefault="00D0161E" w:rsidP="00C6154E">
      <w:pPr>
        <w:ind w:firstLineChars="300" w:firstLine="960"/>
        <w:jc w:val="left"/>
        <w:rPr>
          <w:rFonts w:ascii="仿宋_GB2312" w:eastAsia="仿宋_GB2312" w:hAnsi="Songti SC" w:cs="Times New Roman"/>
          <w:sz w:val="32"/>
          <w:szCs w:val="32"/>
        </w:rPr>
      </w:pPr>
      <w:r>
        <w:rPr>
          <w:rFonts w:ascii="仿宋_GB2312" w:eastAsia="仿宋_GB2312" w:hAnsi="Songti SC" w:cs="Times New Roman"/>
          <w:sz w:val="32"/>
          <w:szCs w:val="32"/>
        </w:rPr>
        <w:t>6</w:t>
      </w:r>
      <w:r w:rsidR="00AD18A2">
        <w:rPr>
          <w:rFonts w:ascii="仿宋_GB2312" w:eastAsia="仿宋_GB2312" w:hAnsi="Songti SC" w:cs="Times New Roman"/>
          <w:sz w:val="32"/>
          <w:szCs w:val="32"/>
        </w:rPr>
        <w:t>.</w:t>
      </w:r>
      <w:r w:rsidR="00AD18A2" w:rsidRPr="00AD18A2">
        <w:rPr>
          <w:rFonts w:ascii="仿宋_GB2312" w:eastAsia="仿宋_GB2312" w:hAnsi="Songti SC" w:cs="Times New Roman" w:hint="eastAsia"/>
          <w:sz w:val="32"/>
          <w:szCs w:val="32"/>
        </w:rPr>
        <w:t>基于DRGs付费下的绩效管理</w:t>
      </w:r>
    </w:p>
    <w:p w14:paraId="2AF8EE00" w14:textId="3FA0F307" w:rsidR="00A70151" w:rsidRPr="00A70151" w:rsidRDefault="00A70151"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专题三：医院预算管理与实践</w:t>
      </w:r>
    </w:p>
    <w:p w14:paraId="45623EDF" w14:textId="3D081BED" w:rsidR="00A70151" w:rsidRPr="00405F6A" w:rsidRDefault="00A70151" w:rsidP="00C6154E">
      <w:pPr>
        <w:spacing w:line="360" w:lineRule="auto"/>
        <w:ind w:firstLineChars="300" w:firstLine="960"/>
        <w:rPr>
          <w:rFonts w:ascii="仿宋_GB2312" w:eastAsia="仿宋_GB2312" w:hAnsi="华文仿宋" w:cs="华文仿宋"/>
          <w:sz w:val="32"/>
          <w:szCs w:val="32"/>
        </w:rPr>
      </w:pPr>
      <w:r>
        <w:rPr>
          <w:rFonts w:ascii="仿宋_GB2312" w:eastAsia="仿宋_GB2312" w:hAnsi="华文仿宋" w:cs="华文仿宋" w:hint="eastAsia"/>
          <w:sz w:val="32"/>
          <w:szCs w:val="32"/>
        </w:rPr>
        <w:t>1</w:t>
      </w:r>
      <w:r>
        <w:rPr>
          <w:rFonts w:ascii="仿宋_GB2312" w:eastAsia="仿宋_GB2312" w:hAnsi="华文仿宋" w:cs="华文仿宋"/>
          <w:sz w:val="32"/>
          <w:szCs w:val="32"/>
        </w:rPr>
        <w:t>.</w:t>
      </w:r>
      <w:r w:rsidRPr="00405F6A">
        <w:rPr>
          <w:rFonts w:ascii="仿宋_GB2312" w:eastAsia="仿宋_GB2312" w:hAnsi="华文仿宋" w:cs="华文仿宋" w:hint="eastAsia"/>
          <w:sz w:val="32"/>
          <w:szCs w:val="32"/>
        </w:rPr>
        <w:t>医院预算管理的功能</w:t>
      </w:r>
    </w:p>
    <w:p w14:paraId="6512B9EA" w14:textId="25EFDDB0" w:rsidR="00A70151" w:rsidRPr="00405F6A" w:rsidRDefault="00A70151" w:rsidP="00C6154E">
      <w:pPr>
        <w:spacing w:line="360" w:lineRule="auto"/>
        <w:ind w:firstLineChars="300" w:firstLine="960"/>
        <w:rPr>
          <w:rFonts w:ascii="仿宋_GB2312" w:eastAsia="仿宋_GB2312" w:hAnsi="华文仿宋" w:cs="华文仿宋"/>
          <w:sz w:val="32"/>
          <w:szCs w:val="32"/>
        </w:rPr>
      </w:pPr>
      <w:r>
        <w:rPr>
          <w:rFonts w:ascii="仿宋_GB2312" w:eastAsia="仿宋_GB2312" w:hAnsi="华文仿宋" w:cs="华文仿宋"/>
          <w:sz w:val="32"/>
          <w:szCs w:val="32"/>
        </w:rPr>
        <w:t>2.</w:t>
      </w:r>
      <w:r w:rsidRPr="00405F6A">
        <w:rPr>
          <w:rFonts w:ascii="仿宋_GB2312" w:eastAsia="仿宋_GB2312" w:hAnsi="华文仿宋" w:cs="华文仿宋" w:hint="eastAsia"/>
          <w:sz w:val="32"/>
          <w:szCs w:val="32"/>
        </w:rPr>
        <w:t>医院预算的准备</w:t>
      </w:r>
      <w:r>
        <w:rPr>
          <w:rFonts w:ascii="仿宋_GB2312" w:eastAsia="仿宋_GB2312" w:hAnsi="华文仿宋" w:cs="华文仿宋" w:hint="eastAsia"/>
          <w:sz w:val="32"/>
          <w:szCs w:val="32"/>
        </w:rPr>
        <w:t>、</w:t>
      </w:r>
      <w:r w:rsidRPr="00405F6A">
        <w:rPr>
          <w:rFonts w:ascii="仿宋_GB2312" w:eastAsia="仿宋_GB2312" w:hAnsi="华文仿宋" w:cs="华文仿宋" w:hint="eastAsia"/>
          <w:sz w:val="32"/>
          <w:szCs w:val="32"/>
        </w:rPr>
        <w:t>编制</w:t>
      </w:r>
      <w:r>
        <w:rPr>
          <w:rFonts w:ascii="仿宋_GB2312" w:eastAsia="仿宋_GB2312" w:hAnsi="华文仿宋" w:cs="华文仿宋" w:hint="eastAsia"/>
          <w:sz w:val="32"/>
          <w:szCs w:val="32"/>
        </w:rPr>
        <w:t>、</w:t>
      </w:r>
      <w:r w:rsidRPr="00405F6A">
        <w:rPr>
          <w:rFonts w:ascii="仿宋_GB2312" w:eastAsia="仿宋_GB2312" w:hAnsi="华文仿宋" w:cs="华文仿宋" w:hint="eastAsia"/>
          <w:sz w:val="32"/>
          <w:szCs w:val="32"/>
        </w:rPr>
        <w:t>执行</w:t>
      </w:r>
      <w:r>
        <w:rPr>
          <w:rFonts w:ascii="仿宋_GB2312" w:eastAsia="仿宋_GB2312" w:hAnsi="华文仿宋" w:cs="华文仿宋" w:hint="eastAsia"/>
          <w:sz w:val="32"/>
          <w:szCs w:val="32"/>
        </w:rPr>
        <w:t>、</w:t>
      </w:r>
      <w:r w:rsidRPr="00405F6A">
        <w:rPr>
          <w:rFonts w:ascii="仿宋_GB2312" w:eastAsia="仿宋_GB2312" w:hAnsi="华文仿宋" w:cs="华文仿宋" w:hint="eastAsia"/>
          <w:sz w:val="32"/>
          <w:szCs w:val="32"/>
        </w:rPr>
        <w:t>调整</w:t>
      </w:r>
      <w:r>
        <w:rPr>
          <w:rFonts w:ascii="仿宋_GB2312" w:eastAsia="仿宋_GB2312" w:hAnsi="华文仿宋" w:cs="华文仿宋" w:hint="eastAsia"/>
          <w:sz w:val="32"/>
          <w:szCs w:val="32"/>
        </w:rPr>
        <w:t>、</w:t>
      </w:r>
      <w:r w:rsidRPr="00405F6A">
        <w:rPr>
          <w:rFonts w:ascii="仿宋_GB2312" w:eastAsia="仿宋_GB2312" w:hAnsi="华文仿宋" w:cs="华文仿宋" w:hint="eastAsia"/>
          <w:sz w:val="32"/>
          <w:szCs w:val="32"/>
        </w:rPr>
        <w:t>考核全流程管理</w:t>
      </w:r>
    </w:p>
    <w:p w14:paraId="132090A6" w14:textId="1E4AB517" w:rsidR="00A70151" w:rsidRPr="00A70151" w:rsidRDefault="00A70151" w:rsidP="00C6154E">
      <w:pPr>
        <w:ind w:firstLineChars="300" w:firstLine="960"/>
        <w:jc w:val="left"/>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Pr>
          <w:rFonts w:ascii="仿宋_GB2312" w:eastAsia="仿宋_GB2312" w:hAnsi="Songti SC" w:cs="Times New Roman" w:hint="eastAsia"/>
          <w:sz w:val="32"/>
          <w:szCs w:val="32"/>
        </w:rPr>
        <w:t>医院预算管理探索</w:t>
      </w:r>
    </w:p>
    <w:p w14:paraId="7595984C" w14:textId="54F31B75" w:rsidR="00160E83" w:rsidRPr="00A70151" w:rsidRDefault="00160E83"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w:t>
      </w:r>
      <w:r w:rsidR="00A70151" w:rsidRPr="00A70151">
        <w:rPr>
          <w:rFonts w:ascii="仿宋_GB2312" w:eastAsia="仿宋_GB2312" w:hAnsi="华文仿宋" w:cs="华文仿宋" w:hint="eastAsia"/>
          <w:b/>
          <w:bCs/>
          <w:sz w:val="32"/>
        </w:rPr>
        <w:t>四</w:t>
      </w:r>
      <w:r w:rsidRPr="00A70151">
        <w:rPr>
          <w:rFonts w:ascii="仿宋_GB2312" w:eastAsia="仿宋_GB2312" w:hAnsi="华文仿宋" w:cs="华文仿宋" w:hint="eastAsia"/>
          <w:b/>
          <w:bCs/>
          <w:sz w:val="32"/>
        </w:rPr>
        <w:t>：医院政府采购内部控制体系构建与风险防范</w:t>
      </w:r>
    </w:p>
    <w:p w14:paraId="0700A2EF" w14:textId="7D46EAC9" w:rsidR="00160E83" w:rsidRPr="00160E83" w:rsidRDefault="00160E83" w:rsidP="00C6154E">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sidRPr="00160E83">
        <w:rPr>
          <w:rFonts w:ascii="仿宋_GB2312" w:eastAsia="仿宋_GB2312" w:hAnsi="Songti SC" w:cs="Times New Roman" w:hint="eastAsia"/>
          <w:sz w:val="32"/>
          <w:szCs w:val="32"/>
        </w:rPr>
        <w:t>科学设置政府采购组织机构</w:t>
      </w:r>
    </w:p>
    <w:p w14:paraId="3E776019" w14:textId="7B67338D" w:rsidR="00160E83" w:rsidRPr="00160E83" w:rsidRDefault="00160E83" w:rsidP="00C6154E">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sidRPr="00160E83">
        <w:rPr>
          <w:rFonts w:ascii="仿宋_GB2312" w:eastAsia="仿宋_GB2312" w:hAnsi="Songti SC" w:cs="Times New Roman" w:hint="eastAsia"/>
          <w:sz w:val="32"/>
          <w:szCs w:val="32"/>
        </w:rPr>
        <w:t>完善健全制度、规范流程</w:t>
      </w:r>
    </w:p>
    <w:p w14:paraId="04AE7E8B" w14:textId="65D199DD" w:rsidR="00160E83" w:rsidRPr="00160E83" w:rsidRDefault="00160E83" w:rsidP="00C6154E">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sidRPr="00160E83">
        <w:rPr>
          <w:rFonts w:ascii="仿宋_GB2312" w:eastAsia="仿宋_GB2312" w:hAnsi="Songti SC" w:cs="Times New Roman" w:hint="eastAsia"/>
          <w:sz w:val="32"/>
          <w:szCs w:val="32"/>
        </w:rPr>
        <w:t>人员综合能力培训</w:t>
      </w:r>
    </w:p>
    <w:p w14:paraId="35395DB5" w14:textId="3508AB6F" w:rsidR="00160E83" w:rsidRPr="00160E83" w:rsidRDefault="00160E83" w:rsidP="00C6154E">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4</w:t>
      </w:r>
      <w:r>
        <w:rPr>
          <w:rFonts w:ascii="仿宋_GB2312" w:eastAsia="仿宋_GB2312" w:hAnsi="Songti SC" w:cs="Times New Roman"/>
          <w:sz w:val="32"/>
          <w:szCs w:val="32"/>
        </w:rPr>
        <w:t>.</w:t>
      </w:r>
      <w:r w:rsidRPr="00160E83">
        <w:rPr>
          <w:rFonts w:ascii="仿宋_GB2312" w:eastAsia="仿宋_GB2312" w:hAnsi="Songti SC" w:cs="Times New Roman" w:hint="eastAsia"/>
          <w:sz w:val="32"/>
          <w:szCs w:val="32"/>
        </w:rPr>
        <w:t>信息化平台</w:t>
      </w:r>
      <w:r>
        <w:rPr>
          <w:rFonts w:ascii="仿宋_GB2312" w:eastAsia="仿宋_GB2312" w:hAnsi="Songti SC" w:cs="Times New Roman" w:hint="eastAsia"/>
          <w:sz w:val="32"/>
          <w:szCs w:val="32"/>
        </w:rPr>
        <w:t>支撑内控体系建设</w:t>
      </w:r>
    </w:p>
    <w:p w14:paraId="74CCBFF8" w14:textId="28A591F3" w:rsidR="00160E83" w:rsidRPr="00160E83" w:rsidRDefault="00160E83" w:rsidP="00C6154E">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5</w:t>
      </w:r>
      <w:r>
        <w:rPr>
          <w:rFonts w:ascii="仿宋_GB2312" w:eastAsia="仿宋_GB2312" w:hAnsi="Songti SC" w:cs="Times New Roman"/>
          <w:sz w:val="32"/>
          <w:szCs w:val="32"/>
        </w:rPr>
        <w:t>.</w:t>
      </w:r>
      <w:r w:rsidRPr="00160E83">
        <w:rPr>
          <w:rFonts w:ascii="仿宋_GB2312" w:eastAsia="仿宋_GB2312" w:hAnsi="Songti SC" w:cs="Times New Roman" w:hint="eastAsia"/>
          <w:sz w:val="32"/>
          <w:szCs w:val="32"/>
        </w:rPr>
        <w:t>关键风险点分析</w:t>
      </w:r>
      <w:r>
        <w:rPr>
          <w:rFonts w:ascii="仿宋_GB2312" w:eastAsia="仿宋_GB2312" w:hAnsi="Songti SC" w:cs="Times New Roman" w:hint="eastAsia"/>
          <w:sz w:val="32"/>
          <w:szCs w:val="32"/>
        </w:rPr>
        <w:t>与风险防范</w:t>
      </w:r>
    </w:p>
    <w:p w14:paraId="1A032551" w14:textId="2B54636B" w:rsidR="00724730" w:rsidRPr="00A70151" w:rsidRDefault="00724730"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w:t>
      </w:r>
      <w:r w:rsidR="00A70151" w:rsidRPr="00A70151">
        <w:rPr>
          <w:rFonts w:ascii="仿宋_GB2312" w:eastAsia="仿宋_GB2312" w:hAnsi="华文仿宋" w:cs="华文仿宋" w:hint="eastAsia"/>
          <w:b/>
          <w:bCs/>
          <w:sz w:val="32"/>
        </w:rPr>
        <w:t>五</w:t>
      </w:r>
      <w:r w:rsidRPr="00A70151">
        <w:rPr>
          <w:rFonts w:ascii="仿宋_GB2312" w:eastAsia="仿宋_GB2312" w:hAnsi="华文仿宋" w:cs="华文仿宋" w:hint="eastAsia"/>
          <w:b/>
          <w:bCs/>
          <w:sz w:val="32"/>
        </w:rPr>
        <w:t>：DRGs支付背景下医保管理体系构建与探索</w:t>
      </w:r>
    </w:p>
    <w:p w14:paraId="05BB5578" w14:textId="264CAC13" w:rsidR="00724730" w:rsidRPr="00724730" w:rsidRDefault="00724730" w:rsidP="00C6154E">
      <w:pPr>
        <w:ind w:firstLineChars="300" w:firstLine="960"/>
        <w:rPr>
          <w:rFonts w:ascii="仿宋_GB2312" w:eastAsia="仿宋_GB2312" w:hAnsi="Songti SC" w:cs="Times New Roman"/>
          <w:sz w:val="32"/>
          <w:szCs w:val="32"/>
        </w:rPr>
      </w:pPr>
      <w:r>
        <w:rPr>
          <w:rFonts w:ascii="仿宋_GB2312" w:eastAsia="仿宋_GB2312" w:hAnsi="Songti SC" w:cs="Times New Roman"/>
          <w:sz w:val="32"/>
          <w:szCs w:val="32"/>
        </w:rPr>
        <w:lastRenderedPageBreak/>
        <w:t>1.</w:t>
      </w:r>
      <w:r w:rsidRPr="00724730">
        <w:rPr>
          <w:rFonts w:ascii="仿宋_GB2312" w:eastAsia="仿宋_GB2312" w:hAnsi="Songti SC" w:cs="Times New Roman" w:hint="eastAsia"/>
          <w:sz w:val="32"/>
          <w:szCs w:val="32"/>
        </w:rPr>
        <w:t>浙江DRGs支付情况</w:t>
      </w:r>
    </w:p>
    <w:p w14:paraId="7ECA832E" w14:textId="428CA252" w:rsidR="00724730" w:rsidRPr="00724730" w:rsidRDefault="00724730" w:rsidP="00C6154E">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sidRPr="00724730">
        <w:rPr>
          <w:rFonts w:ascii="仿宋_GB2312" w:eastAsia="仿宋_GB2312" w:hAnsi="Songti SC" w:cs="Times New Roman" w:hint="eastAsia"/>
          <w:sz w:val="32"/>
          <w:szCs w:val="32"/>
        </w:rPr>
        <w:t>医院DRG管理</w:t>
      </w:r>
    </w:p>
    <w:p w14:paraId="3A176A75" w14:textId="40A177E4" w:rsidR="00724730" w:rsidRDefault="00724730" w:rsidP="00C6154E">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Pr>
          <w:rFonts w:ascii="仿宋_GB2312" w:eastAsia="仿宋_GB2312" w:hAnsi="Songti SC" w:cs="Times New Roman" w:hint="eastAsia"/>
          <w:sz w:val="32"/>
          <w:szCs w:val="32"/>
        </w:rPr>
        <w:t>医院实践</w:t>
      </w:r>
      <w:r w:rsidRPr="00724730">
        <w:rPr>
          <w:rFonts w:ascii="仿宋_GB2312" w:eastAsia="仿宋_GB2312" w:hAnsi="Songti SC" w:cs="Times New Roman" w:hint="eastAsia"/>
          <w:sz w:val="32"/>
          <w:szCs w:val="32"/>
        </w:rPr>
        <w:t>案例分享</w:t>
      </w:r>
    </w:p>
    <w:p w14:paraId="2463589D" w14:textId="4D1F7061" w:rsidR="00A70151" w:rsidRPr="00A70151" w:rsidRDefault="00A70151"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专题六：医疗设备智慧化管理的探索与实践</w:t>
      </w:r>
    </w:p>
    <w:p w14:paraId="124B4013" w14:textId="77777777" w:rsidR="00A70151" w:rsidRPr="006A66DC" w:rsidRDefault="00A70151"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sidRPr="006A66DC">
        <w:rPr>
          <w:rFonts w:ascii="仿宋_GB2312" w:eastAsia="仿宋_GB2312" w:hAnsi="Songti SC" w:cs="Times New Roman" w:hint="eastAsia"/>
          <w:sz w:val="32"/>
          <w:szCs w:val="32"/>
        </w:rPr>
        <w:t>医疗设备智慧化管理</w:t>
      </w:r>
    </w:p>
    <w:p w14:paraId="6BE5E5DA" w14:textId="77777777" w:rsidR="00A70151" w:rsidRDefault="00A70151"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sidRPr="006A66DC">
        <w:rPr>
          <w:rFonts w:ascii="仿宋_GB2312" w:eastAsia="仿宋_GB2312" w:hAnsi="Songti SC" w:cs="Times New Roman" w:hint="eastAsia"/>
          <w:sz w:val="32"/>
          <w:szCs w:val="32"/>
        </w:rPr>
        <w:t>智慧化管理</w:t>
      </w:r>
      <w:r>
        <w:rPr>
          <w:rFonts w:ascii="仿宋_GB2312" w:eastAsia="仿宋_GB2312" w:hAnsi="Songti SC" w:cs="Times New Roman" w:hint="eastAsia"/>
          <w:sz w:val="32"/>
          <w:szCs w:val="32"/>
        </w:rPr>
        <w:t>平台建设</w:t>
      </w:r>
    </w:p>
    <w:p w14:paraId="3ADF5241" w14:textId="0C094503" w:rsidR="00A70151" w:rsidRPr="00A70151" w:rsidRDefault="00A70151"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sidRPr="006A66DC">
        <w:rPr>
          <w:rFonts w:ascii="仿宋_GB2312" w:eastAsia="仿宋_GB2312" w:hAnsi="Songti SC" w:cs="Times New Roman" w:hint="eastAsia"/>
          <w:sz w:val="32"/>
          <w:szCs w:val="32"/>
        </w:rPr>
        <w:t>智慧化管理的探索</w:t>
      </w:r>
      <w:r>
        <w:rPr>
          <w:rFonts w:ascii="仿宋_GB2312" w:eastAsia="仿宋_GB2312" w:hAnsi="Songti SC" w:cs="Times New Roman" w:hint="eastAsia"/>
          <w:sz w:val="32"/>
          <w:szCs w:val="32"/>
        </w:rPr>
        <w:t>与实践</w:t>
      </w:r>
    </w:p>
    <w:p w14:paraId="6FDA9F59" w14:textId="573941C4" w:rsidR="00724730" w:rsidRPr="00A70151" w:rsidRDefault="00724730"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w:t>
      </w:r>
      <w:r w:rsidR="00A70151" w:rsidRPr="00A70151">
        <w:rPr>
          <w:rFonts w:ascii="仿宋_GB2312" w:eastAsia="仿宋_GB2312" w:hAnsi="华文仿宋" w:cs="华文仿宋" w:hint="eastAsia"/>
          <w:b/>
          <w:bCs/>
          <w:sz w:val="32"/>
        </w:rPr>
        <w:t>七</w:t>
      </w:r>
      <w:r w:rsidRPr="00A70151">
        <w:rPr>
          <w:rFonts w:ascii="仿宋_GB2312" w:eastAsia="仿宋_GB2312" w:hAnsi="华文仿宋" w:cs="华文仿宋" w:hint="eastAsia"/>
          <w:b/>
          <w:bCs/>
          <w:sz w:val="32"/>
        </w:rPr>
        <w:t>：</w:t>
      </w:r>
      <w:r w:rsidRPr="00A70151">
        <w:rPr>
          <w:rFonts w:ascii="仿宋_GB2312" w:eastAsia="仿宋_GB2312" w:hAnsi="华文仿宋" w:cs="华文仿宋"/>
          <w:b/>
          <w:bCs/>
          <w:sz w:val="32"/>
        </w:rPr>
        <w:t>互联网</w:t>
      </w:r>
      <w:r w:rsidRPr="00A70151">
        <w:rPr>
          <w:rFonts w:ascii="仿宋_GB2312" w:eastAsia="仿宋_GB2312" w:hAnsi="华文仿宋" w:cs="华文仿宋" w:hint="eastAsia"/>
          <w:b/>
          <w:bCs/>
          <w:sz w:val="32"/>
        </w:rPr>
        <w:t>及智慧医疗体系</w:t>
      </w:r>
      <w:r w:rsidRPr="00A70151">
        <w:rPr>
          <w:rFonts w:ascii="仿宋_GB2312" w:eastAsia="仿宋_GB2312" w:hAnsi="华文仿宋" w:cs="华文仿宋"/>
          <w:b/>
          <w:bCs/>
          <w:sz w:val="32"/>
        </w:rPr>
        <w:t>改善医疗服务的邵医实践</w:t>
      </w:r>
    </w:p>
    <w:p w14:paraId="31201198" w14:textId="387C2DEE"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sidRPr="00724730">
        <w:rPr>
          <w:rFonts w:ascii="仿宋_GB2312" w:eastAsia="仿宋_GB2312" w:hAnsi="Songti SC" w:cs="Times New Roman"/>
          <w:sz w:val="32"/>
          <w:szCs w:val="32"/>
        </w:rPr>
        <w:t>医疗、服务、管理</w:t>
      </w:r>
      <w:r w:rsidRPr="00724730">
        <w:rPr>
          <w:rFonts w:ascii="仿宋_GB2312" w:eastAsia="仿宋_GB2312" w:hAnsi="Songti SC" w:cs="Times New Roman"/>
          <w:sz w:val="32"/>
          <w:szCs w:val="32"/>
        </w:rPr>
        <w:t>“</w:t>
      </w:r>
      <w:r w:rsidRPr="00724730">
        <w:rPr>
          <w:rFonts w:ascii="仿宋_GB2312" w:eastAsia="仿宋_GB2312" w:hAnsi="Songti SC" w:cs="Times New Roman"/>
          <w:sz w:val="32"/>
          <w:szCs w:val="32"/>
        </w:rPr>
        <w:t>三位一体</w:t>
      </w:r>
      <w:r w:rsidRPr="00724730">
        <w:rPr>
          <w:rFonts w:ascii="仿宋_GB2312" w:eastAsia="仿宋_GB2312" w:hAnsi="Songti SC" w:cs="Times New Roman"/>
          <w:sz w:val="32"/>
          <w:szCs w:val="32"/>
        </w:rPr>
        <w:t>”</w:t>
      </w:r>
      <w:r w:rsidRPr="00724730">
        <w:rPr>
          <w:rFonts w:ascii="仿宋_GB2312" w:eastAsia="仿宋_GB2312" w:hAnsi="Songti SC" w:cs="Times New Roman"/>
          <w:sz w:val="32"/>
          <w:szCs w:val="32"/>
        </w:rPr>
        <w:t>的智慧医院系统</w:t>
      </w:r>
    </w:p>
    <w:p w14:paraId="364FBC3A" w14:textId="4964B782"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sidRPr="00724730">
        <w:rPr>
          <w:rFonts w:ascii="仿宋_GB2312" w:eastAsia="仿宋_GB2312" w:hAnsi="Songti SC" w:cs="Times New Roman" w:hint="eastAsia"/>
          <w:sz w:val="32"/>
          <w:szCs w:val="32"/>
        </w:rPr>
        <w:t>医院智慧门诊全流程，</w:t>
      </w:r>
      <w:r w:rsidRPr="00724730">
        <w:rPr>
          <w:rFonts w:ascii="仿宋_GB2312" w:eastAsia="仿宋_GB2312" w:hAnsi="Songti SC" w:cs="Times New Roman"/>
          <w:sz w:val="32"/>
          <w:szCs w:val="32"/>
        </w:rPr>
        <w:t>改善就医感受 提升患者体验</w:t>
      </w:r>
    </w:p>
    <w:p w14:paraId="2BF4C5E7" w14:textId="4869B907"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sidRPr="00724730">
        <w:rPr>
          <w:rFonts w:ascii="仿宋_GB2312" w:eastAsia="仿宋_GB2312" w:hAnsi="Songti SC" w:cs="Times New Roman" w:hint="eastAsia"/>
          <w:sz w:val="32"/>
          <w:szCs w:val="32"/>
        </w:rPr>
        <w:t>以信息化为抓手，加强医疗管理质量，提升患者安全</w:t>
      </w:r>
    </w:p>
    <w:p w14:paraId="6858F7AC" w14:textId="6894C8A3"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4</w:t>
      </w:r>
      <w:r>
        <w:rPr>
          <w:rFonts w:ascii="仿宋_GB2312" w:eastAsia="仿宋_GB2312" w:hAnsi="Songti SC" w:cs="Times New Roman"/>
          <w:sz w:val="32"/>
          <w:szCs w:val="32"/>
        </w:rPr>
        <w:t xml:space="preserve">. </w:t>
      </w:r>
      <w:r w:rsidRPr="00724730">
        <w:rPr>
          <w:rFonts w:ascii="仿宋_GB2312" w:eastAsia="仿宋_GB2312" w:hAnsi="Songti SC" w:cs="Times New Roman"/>
          <w:sz w:val="32"/>
          <w:szCs w:val="32"/>
        </w:rPr>
        <w:t>国内首家以实体医院背景的邵医健康云平台</w:t>
      </w:r>
    </w:p>
    <w:p w14:paraId="6D179AB7" w14:textId="7EAC6B94" w:rsidR="00724730" w:rsidRPr="00A70151" w:rsidRDefault="00724730"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w:t>
      </w:r>
      <w:r w:rsidR="00A70151" w:rsidRPr="00A70151">
        <w:rPr>
          <w:rFonts w:ascii="仿宋_GB2312" w:eastAsia="仿宋_GB2312" w:hAnsi="华文仿宋" w:cs="华文仿宋" w:hint="eastAsia"/>
          <w:b/>
          <w:bCs/>
          <w:sz w:val="32"/>
        </w:rPr>
        <w:t>八</w:t>
      </w:r>
      <w:r w:rsidRPr="00A70151">
        <w:rPr>
          <w:rFonts w:ascii="仿宋_GB2312" w:eastAsia="仿宋_GB2312" w:hAnsi="华文仿宋" w:cs="华文仿宋" w:hint="eastAsia"/>
          <w:b/>
          <w:bCs/>
          <w:sz w:val="32"/>
        </w:rPr>
        <w:t>：医院人力资源管理实践与创新</w:t>
      </w:r>
    </w:p>
    <w:p w14:paraId="3D97438F" w14:textId="280A968C"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sidRPr="00724730">
        <w:rPr>
          <w:rFonts w:ascii="仿宋_GB2312" w:eastAsia="仿宋_GB2312" w:hAnsi="Songti SC" w:cs="Times New Roman" w:hint="eastAsia"/>
          <w:sz w:val="32"/>
          <w:szCs w:val="32"/>
        </w:rPr>
        <w:t>医院人力资源管理特色</w:t>
      </w:r>
    </w:p>
    <w:p w14:paraId="6F07A022" w14:textId="2251643E"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sidRPr="00724730">
        <w:rPr>
          <w:rFonts w:ascii="仿宋_GB2312" w:eastAsia="仿宋_GB2312" w:hAnsi="Songti SC" w:cs="Times New Roman" w:hint="eastAsia"/>
          <w:sz w:val="32"/>
          <w:szCs w:val="32"/>
        </w:rPr>
        <w:t>医院人力资源规划与实施</w:t>
      </w:r>
    </w:p>
    <w:p w14:paraId="12973ABB" w14:textId="5D1FFD26"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sidRPr="00724730">
        <w:rPr>
          <w:rFonts w:ascii="仿宋_GB2312" w:eastAsia="仿宋_GB2312" w:hAnsi="Songti SC" w:cs="Times New Roman" w:hint="eastAsia"/>
          <w:sz w:val="32"/>
          <w:szCs w:val="32"/>
        </w:rPr>
        <w:t>工作分析与岗位说明书</w:t>
      </w:r>
    </w:p>
    <w:p w14:paraId="4EB4CD82" w14:textId="6F60D868"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4</w:t>
      </w:r>
      <w:r>
        <w:rPr>
          <w:rFonts w:ascii="仿宋_GB2312" w:eastAsia="仿宋_GB2312" w:hAnsi="Songti SC" w:cs="Times New Roman"/>
          <w:sz w:val="32"/>
          <w:szCs w:val="32"/>
        </w:rPr>
        <w:t>.</w:t>
      </w:r>
      <w:r w:rsidR="00A70151">
        <w:rPr>
          <w:rFonts w:ascii="仿宋_GB2312" w:eastAsia="仿宋_GB2312" w:hAnsi="Songti SC" w:cs="Times New Roman" w:hint="eastAsia"/>
          <w:sz w:val="32"/>
          <w:szCs w:val="32"/>
        </w:rPr>
        <w:t>邵逸模式特色的</w:t>
      </w:r>
      <w:r w:rsidRPr="00724730">
        <w:rPr>
          <w:rFonts w:ascii="仿宋_GB2312" w:eastAsia="仿宋_GB2312" w:hAnsi="Songti SC" w:cs="Times New Roman" w:hint="eastAsia"/>
          <w:sz w:val="32"/>
          <w:szCs w:val="32"/>
        </w:rPr>
        <w:t>主诊医生负责制与职称评聘双轨制</w:t>
      </w:r>
    </w:p>
    <w:p w14:paraId="5C468B4B" w14:textId="42C771B5" w:rsidR="00724730" w:rsidRPr="00A70151" w:rsidRDefault="00724730"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w:t>
      </w:r>
      <w:r w:rsidR="00A70151" w:rsidRPr="00A70151">
        <w:rPr>
          <w:rFonts w:ascii="仿宋_GB2312" w:eastAsia="仿宋_GB2312" w:hAnsi="华文仿宋" w:cs="华文仿宋" w:hint="eastAsia"/>
          <w:b/>
          <w:bCs/>
          <w:sz w:val="32"/>
        </w:rPr>
        <w:t>九</w:t>
      </w:r>
      <w:r w:rsidRPr="00A70151">
        <w:rPr>
          <w:rFonts w:ascii="仿宋_GB2312" w:eastAsia="仿宋_GB2312" w:hAnsi="华文仿宋" w:cs="华文仿宋" w:hint="eastAsia"/>
          <w:b/>
          <w:bCs/>
          <w:sz w:val="32"/>
        </w:rPr>
        <w:t>：以患者为中心的床位资源集约化管理的创新实践</w:t>
      </w:r>
    </w:p>
    <w:p w14:paraId="195AB45C" w14:textId="5E59A027"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sidRPr="00724730">
        <w:rPr>
          <w:rFonts w:ascii="仿宋_GB2312" w:eastAsia="仿宋_GB2312" w:hAnsi="Songti SC" w:cs="Times New Roman"/>
          <w:sz w:val="32"/>
          <w:szCs w:val="32"/>
        </w:rPr>
        <w:t>床位管理模式的创新</w:t>
      </w:r>
    </w:p>
    <w:p w14:paraId="47C5E76B" w14:textId="5AC77A19"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lastRenderedPageBreak/>
        <w:t>2</w:t>
      </w:r>
      <w:r>
        <w:rPr>
          <w:rFonts w:ascii="仿宋_GB2312" w:eastAsia="仿宋_GB2312" w:hAnsi="Songti SC" w:cs="Times New Roman"/>
          <w:sz w:val="32"/>
          <w:szCs w:val="32"/>
        </w:rPr>
        <w:t>.</w:t>
      </w:r>
      <w:r w:rsidRPr="00724730">
        <w:rPr>
          <w:rFonts w:ascii="仿宋_GB2312" w:eastAsia="仿宋_GB2312" w:hAnsi="Songti SC" w:cs="Times New Roman"/>
          <w:sz w:val="32"/>
          <w:szCs w:val="32"/>
        </w:rPr>
        <w:t>立体收住的风险管理</w:t>
      </w:r>
    </w:p>
    <w:p w14:paraId="0E4BBDFB" w14:textId="7B860E3A" w:rsidR="00724730"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sidRPr="00724730">
        <w:rPr>
          <w:rFonts w:ascii="仿宋_GB2312" w:eastAsia="仿宋_GB2312" w:hAnsi="Songti SC" w:cs="Times New Roman"/>
          <w:sz w:val="32"/>
          <w:szCs w:val="32"/>
        </w:rPr>
        <w:t>支撑能力及保障</w:t>
      </w:r>
    </w:p>
    <w:p w14:paraId="5B36CB2F" w14:textId="7861F954" w:rsidR="00DF2E79" w:rsidRPr="00724730" w:rsidRDefault="00724730" w:rsidP="00A70151">
      <w:pPr>
        <w:ind w:firstLineChars="300" w:firstLine="960"/>
        <w:rPr>
          <w:rFonts w:ascii="仿宋_GB2312" w:eastAsia="仿宋_GB2312" w:hAnsi="Songti SC" w:cs="Times New Roman"/>
          <w:sz w:val="32"/>
          <w:szCs w:val="32"/>
        </w:rPr>
      </w:pPr>
      <w:r>
        <w:rPr>
          <w:rFonts w:ascii="仿宋_GB2312" w:eastAsia="仿宋_GB2312" w:hAnsi="Songti SC" w:cs="Times New Roman" w:hint="eastAsia"/>
          <w:sz w:val="32"/>
          <w:szCs w:val="32"/>
        </w:rPr>
        <w:t>4</w:t>
      </w:r>
      <w:r>
        <w:rPr>
          <w:rFonts w:ascii="仿宋_GB2312" w:eastAsia="仿宋_GB2312" w:hAnsi="Songti SC" w:cs="Times New Roman"/>
          <w:sz w:val="32"/>
          <w:szCs w:val="32"/>
        </w:rPr>
        <w:t>.</w:t>
      </w:r>
      <w:r w:rsidRPr="00724730">
        <w:rPr>
          <w:rFonts w:ascii="仿宋_GB2312" w:eastAsia="仿宋_GB2312" w:hAnsi="Songti SC" w:cs="Times New Roman"/>
          <w:sz w:val="32"/>
          <w:szCs w:val="32"/>
        </w:rPr>
        <w:t>问题分析与思考</w:t>
      </w:r>
    </w:p>
    <w:p w14:paraId="601DBDFD" w14:textId="61A6FDC8" w:rsidR="00DF2E79" w:rsidRPr="00A70151" w:rsidRDefault="00211CE0" w:rsidP="00A70151">
      <w:pPr>
        <w:ind w:firstLineChars="100" w:firstLine="321"/>
        <w:rPr>
          <w:rFonts w:ascii="仿宋_GB2312" w:eastAsia="仿宋_GB2312" w:hAnsi="华文仿宋" w:cs="华文仿宋"/>
          <w:b/>
          <w:bCs/>
          <w:sz w:val="32"/>
        </w:rPr>
      </w:pPr>
      <w:r w:rsidRPr="00A70151">
        <w:rPr>
          <w:rFonts w:ascii="仿宋_GB2312" w:eastAsia="仿宋_GB2312" w:hAnsi="华文仿宋" w:cs="华文仿宋" w:hint="eastAsia"/>
          <w:b/>
          <w:bCs/>
          <w:sz w:val="32"/>
        </w:rPr>
        <w:t>专题十：</w:t>
      </w:r>
      <w:r w:rsidRPr="00A70151">
        <w:rPr>
          <w:rFonts w:ascii="仿宋_GB2312" w:eastAsia="仿宋_GB2312" w:hAnsi="华文仿宋" w:cs="华文仿宋"/>
          <w:b/>
          <w:bCs/>
          <w:sz w:val="32"/>
        </w:rPr>
        <w:t>跟岗培训</w:t>
      </w:r>
      <w:r w:rsidRPr="00A70151">
        <w:rPr>
          <w:rFonts w:ascii="仿宋_GB2312" w:eastAsia="仿宋_GB2312" w:hAnsi="华文仿宋" w:cs="华文仿宋" w:hint="eastAsia"/>
          <w:b/>
          <w:bCs/>
          <w:sz w:val="32"/>
        </w:rPr>
        <w:t>0.5</w:t>
      </w:r>
      <w:r w:rsidRPr="00A70151">
        <w:rPr>
          <w:rFonts w:ascii="仿宋_GB2312" w:eastAsia="仿宋_GB2312" w:hAnsi="华文仿宋" w:cs="华文仿宋" w:hint="eastAsia"/>
          <w:b/>
          <w:bCs/>
          <w:sz w:val="32"/>
        </w:rPr>
        <w:t>天</w:t>
      </w:r>
    </w:p>
    <w:p w14:paraId="14102B5E" w14:textId="23D40F74" w:rsidR="00A70151" w:rsidRDefault="00211CE0" w:rsidP="0028494D">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跟岗</w:t>
      </w:r>
      <w:r>
        <w:rPr>
          <w:rFonts w:ascii="仿宋_GB2312" w:eastAsia="仿宋_GB2312" w:hAnsi="华文仿宋" w:cs="华文仿宋"/>
          <w:sz w:val="32"/>
          <w:szCs w:val="32"/>
        </w:rPr>
        <w:t>时间</w:t>
      </w:r>
      <w:r>
        <w:rPr>
          <w:rFonts w:ascii="仿宋_GB2312" w:eastAsia="仿宋_GB2312" w:hAnsi="华文仿宋" w:cs="华文仿宋" w:hint="eastAsia"/>
          <w:sz w:val="32"/>
          <w:szCs w:val="32"/>
        </w:rPr>
        <w:t>为</w:t>
      </w:r>
      <w:r w:rsidR="00A70151">
        <w:rPr>
          <w:rFonts w:ascii="仿宋_GB2312" w:eastAsia="仿宋_GB2312" w:hAnsi="华文仿宋" w:cs="华文仿宋"/>
          <w:sz w:val="32"/>
          <w:szCs w:val="32"/>
        </w:rPr>
        <w:t>12</w:t>
      </w:r>
      <w:r>
        <w:rPr>
          <w:rFonts w:ascii="仿宋_GB2312" w:eastAsia="仿宋_GB2312" w:hAnsi="华文仿宋" w:cs="华文仿宋" w:hint="eastAsia"/>
          <w:sz w:val="32"/>
          <w:szCs w:val="32"/>
        </w:rPr>
        <w:t>月</w:t>
      </w:r>
      <w:r>
        <w:rPr>
          <w:rFonts w:ascii="仿宋_GB2312" w:eastAsia="仿宋_GB2312" w:hAnsi="华文仿宋" w:cs="华文仿宋" w:hint="eastAsia"/>
          <w:sz w:val="32"/>
          <w:szCs w:val="32"/>
        </w:rPr>
        <w:t>2</w:t>
      </w:r>
      <w:r>
        <w:rPr>
          <w:rFonts w:ascii="仿宋_GB2312" w:eastAsia="仿宋_GB2312" w:hAnsi="华文仿宋" w:cs="华文仿宋" w:hint="eastAsia"/>
          <w:sz w:val="32"/>
          <w:szCs w:val="32"/>
        </w:rPr>
        <w:t>日</w:t>
      </w:r>
      <w:r w:rsidR="00A70151">
        <w:rPr>
          <w:rFonts w:ascii="仿宋_GB2312" w:eastAsia="仿宋_GB2312" w:hAnsi="华文仿宋" w:cs="华文仿宋" w:hint="eastAsia"/>
          <w:sz w:val="32"/>
          <w:szCs w:val="32"/>
        </w:rPr>
        <w:t>下午</w:t>
      </w:r>
      <w:r>
        <w:rPr>
          <w:rFonts w:ascii="仿宋_GB2312" w:eastAsia="仿宋_GB2312" w:hAnsi="华文仿宋" w:cs="华文仿宋"/>
          <w:sz w:val="32"/>
          <w:szCs w:val="32"/>
        </w:rPr>
        <w:t>半天</w:t>
      </w:r>
      <w:r>
        <w:rPr>
          <w:rFonts w:ascii="仿宋_GB2312" w:eastAsia="仿宋_GB2312" w:hAnsi="华文仿宋" w:cs="华文仿宋" w:hint="eastAsia"/>
          <w:sz w:val="32"/>
          <w:szCs w:val="32"/>
        </w:rPr>
        <w:t>，</w:t>
      </w:r>
      <w:r w:rsidR="00261CA2">
        <w:rPr>
          <w:rFonts w:ascii="仿宋_GB2312" w:eastAsia="仿宋_GB2312" w:hAnsi="华文仿宋" w:cs="华文仿宋" w:hint="eastAsia"/>
          <w:sz w:val="32"/>
          <w:szCs w:val="32"/>
        </w:rPr>
        <w:t>提供</w:t>
      </w:r>
      <w:r>
        <w:rPr>
          <w:rFonts w:ascii="仿宋_GB2312" w:eastAsia="仿宋_GB2312" w:hAnsi="华文仿宋" w:cs="华文仿宋" w:hint="eastAsia"/>
          <w:sz w:val="32"/>
          <w:szCs w:val="32"/>
        </w:rPr>
        <w:t>跟岗</w:t>
      </w:r>
      <w:r>
        <w:rPr>
          <w:rFonts w:ascii="仿宋_GB2312" w:eastAsia="仿宋_GB2312" w:hAnsi="华文仿宋" w:cs="华文仿宋"/>
          <w:sz w:val="32"/>
          <w:szCs w:val="32"/>
        </w:rPr>
        <w:t>的</w:t>
      </w:r>
      <w:r w:rsidR="00A70151">
        <w:rPr>
          <w:rFonts w:ascii="仿宋_GB2312" w:eastAsia="仿宋_GB2312" w:hAnsi="华文仿宋" w:cs="华文仿宋" w:hint="eastAsia"/>
          <w:sz w:val="32"/>
          <w:szCs w:val="32"/>
        </w:rPr>
        <w:t>科室</w:t>
      </w:r>
      <w:r>
        <w:rPr>
          <w:rFonts w:ascii="仿宋_GB2312" w:eastAsia="仿宋_GB2312" w:hAnsi="华文仿宋" w:cs="华文仿宋"/>
          <w:sz w:val="32"/>
          <w:szCs w:val="32"/>
        </w:rPr>
        <w:t>有</w:t>
      </w:r>
      <w:r>
        <w:rPr>
          <w:rFonts w:ascii="仿宋_GB2312" w:eastAsia="仿宋_GB2312" w:hAnsi="华文仿宋" w:cs="华文仿宋" w:hint="eastAsia"/>
          <w:sz w:val="32"/>
          <w:szCs w:val="32"/>
        </w:rPr>
        <w:t>6</w:t>
      </w:r>
      <w:r>
        <w:rPr>
          <w:rFonts w:ascii="仿宋_GB2312" w:eastAsia="仿宋_GB2312" w:hAnsi="华文仿宋" w:cs="华文仿宋" w:hint="eastAsia"/>
          <w:sz w:val="32"/>
          <w:szCs w:val="32"/>
        </w:rPr>
        <w:t>个</w:t>
      </w:r>
      <w:r w:rsidR="00762309">
        <w:rPr>
          <w:rFonts w:ascii="仿宋_GB2312" w:eastAsia="仿宋_GB2312" w:hAnsi="华文仿宋" w:cs="华文仿宋" w:hint="eastAsia"/>
          <w:sz w:val="32"/>
          <w:szCs w:val="32"/>
        </w:rPr>
        <w:t>：</w:t>
      </w:r>
      <w:r w:rsidR="00762309" w:rsidRPr="00762309">
        <w:rPr>
          <w:rFonts w:ascii="仿宋_GB2312" w:eastAsia="仿宋_GB2312" w:hAnsi="华文仿宋" w:cs="华文仿宋" w:hint="eastAsia"/>
          <w:sz w:val="32"/>
          <w:szCs w:val="32"/>
        </w:rPr>
        <w:t>成本、预算、运营、绩效、采购、信息与数据分析</w:t>
      </w:r>
      <w:r w:rsidR="00762309">
        <w:rPr>
          <w:rFonts w:ascii="仿宋_GB2312" w:eastAsia="仿宋_GB2312" w:hAnsi="华文仿宋" w:cs="华文仿宋" w:hint="eastAsia"/>
          <w:sz w:val="32"/>
          <w:szCs w:val="32"/>
        </w:rPr>
        <w:t>，并共同参观医院入院准备中心等特色岗位。</w:t>
      </w:r>
    </w:p>
    <w:p w14:paraId="0D49BEF0" w14:textId="1C950E3C" w:rsidR="002246CB" w:rsidRDefault="00211CE0" w:rsidP="002246CB">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跟岗</w:t>
      </w:r>
      <w:r>
        <w:rPr>
          <w:rFonts w:ascii="仿宋_GB2312" w:eastAsia="仿宋_GB2312" w:hAnsi="华文仿宋" w:cs="华文仿宋"/>
          <w:sz w:val="32"/>
          <w:szCs w:val="32"/>
        </w:rPr>
        <w:t>有名额限制，共计</w:t>
      </w:r>
      <w:r w:rsidR="00A175DE">
        <w:rPr>
          <w:rFonts w:ascii="仿宋_GB2312" w:eastAsia="仿宋_GB2312" w:hAnsi="华文仿宋" w:cs="华文仿宋"/>
          <w:sz w:val="32"/>
          <w:szCs w:val="32"/>
        </w:rPr>
        <w:t>45</w:t>
      </w:r>
      <w:r>
        <w:rPr>
          <w:rFonts w:ascii="仿宋_GB2312" w:eastAsia="仿宋_GB2312" w:hAnsi="华文仿宋" w:cs="华文仿宋" w:hint="eastAsia"/>
          <w:sz w:val="32"/>
          <w:szCs w:val="32"/>
        </w:rPr>
        <w:t>人左右</w:t>
      </w:r>
      <w:r>
        <w:rPr>
          <w:rFonts w:ascii="仿宋_GB2312" w:eastAsia="仿宋_GB2312" w:hAnsi="华文仿宋" w:cs="华文仿宋"/>
          <w:sz w:val="32"/>
          <w:szCs w:val="32"/>
        </w:rPr>
        <w:t>。</w:t>
      </w:r>
    </w:p>
    <w:p w14:paraId="6C6B45CE" w14:textId="77777777" w:rsidR="00DF2E79" w:rsidRDefault="00211CE0" w:rsidP="00A30706">
      <w:pPr>
        <w:pStyle w:val="2"/>
        <w:spacing w:beforeLines="50" w:before="156"/>
        <w:ind w:firstLine="643"/>
        <w:rPr>
          <w:rFonts w:ascii="黑体" w:eastAsia="黑体" w:hAnsi="黑体" w:cs="黑体"/>
          <w:sz w:val="32"/>
        </w:rPr>
      </w:pPr>
      <w:r>
        <w:rPr>
          <w:rFonts w:ascii="黑体" w:eastAsia="黑体" w:hAnsi="黑体" w:cs="黑体" w:hint="eastAsia"/>
          <w:sz w:val="32"/>
        </w:rPr>
        <w:t>五、报名咨询</w:t>
      </w:r>
    </w:p>
    <w:p w14:paraId="6A61EB17" w14:textId="467F1E5D" w:rsidR="00DF2E79" w:rsidRDefault="00211CE0">
      <w:pPr>
        <w:widowControl/>
        <w:spacing w:line="360" w:lineRule="auto"/>
        <w:ind w:firstLineChars="200" w:firstLine="643"/>
        <w:rPr>
          <w:rFonts w:ascii="仿宋_GB2312" w:eastAsia="仿宋_GB2312" w:hAnsi="华文仿宋" w:cs="华文仿宋"/>
          <w:b/>
          <w:bCs/>
          <w:kern w:val="0"/>
          <w:sz w:val="32"/>
          <w:szCs w:val="32"/>
        </w:rPr>
      </w:pPr>
      <w:r>
        <w:rPr>
          <w:rFonts w:ascii="仿宋_GB2312" w:eastAsia="仿宋_GB2312" w:hAnsi="华文仿宋" w:cs="华文仿宋" w:hint="eastAsia"/>
          <w:b/>
          <w:bCs/>
          <w:kern w:val="0"/>
          <w:sz w:val="32"/>
          <w:szCs w:val="32"/>
        </w:rPr>
        <w:t>会务组联系方式：</w:t>
      </w:r>
    </w:p>
    <w:p w14:paraId="4984C9EA" w14:textId="77777777" w:rsidR="00DF2E79" w:rsidRDefault="00211CE0">
      <w:pPr>
        <w:spacing w:line="360" w:lineRule="auto"/>
        <w:ind w:firstLineChars="200" w:firstLine="640"/>
        <w:rPr>
          <w:rFonts w:asciiTheme="minorEastAsia" w:eastAsia="仿宋_GB2312" w:hAnsiTheme="minorEastAsia"/>
          <w:sz w:val="32"/>
          <w:szCs w:val="32"/>
        </w:rPr>
      </w:pPr>
      <w:r>
        <w:rPr>
          <w:rFonts w:asciiTheme="minorEastAsia" w:eastAsia="仿宋_GB2312" w:hAnsiTheme="minorEastAsia" w:hint="eastAsia"/>
          <w:sz w:val="32"/>
          <w:szCs w:val="32"/>
        </w:rPr>
        <w:t>电话：</w:t>
      </w:r>
      <w:r>
        <w:rPr>
          <w:rFonts w:asciiTheme="minorEastAsia" w:eastAsia="仿宋_GB2312" w:hAnsiTheme="minorEastAsia" w:hint="eastAsia"/>
          <w:sz w:val="32"/>
          <w:szCs w:val="32"/>
        </w:rPr>
        <w:t>18906415326</w:t>
      </w:r>
      <w:r>
        <w:rPr>
          <w:rFonts w:asciiTheme="minorEastAsia" w:eastAsia="仿宋_GB2312" w:hAnsiTheme="minorEastAsia" w:hint="eastAsia"/>
          <w:sz w:val="32"/>
          <w:szCs w:val="32"/>
        </w:rPr>
        <w:t>（微信同号）联系人：李老师</w:t>
      </w:r>
    </w:p>
    <w:p w14:paraId="0642F9D1" w14:textId="384C3835" w:rsidR="00DF2E79" w:rsidRPr="002532BA" w:rsidRDefault="00211CE0">
      <w:pPr>
        <w:spacing w:line="360" w:lineRule="auto"/>
        <w:ind w:firstLineChars="200" w:firstLine="643"/>
        <w:rPr>
          <w:rFonts w:asciiTheme="minorEastAsia" w:eastAsia="仿宋_GB2312" w:hAnsiTheme="minorEastAsia"/>
          <w:b/>
          <w:bCs/>
          <w:sz w:val="32"/>
          <w:szCs w:val="32"/>
        </w:rPr>
      </w:pPr>
      <w:r w:rsidRPr="002532BA">
        <w:rPr>
          <w:rFonts w:asciiTheme="minorEastAsia" w:eastAsia="仿宋_GB2312" w:hAnsiTheme="minorEastAsia" w:hint="eastAsia"/>
          <w:b/>
          <w:bCs/>
          <w:sz w:val="32"/>
          <w:szCs w:val="32"/>
        </w:rPr>
        <w:t>上海国家会计学院项目</w:t>
      </w:r>
      <w:r w:rsidR="00E37696" w:rsidRPr="002532BA">
        <w:rPr>
          <w:rFonts w:asciiTheme="minorEastAsia" w:eastAsia="仿宋_GB2312" w:hAnsiTheme="minorEastAsia" w:hint="eastAsia"/>
          <w:b/>
          <w:bCs/>
          <w:sz w:val="32"/>
          <w:szCs w:val="32"/>
        </w:rPr>
        <w:t>负责人</w:t>
      </w:r>
    </w:p>
    <w:p w14:paraId="5276784D" w14:textId="77777777" w:rsidR="00DF2E79" w:rsidRDefault="00211CE0">
      <w:pPr>
        <w:spacing w:line="360" w:lineRule="auto"/>
        <w:ind w:firstLineChars="200" w:firstLine="640"/>
        <w:rPr>
          <w:rFonts w:asciiTheme="minorEastAsia" w:eastAsia="仿宋_GB2312" w:hAnsiTheme="minorEastAsia"/>
          <w:sz w:val="32"/>
          <w:szCs w:val="32"/>
        </w:rPr>
      </w:pPr>
      <w:r>
        <w:rPr>
          <w:rFonts w:asciiTheme="minorEastAsia" w:eastAsia="仿宋_GB2312" w:hAnsiTheme="minorEastAsia" w:hint="eastAsia"/>
          <w:sz w:val="32"/>
          <w:szCs w:val="32"/>
        </w:rPr>
        <w:t>手机：</w:t>
      </w:r>
      <w:r>
        <w:rPr>
          <w:rFonts w:asciiTheme="minorEastAsia" w:eastAsia="仿宋_GB2312" w:hAnsiTheme="minorEastAsia" w:hint="eastAsia"/>
          <w:sz w:val="32"/>
          <w:szCs w:val="32"/>
        </w:rPr>
        <w:t xml:space="preserve">18121168081             </w:t>
      </w:r>
      <w:r>
        <w:rPr>
          <w:rFonts w:asciiTheme="minorEastAsia" w:eastAsia="仿宋_GB2312" w:hAnsiTheme="minorEastAsia" w:hint="eastAsia"/>
          <w:sz w:val="32"/>
          <w:szCs w:val="32"/>
        </w:rPr>
        <w:t>联系人：赵老师</w:t>
      </w:r>
    </w:p>
    <w:p w14:paraId="25F216B6" w14:textId="77777777" w:rsidR="00DF2E79" w:rsidRDefault="00211CE0" w:rsidP="00A30706">
      <w:pPr>
        <w:pStyle w:val="2"/>
        <w:spacing w:beforeLines="50" w:before="156"/>
        <w:ind w:firstLine="643"/>
        <w:rPr>
          <w:rFonts w:ascii="华文仿宋" w:hAnsi="华文仿宋" w:cs="华文仿宋"/>
        </w:rPr>
      </w:pPr>
      <w:r>
        <w:rPr>
          <w:rFonts w:ascii="黑体" w:eastAsia="黑体" w:hAnsi="黑体" w:cs="黑体" w:hint="eastAsia"/>
          <w:sz w:val="32"/>
        </w:rPr>
        <w:t>六、收费标准及缴费方式</w:t>
      </w:r>
    </w:p>
    <w:p w14:paraId="535E1DCE" w14:textId="3A720B0F" w:rsidR="00DF2E79" w:rsidRDefault="00211CE0" w:rsidP="009B1D8F">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1</w:t>
      </w:r>
      <w:r>
        <w:rPr>
          <w:rFonts w:ascii="仿宋_GB2312" w:eastAsia="仿宋_GB2312" w:hAnsi="华文仿宋" w:cs="华文仿宋" w:hint="eastAsia"/>
          <w:kern w:val="0"/>
          <w:sz w:val="32"/>
          <w:szCs w:val="32"/>
        </w:rPr>
        <w:t>、案例课程培训费：人民币</w:t>
      </w:r>
      <w:r>
        <w:rPr>
          <w:rFonts w:ascii="仿宋_GB2312" w:eastAsia="仿宋_GB2312" w:hAnsi="华文仿宋" w:cs="华文仿宋" w:hint="eastAsia"/>
          <w:kern w:val="0"/>
          <w:sz w:val="32"/>
          <w:szCs w:val="32"/>
        </w:rPr>
        <w:t>3600</w:t>
      </w:r>
      <w:r>
        <w:rPr>
          <w:rFonts w:ascii="仿宋_GB2312" w:eastAsia="仿宋_GB2312" w:hAnsi="华文仿宋" w:cs="华文仿宋" w:hint="eastAsia"/>
          <w:kern w:val="0"/>
          <w:sz w:val="32"/>
          <w:szCs w:val="32"/>
        </w:rPr>
        <w:t>元</w:t>
      </w:r>
      <w:r>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人</w:t>
      </w:r>
      <w:r w:rsidR="00120942">
        <w:rPr>
          <w:rFonts w:ascii="仿宋_GB2312" w:eastAsia="仿宋_GB2312" w:hAnsi="华文仿宋" w:cs="华文仿宋" w:hint="eastAsia"/>
          <w:kern w:val="0"/>
          <w:sz w:val="32"/>
          <w:szCs w:val="32"/>
        </w:rPr>
        <w:t>/</w:t>
      </w:r>
      <w:r w:rsidR="00E01BD1">
        <w:rPr>
          <w:rFonts w:ascii="仿宋_GB2312" w:eastAsia="仿宋_GB2312" w:hAnsi="华文仿宋" w:cs="华文仿宋"/>
          <w:kern w:val="0"/>
          <w:sz w:val="32"/>
          <w:szCs w:val="32"/>
        </w:rPr>
        <w:t>2.5</w:t>
      </w:r>
      <w:r w:rsidR="00120942">
        <w:rPr>
          <w:rFonts w:ascii="仿宋_GB2312" w:eastAsia="仿宋_GB2312" w:hAnsi="华文仿宋" w:cs="华文仿宋" w:hint="eastAsia"/>
          <w:kern w:val="0"/>
          <w:sz w:val="32"/>
          <w:szCs w:val="32"/>
        </w:rPr>
        <w:t>天</w:t>
      </w:r>
      <w:r>
        <w:rPr>
          <w:rFonts w:ascii="仿宋_GB2312" w:eastAsia="仿宋_GB2312" w:hAnsi="华文仿宋" w:cs="华文仿宋" w:hint="eastAsia"/>
          <w:kern w:val="0"/>
          <w:sz w:val="32"/>
          <w:szCs w:val="32"/>
        </w:rPr>
        <w:t>，跟岗培训费</w:t>
      </w:r>
      <w:r w:rsidRPr="00120942">
        <w:rPr>
          <w:rFonts w:ascii="仿宋_GB2312" w:eastAsia="仿宋_GB2312" w:hAnsi="华文仿宋" w:cs="华文仿宋" w:hint="eastAsia"/>
          <w:kern w:val="0"/>
          <w:sz w:val="32"/>
          <w:szCs w:val="32"/>
        </w:rPr>
        <w:t>1000</w:t>
      </w:r>
      <w:r w:rsidRPr="00120942">
        <w:rPr>
          <w:rFonts w:ascii="仿宋_GB2312" w:eastAsia="仿宋_GB2312" w:hAnsi="华文仿宋" w:cs="华文仿宋" w:hint="eastAsia"/>
          <w:kern w:val="0"/>
          <w:sz w:val="32"/>
          <w:szCs w:val="32"/>
        </w:rPr>
        <w:t>元</w:t>
      </w:r>
      <w:r w:rsidRPr="00120942">
        <w:rPr>
          <w:rFonts w:ascii="仿宋_GB2312" w:eastAsia="仿宋_GB2312" w:hAnsi="华文仿宋" w:cs="华文仿宋" w:hint="eastAsia"/>
          <w:kern w:val="0"/>
          <w:sz w:val="32"/>
          <w:szCs w:val="32"/>
        </w:rPr>
        <w:t>/</w:t>
      </w:r>
      <w:r w:rsidRPr="00120942">
        <w:rPr>
          <w:rFonts w:ascii="仿宋_GB2312" w:eastAsia="仿宋_GB2312" w:hAnsi="华文仿宋" w:cs="华文仿宋" w:hint="eastAsia"/>
          <w:kern w:val="0"/>
          <w:sz w:val="32"/>
          <w:szCs w:val="32"/>
        </w:rPr>
        <w:t>人</w:t>
      </w:r>
      <w:r w:rsidR="00120942">
        <w:rPr>
          <w:rFonts w:ascii="仿宋_GB2312" w:eastAsia="仿宋_GB2312" w:hAnsi="华文仿宋" w:cs="华文仿宋" w:hint="eastAsia"/>
          <w:kern w:val="0"/>
          <w:sz w:val="32"/>
          <w:szCs w:val="32"/>
        </w:rPr>
        <w:t>/半天</w:t>
      </w:r>
      <w:r w:rsidR="00293985">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培训费发票由上海国家会计学院开具。</w:t>
      </w:r>
    </w:p>
    <w:p w14:paraId="5CAA51EF" w14:textId="1FF568CD" w:rsidR="00DF2E79" w:rsidRDefault="00211CE0">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2</w:t>
      </w:r>
      <w:r>
        <w:rPr>
          <w:rFonts w:ascii="仿宋_GB2312" w:eastAsia="仿宋_GB2312" w:hAnsi="华文仿宋" w:cs="华文仿宋" w:hint="eastAsia"/>
          <w:kern w:val="0"/>
          <w:sz w:val="32"/>
          <w:szCs w:val="32"/>
        </w:rPr>
        <w:t>、食宿费：食宿费按实结算，费用自理</w:t>
      </w:r>
      <w:r w:rsidR="00E918AD">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发票由会议酒店开具。</w:t>
      </w:r>
    </w:p>
    <w:p w14:paraId="0D161F76" w14:textId="77777777" w:rsidR="00DF2E79" w:rsidRDefault="00211CE0">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3</w:t>
      </w:r>
      <w:r>
        <w:rPr>
          <w:rFonts w:ascii="仿宋_GB2312" w:eastAsia="仿宋_GB2312" w:hAnsi="华文仿宋" w:cs="华文仿宋" w:hint="eastAsia"/>
          <w:kern w:val="0"/>
          <w:sz w:val="32"/>
          <w:szCs w:val="32"/>
        </w:rPr>
        <w:t>、请将培训费汇至以下账户：</w:t>
      </w:r>
    </w:p>
    <w:p w14:paraId="24C198FB" w14:textId="77777777" w:rsidR="00DF2E79" w:rsidRDefault="00211CE0">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学院开户行：中国建设银行上海徐泾支行</w:t>
      </w:r>
    </w:p>
    <w:p w14:paraId="3216A7FB" w14:textId="77777777" w:rsidR="00DF2E79" w:rsidRDefault="00211CE0">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单位名称：上海国家会计学院</w:t>
      </w:r>
    </w:p>
    <w:p w14:paraId="2A371703" w14:textId="77777777" w:rsidR="00DF2E79" w:rsidRDefault="00211CE0">
      <w:pPr>
        <w:spacing w:line="360" w:lineRule="auto"/>
        <w:ind w:firstLineChars="200" w:firstLine="640"/>
        <w:rPr>
          <w:rFonts w:ascii="仿宋_GB2312" w:eastAsia="仿宋_GB2312" w:hAnsi="华文仿宋" w:cs="华文仿宋"/>
          <w:kern w:val="0"/>
          <w:sz w:val="32"/>
          <w:szCs w:val="32"/>
        </w:rPr>
      </w:pPr>
      <w:r>
        <w:rPr>
          <w:rFonts w:asciiTheme="minorEastAsia" w:eastAsia="仿宋_GB2312" w:hAnsiTheme="minorEastAsia" w:hint="eastAsia"/>
          <w:sz w:val="32"/>
          <w:szCs w:val="32"/>
        </w:rPr>
        <w:lastRenderedPageBreak/>
        <w:t>汇款</w:t>
      </w:r>
      <w:r>
        <w:rPr>
          <w:rFonts w:ascii="仿宋_GB2312" w:eastAsia="仿宋_GB2312" w:hAnsi="华文仿宋" w:cs="华文仿宋" w:hint="eastAsia"/>
          <w:kern w:val="0"/>
          <w:sz w:val="32"/>
          <w:szCs w:val="32"/>
        </w:rPr>
        <w:t>账号：</w:t>
      </w:r>
      <w:r>
        <w:rPr>
          <w:rFonts w:ascii="仿宋_GB2312" w:eastAsia="仿宋_GB2312" w:hAnsi="华文仿宋" w:cs="华文仿宋" w:hint="eastAsia"/>
          <w:kern w:val="0"/>
          <w:sz w:val="32"/>
          <w:szCs w:val="32"/>
        </w:rPr>
        <w:t>31001984300059768088</w:t>
      </w:r>
    </w:p>
    <w:p w14:paraId="1E7A84DD" w14:textId="77777777" w:rsidR="00DF2E79" w:rsidRDefault="00211CE0" w:rsidP="00A30706">
      <w:pPr>
        <w:pStyle w:val="2"/>
        <w:spacing w:beforeLines="50" w:before="156"/>
        <w:ind w:firstLine="643"/>
        <w:rPr>
          <w:rFonts w:ascii="华文仿宋" w:hAnsi="华文仿宋" w:cs="华文仿宋"/>
        </w:rPr>
      </w:pPr>
      <w:r>
        <w:rPr>
          <w:rFonts w:ascii="黑体" w:eastAsia="黑体" w:hAnsi="黑体" w:cs="黑体" w:hint="eastAsia"/>
          <w:sz w:val="32"/>
        </w:rPr>
        <w:t>七、结业及考核</w:t>
      </w:r>
    </w:p>
    <w:p w14:paraId="121FABEC" w14:textId="441F1B83" w:rsidR="00293985" w:rsidRDefault="00211CE0" w:rsidP="00E01BD1">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完成全部课程，颁发上海国家会计学院结业证书（标注学时）。</w:t>
      </w:r>
    </w:p>
    <w:p w14:paraId="4B6BD45B" w14:textId="022D498E" w:rsidR="00DF2E79" w:rsidRDefault="00211CE0">
      <w:pPr>
        <w:pStyle w:val="3"/>
        <w:spacing w:line="360" w:lineRule="auto"/>
        <w:ind w:firstLine="640"/>
        <w:rPr>
          <w:rFonts w:ascii="仿宋_GB2312" w:eastAsia="仿宋_GB2312" w:hAnsi="华文仿宋" w:cs="华文仿宋"/>
          <w:b w:val="0"/>
          <w:bCs w:val="0"/>
          <w:sz w:val="32"/>
        </w:rPr>
      </w:pPr>
      <w:r>
        <w:rPr>
          <w:rFonts w:ascii="仿宋_GB2312" w:eastAsia="仿宋_GB2312" w:hAnsi="华文仿宋" w:cs="华文仿宋" w:hint="eastAsia"/>
          <w:b w:val="0"/>
          <w:bCs w:val="0"/>
          <w:sz w:val="32"/>
        </w:rPr>
        <w:t>附件一：</w:t>
      </w:r>
      <w:r w:rsidR="00E01BD1">
        <w:rPr>
          <w:rFonts w:ascii="仿宋_GB2312" w:eastAsia="仿宋_GB2312" w:hAnsi="华文仿宋" w:cs="华文仿宋" w:hint="eastAsia"/>
          <w:b w:val="0"/>
          <w:bCs w:val="0"/>
          <w:sz w:val="32"/>
        </w:rPr>
        <w:t>浙江大学医学院附属邵逸夫医院特色</w:t>
      </w:r>
    </w:p>
    <w:p w14:paraId="5F0DE420" w14:textId="1A6516C9" w:rsidR="00DF2E79" w:rsidRDefault="00211CE0">
      <w:pPr>
        <w:pStyle w:val="3"/>
        <w:spacing w:line="360" w:lineRule="auto"/>
        <w:ind w:firstLine="640"/>
        <w:rPr>
          <w:rFonts w:ascii="仿宋_GB2312" w:eastAsia="仿宋_GB2312" w:hAnsi="华文仿宋" w:cs="华文仿宋"/>
          <w:b w:val="0"/>
          <w:bCs w:val="0"/>
          <w:sz w:val="32"/>
        </w:rPr>
      </w:pPr>
      <w:r>
        <w:rPr>
          <w:rFonts w:ascii="仿宋_GB2312" w:eastAsia="仿宋_GB2312" w:hAnsi="华文仿宋" w:cs="华文仿宋" w:hint="eastAsia"/>
          <w:b w:val="0"/>
          <w:bCs w:val="0"/>
          <w:sz w:val="32"/>
        </w:rPr>
        <w:t>附件</w:t>
      </w:r>
      <w:r w:rsidR="00E01BD1">
        <w:rPr>
          <w:rFonts w:ascii="仿宋_GB2312" w:eastAsia="仿宋_GB2312" w:hAnsi="华文仿宋" w:cs="华文仿宋" w:hint="eastAsia"/>
          <w:b w:val="0"/>
          <w:bCs w:val="0"/>
          <w:sz w:val="32"/>
        </w:rPr>
        <w:t>二</w:t>
      </w:r>
      <w:r>
        <w:rPr>
          <w:rFonts w:ascii="仿宋_GB2312" w:eastAsia="仿宋_GB2312" w:hAnsi="华文仿宋" w:cs="华文仿宋" w:hint="eastAsia"/>
          <w:b w:val="0"/>
          <w:bCs w:val="0"/>
          <w:sz w:val="32"/>
        </w:rPr>
        <w:t>：报名回执表</w:t>
      </w:r>
    </w:p>
    <w:p w14:paraId="32F58635" w14:textId="77777777" w:rsidR="00DF2E79" w:rsidRDefault="00DF2E79"/>
    <w:p w14:paraId="102A5CEC" w14:textId="77777777" w:rsidR="00DF2E79" w:rsidRDefault="00DF2E79"/>
    <w:p w14:paraId="443B9004" w14:textId="77777777" w:rsidR="00DF2E79" w:rsidRDefault="00DF2E79"/>
    <w:p w14:paraId="3C10D1D4" w14:textId="77777777" w:rsidR="00DF2E79" w:rsidRDefault="00DF2E79"/>
    <w:p w14:paraId="6C4E8CD4" w14:textId="77777777" w:rsidR="00DF2E79" w:rsidRDefault="00DF2E79"/>
    <w:p w14:paraId="1C7D808D" w14:textId="77777777" w:rsidR="00DF2E79" w:rsidRDefault="00211CE0">
      <w:pPr>
        <w:widowControl/>
        <w:spacing w:line="360" w:lineRule="auto"/>
        <w:ind w:firstLineChars="200" w:firstLine="640"/>
        <w:jc w:val="right"/>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上海国家会计学院</w:t>
      </w:r>
    </w:p>
    <w:p w14:paraId="15B96B7B" w14:textId="77777777" w:rsidR="00DF2E79" w:rsidRDefault="00211CE0">
      <w:pPr>
        <w:widowControl/>
        <w:spacing w:line="360" w:lineRule="auto"/>
        <w:ind w:firstLineChars="200" w:firstLine="640"/>
        <w:jc w:val="right"/>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教务二部</w:t>
      </w:r>
    </w:p>
    <w:p w14:paraId="055D0163" w14:textId="3B03B0E6" w:rsidR="00DF2E79" w:rsidRDefault="00211CE0">
      <w:pPr>
        <w:widowControl/>
        <w:spacing w:line="360" w:lineRule="auto"/>
        <w:ind w:firstLineChars="200" w:firstLine="640"/>
        <w:jc w:val="right"/>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2023</w:t>
      </w:r>
      <w:r>
        <w:rPr>
          <w:rFonts w:ascii="仿宋_GB2312" w:eastAsia="仿宋_GB2312" w:hAnsi="华文仿宋" w:cs="华文仿宋" w:hint="eastAsia"/>
          <w:kern w:val="0"/>
          <w:sz w:val="32"/>
          <w:szCs w:val="32"/>
        </w:rPr>
        <w:t>年</w:t>
      </w:r>
      <w:r w:rsidR="00E01BD1">
        <w:rPr>
          <w:rFonts w:ascii="仿宋_GB2312" w:eastAsia="仿宋_GB2312" w:hAnsi="华文仿宋" w:cs="华文仿宋"/>
          <w:kern w:val="0"/>
          <w:sz w:val="32"/>
          <w:szCs w:val="32"/>
        </w:rPr>
        <w:t>11</w:t>
      </w:r>
      <w:r>
        <w:rPr>
          <w:rFonts w:ascii="仿宋_GB2312" w:eastAsia="仿宋_GB2312" w:hAnsi="华文仿宋" w:cs="华文仿宋" w:hint="eastAsia"/>
          <w:kern w:val="0"/>
          <w:sz w:val="32"/>
          <w:szCs w:val="32"/>
        </w:rPr>
        <w:t>月</w:t>
      </w:r>
      <w:bookmarkStart w:id="1" w:name="_Hlk8036622"/>
    </w:p>
    <w:p w14:paraId="5C0AF32D" w14:textId="77777777" w:rsidR="00DF2E79" w:rsidRDefault="00DF2E79">
      <w:pPr>
        <w:ind w:right="140" w:firstLineChars="100" w:firstLine="280"/>
        <w:rPr>
          <w:rFonts w:ascii="华文仿宋" w:eastAsia="华文仿宋" w:hAnsi="华文仿宋" w:cs="华文仿宋"/>
          <w:sz w:val="28"/>
          <w:szCs w:val="28"/>
        </w:rPr>
      </w:pPr>
    </w:p>
    <w:p w14:paraId="2B1FF8BD" w14:textId="77777777" w:rsidR="00DF2E79" w:rsidRPr="00E01BD1" w:rsidRDefault="00DF2E79">
      <w:pPr>
        <w:ind w:right="140" w:firstLineChars="100" w:firstLine="280"/>
        <w:rPr>
          <w:rFonts w:ascii="华文仿宋" w:eastAsia="华文仿宋" w:hAnsi="华文仿宋" w:cs="华文仿宋"/>
          <w:sz w:val="28"/>
          <w:szCs w:val="28"/>
        </w:rPr>
      </w:pPr>
    </w:p>
    <w:p w14:paraId="6C52FFD2" w14:textId="77777777" w:rsidR="00ED683F" w:rsidRDefault="00ED683F">
      <w:pPr>
        <w:ind w:right="140" w:firstLineChars="100" w:firstLine="280"/>
        <w:rPr>
          <w:rFonts w:ascii="华文仿宋" w:eastAsia="华文仿宋" w:hAnsi="华文仿宋" w:cs="华文仿宋"/>
          <w:sz w:val="28"/>
          <w:szCs w:val="28"/>
        </w:rPr>
      </w:pPr>
    </w:p>
    <w:p w14:paraId="245172E4" w14:textId="77777777" w:rsidR="00ED683F" w:rsidRPr="00A30706" w:rsidRDefault="00ED683F">
      <w:pPr>
        <w:ind w:right="140" w:firstLineChars="100" w:firstLine="280"/>
        <w:rPr>
          <w:rFonts w:ascii="华文仿宋" w:eastAsia="华文仿宋" w:hAnsi="华文仿宋" w:cs="华文仿宋"/>
          <w:sz w:val="28"/>
          <w:szCs w:val="28"/>
        </w:rPr>
      </w:pPr>
    </w:p>
    <w:p w14:paraId="04963A03" w14:textId="77777777" w:rsidR="00DF2E79" w:rsidRDefault="00DF2E79">
      <w:pPr>
        <w:ind w:right="140" w:firstLineChars="100" w:firstLine="280"/>
        <w:rPr>
          <w:rFonts w:ascii="华文仿宋" w:eastAsia="华文仿宋" w:hAnsi="华文仿宋" w:cs="华文仿宋"/>
          <w:sz w:val="28"/>
          <w:szCs w:val="28"/>
        </w:rPr>
      </w:pPr>
    </w:p>
    <w:p w14:paraId="123C4648" w14:textId="77777777" w:rsidR="00DF2E79" w:rsidRDefault="007E31D6">
      <w:pPr>
        <w:ind w:right="140"/>
        <w:rPr>
          <w:rFonts w:ascii="华文仿宋" w:eastAsia="华文仿宋" w:hAnsi="华文仿宋" w:cs="华文仿宋"/>
          <w:sz w:val="28"/>
          <w:szCs w:val="28"/>
        </w:rPr>
      </w:pPr>
      <w:r>
        <w:rPr>
          <w:rFonts w:ascii="华文仿宋" w:eastAsia="华文仿宋" w:hAnsi="华文仿宋" w:cs="华文仿宋"/>
          <w:noProof/>
          <w:sz w:val="28"/>
          <w:szCs w:val="28"/>
        </w:rPr>
        <mc:AlternateContent>
          <mc:Choice Requires="wps">
            <w:drawing>
              <wp:anchor distT="0" distB="0" distL="114300" distR="114300" simplePos="0" relativeHeight="251660288" behindDoc="0" locked="0" layoutInCell="1" allowOverlap="1" wp14:anchorId="55A2BA91" wp14:editId="5EDC398C">
                <wp:simplePos x="0" y="0"/>
                <wp:positionH relativeFrom="column">
                  <wp:posOffset>-207010</wp:posOffset>
                </wp:positionH>
                <wp:positionV relativeFrom="paragraph">
                  <wp:posOffset>321945</wp:posOffset>
                </wp:positionV>
                <wp:extent cx="5676900" cy="9525"/>
                <wp:effectExtent l="12700" t="12700" r="0" b="3175"/>
                <wp:wrapNone/>
                <wp:docPr id="17197407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676900" cy="95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B9FD04" id="Line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25.35pt" to="430.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" strokeweight="1.5pt">
                <v:stroke joinstyle="miter"/>
                <o:lock v:ext="edit" shapetype="f"/>
              </v:line>
            </w:pict>
          </mc:Fallback>
        </mc:AlternateContent>
      </w:r>
    </w:p>
    <w:p w14:paraId="2D60ECAF" w14:textId="7B17639A" w:rsidR="00DF2E79" w:rsidRDefault="007E31D6">
      <w:pPr>
        <w:spacing w:line="360" w:lineRule="exact"/>
        <w:rPr>
          <w:rFonts w:ascii="华文仿宋" w:eastAsia="华文仿宋" w:hAnsi="华文仿宋" w:cs="华文仿宋"/>
          <w:color w:val="000000"/>
          <w:sz w:val="30"/>
          <w:szCs w:val="30"/>
        </w:rPr>
      </w:pPr>
      <w:r>
        <w:rPr>
          <w:rFonts w:ascii="华文仿宋" w:eastAsia="华文仿宋" w:hAnsi="华文仿宋" w:cs="华文仿宋"/>
          <w:noProof/>
          <w:kern w:val="0"/>
          <w:sz w:val="30"/>
          <w:szCs w:val="30"/>
        </w:rPr>
        <mc:AlternateContent>
          <mc:Choice Requires="wps">
            <w:drawing>
              <wp:anchor distT="0" distB="0" distL="114300" distR="114300" simplePos="0" relativeHeight="251661312" behindDoc="0" locked="0" layoutInCell="1" allowOverlap="1" wp14:anchorId="419886C7" wp14:editId="13774EBF">
                <wp:simplePos x="0" y="0"/>
                <wp:positionH relativeFrom="column">
                  <wp:posOffset>-207645</wp:posOffset>
                </wp:positionH>
                <wp:positionV relativeFrom="paragraph">
                  <wp:posOffset>266700</wp:posOffset>
                </wp:positionV>
                <wp:extent cx="5657850" cy="9525"/>
                <wp:effectExtent l="0" t="0" r="6350" b="31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657850" cy="9525"/>
                        </a:xfrm>
                        <a:prstGeom prst="line">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0ACCA9" id="直接连接符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21pt" to="429.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" strokeweight="1.25pt">
                <o:lock v:ext="edit" shapetype="f"/>
              </v:line>
            </w:pict>
          </mc:Fallback>
        </mc:AlternateContent>
      </w:r>
      <w:r>
        <w:rPr>
          <w:rFonts w:ascii="华文仿宋" w:eastAsia="华文仿宋" w:hAnsi="华文仿宋" w:cs="华文仿宋" w:hint="eastAsia"/>
          <w:sz w:val="30"/>
          <w:szCs w:val="30"/>
        </w:rPr>
        <w:t>上海国家会计学院教务二部            202</w:t>
      </w:r>
      <w:r>
        <w:rPr>
          <w:rFonts w:ascii="华文仿宋" w:eastAsia="华文仿宋" w:hAnsi="华文仿宋" w:cs="华文仿宋"/>
          <w:sz w:val="30"/>
          <w:szCs w:val="30"/>
        </w:rPr>
        <w:t>3</w:t>
      </w:r>
      <w:r>
        <w:rPr>
          <w:rFonts w:ascii="华文仿宋" w:eastAsia="华文仿宋" w:hAnsi="华文仿宋" w:cs="华文仿宋" w:hint="eastAsia"/>
          <w:sz w:val="30"/>
          <w:szCs w:val="30"/>
        </w:rPr>
        <w:t>年</w:t>
      </w:r>
      <w:r w:rsidR="00E01BD1">
        <w:rPr>
          <w:rFonts w:ascii="华文仿宋" w:eastAsia="华文仿宋" w:hAnsi="华文仿宋" w:cs="华文仿宋"/>
          <w:sz w:val="30"/>
          <w:szCs w:val="30"/>
        </w:rPr>
        <w:t>11</w:t>
      </w:r>
      <w:r>
        <w:rPr>
          <w:rFonts w:ascii="华文仿宋" w:eastAsia="华文仿宋" w:hAnsi="华文仿宋" w:cs="华文仿宋" w:hint="eastAsia"/>
          <w:sz w:val="30"/>
          <w:szCs w:val="30"/>
        </w:rPr>
        <w:t>月印</w:t>
      </w:r>
      <w:bookmarkEnd w:id="1"/>
    </w:p>
    <w:p w14:paraId="7A64B5B6" w14:textId="77777777" w:rsidR="00DF2E79" w:rsidRDefault="00DF2E79">
      <w:pPr>
        <w:pStyle w:val="2"/>
        <w:rPr>
          <w:rFonts w:ascii="华文仿宋" w:hAnsi="华文仿宋" w:cs="华文仿宋"/>
        </w:rPr>
        <w:sectPr w:rsidR="00DF2E79">
          <w:footerReference w:type="default" r:id="rId9"/>
          <w:pgSz w:w="11906" w:h="16838"/>
          <w:pgMar w:top="1440" w:right="1800" w:bottom="1440" w:left="1800" w:header="851" w:footer="992" w:gutter="0"/>
          <w:cols w:space="425"/>
          <w:docGrid w:type="lines" w:linePitch="312"/>
        </w:sectPr>
      </w:pPr>
    </w:p>
    <w:p w14:paraId="049BF38B" w14:textId="77777777" w:rsidR="00DF2E79" w:rsidRDefault="00211CE0">
      <w:pPr>
        <w:pStyle w:val="2"/>
        <w:spacing w:line="276" w:lineRule="auto"/>
        <w:ind w:firstLineChars="0" w:firstLine="0"/>
        <w:rPr>
          <w:rFonts w:ascii="华文仿宋" w:hAnsi="华文仿宋" w:cs="华文仿宋"/>
          <w:sz w:val="32"/>
        </w:rPr>
      </w:pPr>
      <w:r>
        <w:rPr>
          <w:rFonts w:ascii="华文仿宋" w:hAnsi="华文仿宋" w:cs="华文仿宋" w:hint="eastAsia"/>
          <w:sz w:val="32"/>
        </w:rPr>
        <w:lastRenderedPageBreak/>
        <w:t>附件一：课程特色</w:t>
      </w:r>
    </w:p>
    <w:p w14:paraId="668886D7" w14:textId="77777777" w:rsidR="00E01BD1" w:rsidRDefault="00E01BD1" w:rsidP="00E01B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浙江大学医学院附属邵逸夫医院是由香港知名实业家邵逸夫爵士捐资、浙江省人民政府配套建设，集医疗、教学和科研为一体的公立综合性三级甲等医院，1994年5月开业运行。医院现有庆春、下沙、双菱三个院区，设有47个临床医疗科研部门，102个护理单元。作为浙江大学医学院第三临床医学院</w:t>
      </w:r>
      <w:r>
        <w:rPr>
          <w:rFonts w:ascii="仿宋_GB2312" w:eastAsia="仿宋_GB2312" w:hAnsi="仿宋_GB2312" w:cs="仿宋_GB2312" w:hint="eastAsia"/>
          <w:sz w:val="32"/>
          <w:szCs w:val="32"/>
        </w:rPr>
        <w:t>，目前有37个博士点和44个硕士点，设有29个教研室和教研组。</w:t>
      </w:r>
      <w:bookmarkStart w:id="2" w:name="OLE_LINK2"/>
      <w:bookmarkStart w:id="3" w:name="OLE_LINK1"/>
    </w:p>
    <w:p w14:paraId="1EA9DD8B" w14:textId="77777777" w:rsidR="00E01BD1" w:rsidRDefault="00E01BD1" w:rsidP="00E01B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医院于2006年12月顺利通过了国际医院评审联合委员会的评审，成为中国大陆首家通过国际医院评审（JCI )的公立医院；2017年通过国际医疗信息化最高级别认证HIMSS7；</w:t>
      </w:r>
      <w:r>
        <w:rPr>
          <w:rFonts w:ascii="仿宋_GB2312" w:eastAsia="仿宋_GB2312" w:hAnsi="仿宋_GB2312" w:cs="仿宋_GB2312" w:hint="eastAsia"/>
          <w:color w:val="000000" w:themeColor="text1"/>
          <w:kern w:val="0"/>
          <w:sz w:val="32"/>
          <w:szCs w:val="32"/>
        </w:rPr>
        <w:t>2017年成为中国首家加入MAYO CLINIC医疗联盟的公立医院；</w:t>
      </w:r>
      <w:r>
        <w:rPr>
          <w:rFonts w:ascii="仿宋_GB2312" w:eastAsia="仿宋_GB2312" w:hAnsi="仿宋_GB2312" w:cs="仿宋_GB2312" w:hint="eastAsia"/>
          <w:color w:val="000000" w:themeColor="text1"/>
          <w:sz w:val="32"/>
          <w:szCs w:val="32"/>
        </w:rPr>
        <w:t>2019年亚洲首家通过磁性医院认证</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z w:val="32"/>
          <w:szCs w:val="32"/>
        </w:rPr>
        <w:t>2013年1月，医院荣获“全国卫生系统先进集体”荣誉称号；2014—2020年，医院连续六年</w:t>
      </w:r>
      <w:r>
        <w:rPr>
          <w:rFonts w:ascii="仿宋_GB2312" w:eastAsia="仿宋_GB2312" w:hAnsi="仿宋_GB2312" w:cs="仿宋_GB2312" w:hint="eastAsia"/>
          <w:sz w:val="32"/>
          <w:szCs w:val="32"/>
        </w:rPr>
        <w:t>荣获“中国医疗机构最佳雇主”荣誉称号；2018年荣获“人文爱心医院”荣誉称号；2020年荣获浙江省人民政府质量创新奖，全国抗击新冠肺炎疫情先进集体等荣誉称号。</w:t>
      </w:r>
      <w:bookmarkEnd w:id="2"/>
      <w:bookmarkEnd w:id="3"/>
    </w:p>
    <w:p w14:paraId="75A4E580" w14:textId="77777777" w:rsidR="00E01BD1" w:rsidRDefault="00E01BD1" w:rsidP="00E01BD1">
      <w:pPr>
        <w:spacing w:line="360" w:lineRule="auto"/>
        <w:ind w:firstLineChars="200" w:firstLine="640"/>
        <w:rPr>
          <w:rFonts w:ascii="仿宋_GB2312" w:eastAsia="仿宋_GB2312" w:hAnsi="仿宋_GB2312" w:cs="仿宋_GB2312"/>
          <w:sz w:val="32"/>
          <w:szCs w:val="32"/>
        </w:rPr>
      </w:pPr>
      <w:r>
        <w:rPr>
          <w:rFonts w:eastAsia="黑体" w:cs="Times New Roman" w:hint="eastAsia"/>
          <w:sz w:val="32"/>
          <w:szCs w:val="32"/>
        </w:rPr>
        <w:t>蝉联国考</w:t>
      </w:r>
      <w:r>
        <w:rPr>
          <w:rFonts w:eastAsia="黑体" w:cs="Times New Roman" w:hint="eastAsia"/>
          <w:sz w:val="32"/>
          <w:szCs w:val="32"/>
        </w:rPr>
        <w:t>A++</w:t>
      </w:r>
      <w:r>
        <w:rPr>
          <w:rFonts w:eastAsia="黑体" w:cs="Times New Roman" w:hint="eastAsia"/>
          <w:sz w:val="32"/>
          <w:szCs w:val="32"/>
        </w:rPr>
        <w:t>的全国最年轻医院。</w:t>
      </w:r>
      <w:r>
        <w:rPr>
          <w:rFonts w:ascii="仿宋_GB2312" w:eastAsia="仿宋_GB2312" w:hAnsi="仿宋_GB2312" w:cs="仿宋_GB2312" w:hint="eastAsia"/>
          <w:sz w:val="32"/>
          <w:szCs w:val="32"/>
        </w:rPr>
        <w:t>2018</w:t>
      </w:r>
      <w:r>
        <w:rPr>
          <w:rFonts w:ascii="仿宋_GB2312" w:eastAsia="仿宋_GB2312" w:hAnsi="仿宋_GB2312" w:cs="仿宋_GB2312" w:hint="eastAsia"/>
          <w:color w:val="000000" w:themeColor="text1"/>
          <w:sz w:val="32"/>
          <w:szCs w:val="32"/>
        </w:rPr>
        <w:t>年、2019年全国三级公立医院绩效考核国家监测考核结果排名，邵逸夫医院在全国2398家三级公立医院中居全国综合性医院第11名，连续两年进入全国参评医院仅有1%的A++序列；</w:t>
      </w:r>
      <w:r>
        <w:rPr>
          <w:rFonts w:ascii="仿宋_GB2312" w:eastAsia="仿宋_GB2312" w:hAnsi="仿宋_GB2312" w:cs="仿宋_GB2312" w:hint="eastAsia"/>
          <w:sz w:val="32"/>
          <w:szCs w:val="32"/>
        </w:rPr>
        <w:t>2020年度复</w:t>
      </w:r>
      <w:r>
        <w:rPr>
          <w:rFonts w:ascii="仿宋_GB2312" w:eastAsia="仿宋_GB2312" w:hAnsi="仿宋_GB2312" w:cs="仿宋_GB2312" w:hint="eastAsia"/>
          <w:sz w:val="32"/>
          <w:szCs w:val="32"/>
        </w:rPr>
        <w:lastRenderedPageBreak/>
        <w:t>旦大学医院管理研究所“中国医院综合排行榜”全国第48位，连续两年在全国“进步最快排行榜”位列第一</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全科医学科居全国第二</w:t>
      </w:r>
      <w:r>
        <w:rPr>
          <w:rFonts w:ascii="仿宋_GB2312" w:eastAsia="仿宋_GB2312" w:hAnsi="仿宋_GB2312" w:cs="仿宋_GB2312" w:hint="eastAsia"/>
          <w:sz w:val="32"/>
          <w:szCs w:val="32"/>
        </w:rPr>
        <w:t>。</w:t>
      </w:r>
    </w:p>
    <w:p w14:paraId="52054EB1" w14:textId="77777777" w:rsidR="00E01BD1" w:rsidRDefault="00E01BD1" w:rsidP="00E01BD1">
      <w:pPr>
        <w:spacing w:line="360" w:lineRule="auto"/>
        <w:ind w:firstLineChars="200" w:firstLine="640"/>
        <w:rPr>
          <w:rFonts w:ascii="仿宋_GB2312" w:eastAsia="仿宋_GB2312" w:hAnsi="仿宋_GB2312" w:cs="仿宋_GB2312"/>
          <w:sz w:val="32"/>
          <w:szCs w:val="32"/>
        </w:rPr>
      </w:pPr>
      <w:r>
        <w:rPr>
          <w:rFonts w:eastAsia="黑体" w:cs="Times New Roman"/>
          <w:sz w:val="32"/>
          <w:szCs w:val="32"/>
        </w:rPr>
        <w:t>打造现代化医院</w:t>
      </w:r>
      <w:r>
        <w:rPr>
          <w:rFonts w:eastAsia="黑体" w:cs="Times New Roman" w:hint="eastAsia"/>
          <w:sz w:val="32"/>
          <w:szCs w:val="32"/>
          <w:lang w:eastAsia="zh-Hans"/>
        </w:rPr>
        <w:t>的</w:t>
      </w:r>
      <w:r>
        <w:rPr>
          <w:rFonts w:eastAsia="黑体" w:cs="Times New Roman"/>
          <w:sz w:val="32"/>
          <w:szCs w:val="32"/>
        </w:rPr>
        <w:t>管理典范。</w:t>
      </w:r>
      <w:r>
        <w:rPr>
          <w:rFonts w:ascii="仿宋_GB2312" w:eastAsia="仿宋_GB2312" w:hAnsi="仿宋_GB2312" w:cs="仿宋_GB2312" w:hint="eastAsia"/>
          <w:sz w:val="32"/>
          <w:szCs w:val="32"/>
        </w:rPr>
        <w:t>医院致力于传统医院管理模式的变革，探索出与国际接轨的“邵医模式”。国内首家“门诊不输液”医院、国内首家“全院不加床”医院、国内首家设置入院准备中心医院、国内首推门诊、辅助检查中心化预约医院、国内首推“一人一诊室”、国内首家“无痛医院”、国内首家设立中心化静脉输液配置中心、国内首推门诊病历档案、一人一病历号、国内首家推行Attending负责制（主诊医生负责制）、国内首家实行委员会制度的医院等</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医院平均住院日</w:t>
      </w:r>
      <w:r>
        <w:rPr>
          <w:rFonts w:ascii="仿宋_GB2312" w:eastAsia="仿宋_GB2312" w:hAnsi="仿宋_GB2312" w:cs="仿宋_GB2312" w:hint="eastAsia"/>
          <w:sz w:val="32"/>
          <w:szCs w:val="32"/>
          <w:lang w:eastAsia="zh-Hans"/>
        </w:rPr>
        <w:t>和</w:t>
      </w:r>
      <w:r>
        <w:rPr>
          <w:rFonts w:ascii="仿宋_GB2312" w:eastAsia="仿宋_GB2312" w:hAnsi="仿宋_GB2312" w:cs="仿宋_GB2312" w:hint="eastAsia"/>
          <w:sz w:val="32"/>
          <w:szCs w:val="32"/>
        </w:rPr>
        <w:t>药品比例始终保持国内医院最低水平。</w:t>
      </w:r>
    </w:p>
    <w:p w14:paraId="30A8CB6C" w14:textId="77777777" w:rsidR="00E01BD1" w:rsidRDefault="00E01BD1" w:rsidP="00E01BD1">
      <w:pPr>
        <w:spacing w:line="360" w:lineRule="auto"/>
        <w:ind w:firstLineChars="200" w:firstLine="640"/>
        <w:rPr>
          <w:rFonts w:ascii="仿宋_GB2312" w:eastAsia="仿宋_GB2312" w:hAnsi="仿宋_GB2312" w:cs="仿宋_GB2312"/>
          <w:sz w:val="32"/>
          <w:szCs w:val="32"/>
        </w:rPr>
      </w:pPr>
      <w:r>
        <w:rPr>
          <w:rFonts w:eastAsia="黑体" w:cs="Times New Roman" w:hint="eastAsia"/>
          <w:sz w:val="32"/>
          <w:szCs w:val="32"/>
          <w:lang w:eastAsia="zh-Hans"/>
        </w:rPr>
        <w:t>打造数字化医疗的引领者</w:t>
      </w:r>
      <w:r>
        <w:rPr>
          <w:rFonts w:eastAsia="黑体" w:cs="Times New Roman"/>
          <w:sz w:val="32"/>
          <w:szCs w:val="32"/>
          <w:lang w:eastAsia="zh-Hans"/>
        </w:rPr>
        <w:t>。</w:t>
      </w:r>
      <w:r>
        <w:rPr>
          <w:rFonts w:ascii="仿宋_GB2312" w:eastAsia="仿宋_GB2312" w:hAnsi="仿宋_GB2312" w:cs="仿宋_GB2312" w:hint="eastAsia"/>
          <w:sz w:val="32"/>
          <w:szCs w:val="32"/>
        </w:rPr>
        <w:t>医院不断传承、借鉴、创新，以创新领跑“互联网+医疗”模式，于国内率先实现医疗服务全流程改造，“掌上邵医”打通就医所有环节；率先实现医保用户全流程移动就医，改变“三长”局面，全流程移动化真正实现了100%患者全覆盖；建成国内首家有实体医院背景的“云”医院；上线国内首个以省级公立三甲医院为主体的区块链医疗应用，成为国内智慧医疗的“领头雁”，多次参与国务院相关文件的起草制定，并获2019年国务院深化医药卫生体制改革领导小组简报（第59期）刊文向全国推广，“互联网+医疗健康”服务典型案例入选2020国家卫健委办公厅</w:t>
      </w:r>
      <w:r>
        <w:rPr>
          <w:rFonts w:ascii="仿宋_GB2312" w:eastAsia="仿宋_GB2312" w:hAnsi="仿宋_GB2312" w:cs="仿宋_GB2312" w:hint="eastAsia"/>
          <w:sz w:val="32"/>
          <w:szCs w:val="32"/>
        </w:rPr>
        <w:lastRenderedPageBreak/>
        <w:t>通报表扬的全国十家医疗服务机构之一。</w:t>
      </w:r>
    </w:p>
    <w:p w14:paraId="5690B005" w14:textId="77777777" w:rsidR="00E01BD1" w:rsidRDefault="00E01BD1" w:rsidP="00E01BD1">
      <w:pPr>
        <w:spacing w:line="360" w:lineRule="auto"/>
        <w:ind w:firstLineChars="200" w:firstLine="640"/>
        <w:rPr>
          <w:rFonts w:ascii="仿宋_GB2312" w:eastAsia="仿宋_GB2312" w:hAnsi="仿宋_GB2312" w:cs="仿宋_GB2312"/>
          <w:kern w:val="0"/>
          <w:sz w:val="32"/>
          <w:szCs w:val="32"/>
        </w:rPr>
      </w:pPr>
      <w:r>
        <w:rPr>
          <w:rFonts w:eastAsia="黑体" w:cs="Times New Roman" w:hint="eastAsia"/>
          <w:sz w:val="32"/>
          <w:szCs w:val="32"/>
          <w:lang w:eastAsia="zh-Hans"/>
        </w:rPr>
        <w:t>打造微创外科的行业领军者</w:t>
      </w:r>
      <w:r>
        <w:rPr>
          <w:rFonts w:eastAsia="黑体" w:cs="Times New Roman"/>
          <w:sz w:val="32"/>
          <w:szCs w:val="32"/>
          <w:lang w:eastAsia="zh-Hans"/>
        </w:rPr>
        <w:t>。</w:t>
      </w:r>
      <w:r>
        <w:rPr>
          <w:rFonts w:ascii="仿宋_GB2312" w:eastAsia="仿宋_GB2312" w:hAnsi="仿宋_GB2312" w:cs="仿宋_GB2312" w:hint="eastAsia"/>
          <w:kern w:val="0"/>
          <w:sz w:val="32"/>
          <w:szCs w:val="32"/>
        </w:rPr>
        <w:t>医院致力于微创外科技术在临床的应用和推广，以临床结合科研的路径，引领了中国及世界腔镜外科的发展。医院微创手术量占总手术量的80%，多项技术和手术方式国际首创。普外科创建了国内首个微创医学学科，在完全腔镜绕肝带法二</w:t>
      </w:r>
      <w:r>
        <w:rPr>
          <w:rFonts w:ascii="仿宋_GB2312" w:eastAsia="仿宋_GB2312" w:hAnsi="仿宋_GB2312" w:cs="仿宋_GB2312" w:hint="eastAsia"/>
          <w:kern w:val="0"/>
          <w:sz w:val="32"/>
          <w:szCs w:val="32"/>
          <w:lang w:eastAsia="zh-Hans"/>
        </w:rPr>
        <w:t>步</w:t>
      </w:r>
      <w:r>
        <w:rPr>
          <w:rFonts w:ascii="仿宋_GB2312" w:eastAsia="仿宋_GB2312" w:hAnsi="仿宋_GB2312" w:cs="仿宋_GB2312" w:hint="eastAsia"/>
          <w:kern w:val="0"/>
          <w:sz w:val="32"/>
          <w:szCs w:val="32"/>
        </w:rPr>
        <w:t>肝切除术等多项技术和手术术式上国内首创，填补国内微创领域多个空白。微创技术覆盖普外科、妇产科、泌尿科、头颈外科、骨科、胸外科、肛肠外科等几乎所有外科领域。微创肝胆胰手术、角膜移植、下腰痛诊治、辅助生殖、复杂冠心病和房颤诊治等领域达到国内领先、国际先进水平。</w:t>
      </w:r>
    </w:p>
    <w:p w14:paraId="07BD9C17" w14:textId="77777777" w:rsidR="00E01BD1" w:rsidRDefault="00E01BD1" w:rsidP="00E01BD1">
      <w:pPr>
        <w:spacing w:line="360" w:lineRule="auto"/>
        <w:ind w:firstLineChars="200" w:firstLine="640"/>
        <w:rPr>
          <w:rFonts w:ascii="仿宋_GB2312" w:eastAsia="仿宋_GB2312" w:hAnsi="仿宋_GB2312" w:cs="仿宋_GB2312"/>
          <w:kern w:val="0"/>
          <w:sz w:val="32"/>
          <w:szCs w:val="32"/>
        </w:rPr>
      </w:pPr>
      <w:r>
        <w:rPr>
          <w:rFonts w:eastAsia="黑体" w:cs="Times New Roman" w:hint="eastAsia"/>
          <w:sz w:val="32"/>
          <w:szCs w:val="32"/>
          <w:lang w:eastAsia="zh-Hans"/>
        </w:rPr>
        <w:t>打造高</w:t>
      </w:r>
      <w:r>
        <w:rPr>
          <w:rFonts w:eastAsia="黑体" w:cs="Times New Roman" w:hint="eastAsia"/>
          <w:sz w:val="32"/>
          <w:szCs w:val="32"/>
        </w:rPr>
        <w:t>质量建设</w:t>
      </w:r>
      <w:r>
        <w:rPr>
          <w:rFonts w:eastAsia="黑体" w:cs="Times New Roman" w:hint="eastAsia"/>
          <w:sz w:val="32"/>
          <w:szCs w:val="32"/>
          <w:lang w:eastAsia="zh-Hans"/>
        </w:rPr>
        <w:t>区域医疗</w:t>
      </w:r>
      <w:r>
        <w:rPr>
          <w:rFonts w:eastAsia="黑体" w:cs="Times New Roman" w:hint="eastAsia"/>
          <w:sz w:val="32"/>
          <w:szCs w:val="32"/>
        </w:rPr>
        <w:t>中心的</w:t>
      </w:r>
      <w:r>
        <w:rPr>
          <w:rFonts w:eastAsia="黑体" w:cs="Times New Roman" w:hint="eastAsia"/>
          <w:sz w:val="32"/>
          <w:szCs w:val="32"/>
          <w:lang w:eastAsia="zh-Hans"/>
        </w:rPr>
        <w:t>国家队</w:t>
      </w:r>
      <w:r>
        <w:rPr>
          <w:rFonts w:eastAsia="黑体" w:cs="Times New Roman"/>
          <w:sz w:val="32"/>
          <w:szCs w:val="32"/>
          <w:lang w:eastAsia="zh-Hans"/>
        </w:rPr>
        <w:t>。</w:t>
      </w:r>
      <w:r>
        <w:rPr>
          <w:rFonts w:ascii="仿宋_GB2312" w:eastAsia="仿宋_GB2312" w:hAnsi="仿宋_GB2312" w:cs="仿宋_GB2312" w:hint="eastAsia"/>
          <w:kern w:val="0"/>
          <w:sz w:val="32"/>
          <w:szCs w:val="32"/>
          <w:lang w:eastAsia="zh-Hans"/>
        </w:rPr>
        <w:t>医院</w:t>
      </w:r>
      <w:r>
        <w:rPr>
          <w:rFonts w:ascii="仿宋_GB2312" w:eastAsia="仿宋_GB2312" w:hAnsi="仿宋_GB2312" w:cs="仿宋_GB2312" w:hint="eastAsia"/>
          <w:kern w:val="0"/>
          <w:sz w:val="32"/>
          <w:szCs w:val="32"/>
        </w:rPr>
        <w:t>牵头建设国家呼吸区域医疗中心并参与共建综合类别国家区域医疗中心；</w:t>
      </w:r>
      <w:r>
        <w:rPr>
          <w:rFonts w:ascii="仿宋_GB2312" w:eastAsia="仿宋_GB2312" w:hAnsi="仿宋_GB2312" w:cs="仿宋_GB2312" w:hint="eastAsia"/>
          <w:sz w:val="32"/>
          <w:szCs w:val="32"/>
        </w:rPr>
        <w:t>牵头组建微创器械创新及应用国家工程研究中心。</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lang w:eastAsia="zh-Hans"/>
        </w:rPr>
        <w:t>年</w:t>
      </w:r>
      <w:r>
        <w:rPr>
          <w:rFonts w:ascii="仿宋_GB2312" w:eastAsia="仿宋_GB2312" w:hAnsi="仿宋_GB2312" w:cs="仿宋_GB2312" w:hint="eastAsia"/>
          <w:kern w:val="0"/>
          <w:sz w:val="32"/>
          <w:szCs w:val="32"/>
        </w:rPr>
        <w:t>，医院</w:t>
      </w:r>
      <w:r>
        <w:rPr>
          <w:rFonts w:ascii="仿宋_GB2312" w:eastAsia="仿宋_GB2312" w:hAnsi="仿宋_GB2312" w:cs="仿宋_GB2312" w:hint="eastAsia"/>
          <w:kern w:val="0"/>
          <w:sz w:val="32"/>
          <w:szCs w:val="32"/>
          <w:lang w:eastAsia="zh-Hans"/>
        </w:rPr>
        <w:t>启动</w:t>
      </w:r>
      <w:r>
        <w:rPr>
          <w:rFonts w:ascii="仿宋_GB2312" w:eastAsia="仿宋_GB2312" w:hAnsi="仿宋_GB2312" w:cs="仿宋_GB2312" w:hint="eastAsia"/>
          <w:kern w:val="0"/>
          <w:sz w:val="32"/>
          <w:szCs w:val="32"/>
        </w:rPr>
        <w:t>与新疆生产建设兵团共建南疆医学中心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作为国家区域医疗中心输出项目，打造兵团生命健康科创高地和“医学高峰”，为国家固边兴疆的重大战略奉献邵医力量。</w:t>
      </w:r>
    </w:p>
    <w:p w14:paraId="1019E3E4" w14:textId="77777777" w:rsidR="00E01BD1" w:rsidRDefault="00E01BD1" w:rsidP="00E01BD1">
      <w:pPr>
        <w:spacing w:line="360" w:lineRule="auto"/>
        <w:ind w:firstLineChars="200" w:firstLine="640"/>
        <w:rPr>
          <w:rFonts w:ascii="仿宋_GB2312" w:eastAsia="仿宋_GB2312" w:hAnsi="仿宋_GB2312" w:cs="仿宋_GB2312"/>
          <w:kern w:val="0"/>
          <w:sz w:val="32"/>
          <w:szCs w:val="32"/>
        </w:rPr>
      </w:pPr>
      <w:r>
        <w:rPr>
          <w:rFonts w:eastAsia="黑体" w:cs="Times New Roman" w:hint="eastAsia"/>
          <w:sz w:val="32"/>
          <w:szCs w:val="32"/>
        </w:rPr>
        <w:t>打造引育结合的全球医学人才蓄水池。</w:t>
      </w:r>
      <w:r>
        <w:rPr>
          <w:rFonts w:ascii="仿宋_GB2312" w:eastAsia="仿宋_GB2312" w:hAnsi="仿宋_GB2312" w:cs="仿宋_GB2312" w:hint="eastAsia"/>
          <w:kern w:val="0"/>
          <w:sz w:val="32"/>
          <w:szCs w:val="32"/>
        </w:rPr>
        <w:t>人才引育成效显著，引进和培育国家“杰青”、国家“万人”计划领军人才、“长江学者”特聘教授等国家级人才9人，浙江省特级专家、浙江省卫生领军人才、浙江省“万人”计划领军人才等省级</w:t>
      </w:r>
      <w:r>
        <w:rPr>
          <w:rFonts w:ascii="仿宋_GB2312" w:eastAsia="仿宋_GB2312" w:hAnsi="仿宋_GB2312" w:cs="仿宋_GB2312" w:hint="eastAsia"/>
          <w:kern w:val="0"/>
          <w:sz w:val="32"/>
          <w:szCs w:val="32"/>
        </w:rPr>
        <w:lastRenderedPageBreak/>
        <w:t>人才65人，浙江大学“求是特聘”教授/医生岗、浙大新百人、百人计划（临床医学）等院校人才80人。专业领军人才不断涌现，现有担任国家一级学会主任委员/副主任委员8名，省一级学会主任委员16名。</w:t>
      </w:r>
    </w:p>
    <w:p w14:paraId="4C486AE2" w14:textId="77777777" w:rsidR="00E01BD1" w:rsidRDefault="00E01BD1" w:rsidP="00E01BD1">
      <w:pPr>
        <w:spacing w:line="360" w:lineRule="auto"/>
        <w:ind w:firstLineChars="200" w:firstLine="640"/>
        <w:rPr>
          <w:rFonts w:ascii="仿宋_GB2312" w:eastAsia="仿宋_GB2312" w:hAnsi="仿宋_GB2312" w:cs="仿宋_GB2312"/>
          <w:kern w:val="0"/>
          <w:sz w:val="32"/>
          <w:szCs w:val="32"/>
        </w:rPr>
      </w:pPr>
      <w:r>
        <w:rPr>
          <w:rFonts w:eastAsia="黑体" w:cs="Times New Roman" w:hint="eastAsia"/>
          <w:sz w:val="32"/>
          <w:szCs w:val="32"/>
        </w:rPr>
        <w:t>打造医工信交叉融合的科创高地。</w:t>
      </w:r>
      <w:r>
        <w:rPr>
          <w:rFonts w:ascii="仿宋_GB2312" w:eastAsia="仿宋_GB2312" w:hAnsi="仿宋_GB2312" w:cs="仿宋_GB2312" w:hint="eastAsia"/>
          <w:kern w:val="0"/>
          <w:sz w:val="32"/>
          <w:szCs w:val="32"/>
        </w:rPr>
        <w:t>医院拥有4个国家临床重点专科，12个浙江省医学重点学科，搭建重要省级科研平台15个；复旦排行榜科研学术全国第37位(上升64位)，STEM《中国医院科技量值》全国第62位(上升15位) ；医工信交叉融合发明专利64项，实用新型专利133项。建成国家临床教学培训示范中心。国际顶级学术杂志Nature专题报道医院最新学术进展2项；取得全国创新争先奖状1项目、国家科技进步二等奖1项、浙江省科技重大贡献奖1项、浙江省科技进步奖一等奖7项、浙江大学十大学术进展2项等重大标志性成果。</w:t>
      </w:r>
    </w:p>
    <w:p w14:paraId="11393DC4" w14:textId="77777777" w:rsidR="00E01BD1" w:rsidRDefault="00E01BD1" w:rsidP="00E01BD1">
      <w:pPr>
        <w:spacing w:line="360" w:lineRule="auto"/>
        <w:ind w:firstLineChars="200" w:firstLine="640"/>
        <w:rPr>
          <w:rFonts w:ascii="仿宋_GB2312" w:eastAsia="仿宋_GB2312" w:hAnsi="仿宋_GB2312" w:cs="仿宋_GB2312"/>
          <w:kern w:val="0"/>
          <w:sz w:val="32"/>
          <w:szCs w:val="32"/>
        </w:rPr>
      </w:pPr>
      <w:r>
        <w:rPr>
          <w:rFonts w:eastAsia="黑体" w:cs="Times New Roman"/>
          <w:sz w:val="32"/>
          <w:szCs w:val="32"/>
        </w:rPr>
        <w:t>打造共同富裕</w:t>
      </w:r>
      <w:r>
        <w:rPr>
          <w:rFonts w:eastAsia="黑体" w:cs="Times New Roman" w:hint="eastAsia"/>
          <w:sz w:val="32"/>
          <w:szCs w:val="32"/>
        </w:rPr>
        <w:t>示范区建设的医疗样板</w:t>
      </w:r>
      <w:r>
        <w:rPr>
          <w:rFonts w:eastAsia="黑体" w:cs="Times New Roman"/>
          <w:sz w:val="32"/>
          <w:szCs w:val="32"/>
        </w:rPr>
        <w:t>。</w:t>
      </w:r>
      <w:r>
        <w:rPr>
          <w:rFonts w:ascii="仿宋_GB2312" w:eastAsia="仿宋_GB2312" w:hAnsi="仿宋_GB2312" w:cs="仿宋_GB2312" w:hint="eastAsia"/>
          <w:kern w:val="0"/>
          <w:sz w:val="32"/>
          <w:szCs w:val="32"/>
        </w:rPr>
        <w:t>医院充分发挥公立医院的公益性，推进“山海提升”工程，先后与浙江、江苏、新疆等等三十余家医院建立帮扶关系。医院先后下沉8000万资金建设“浙江大学医学院附属邵逸夫医院浙中微创医学中心”</w:t>
      </w:r>
      <w:bookmarkStart w:id="4" w:name="OLE_LINK12"/>
      <w:bookmarkStart w:id="5" w:name="OLE_LINK13"/>
      <w:r>
        <w:rPr>
          <w:rFonts w:ascii="仿宋_GB2312" w:eastAsia="仿宋_GB2312" w:hAnsi="仿宋_GB2312" w:cs="仿宋_GB2312" w:hint="eastAsia"/>
          <w:kern w:val="0"/>
          <w:sz w:val="32"/>
          <w:szCs w:val="32"/>
        </w:rPr>
        <w:t>；上线“邵逸夫医院•新疆远程医疗协作平台”，打造基于互联网的“一带一路”远程医疗协作新模式；与德清县人民政府合作签约共建“健康中国示范县”，打造健康中国样本和综合医改示范；与绍兴市上虞区人民政府签约启</w:t>
      </w:r>
      <w:r>
        <w:rPr>
          <w:rFonts w:ascii="仿宋_GB2312" w:eastAsia="仿宋_GB2312" w:hAnsi="仿宋_GB2312" w:cs="仿宋_GB2312" w:hint="eastAsia"/>
          <w:kern w:val="0"/>
          <w:sz w:val="32"/>
          <w:szCs w:val="32"/>
        </w:rPr>
        <w:lastRenderedPageBreak/>
        <w:t>动绍兴院区新项目建设，为杭州湾大湾区经济发展提供优质医疗服务和健康保障；与拱墅区人民政府就合作共建大运河分院</w:t>
      </w:r>
      <w:bookmarkEnd w:id="4"/>
      <w:bookmarkEnd w:id="5"/>
      <w:r>
        <w:rPr>
          <w:rFonts w:ascii="仿宋_GB2312" w:eastAsia="仿宋_GB2312" w:hAnsi="仿宋_GB2312" w:cs="仿宋_GB2312" w:hint="eastAsia"/>
          <w:kern w:val="0"/>
          <w:sz w:val="32"/>
          <w:szCs w:val="32"/>
        </w:rPr>
        <w:t>；与浙江省青春医院合作共建双菱院区；打造国内首家“商业+健康医疗”模式的Medical Mall受广泛关注，2018年中共中央政治局委员、国务院副总理孙春兰在浙江调研时实地走访共享医疗新模式，2018年时任浙江省委副书记、省长袁家军实地调研运行情况。</w:t>
      </w:r>
    </w:p>
    <w:p w14:paraId="5C033DA0" w14:textId="77777777" w:rsidR="00E01BD1" w:rsidRDefault="00E01BD1" w:rsidP="00E01BD1">
      <w:pPr>
        <w:spacing w:line="360" w:lineRule="auto"/>
        <w:rPr>
          <w:rFonts w:ascii="仿宋_GB2312" w:eastAsia="仿宋_GB2312" w:hAnsi="仿宋_GB2312" w:cs="仿宋_GB2312"/>
          <w:kern w:val="0"/>
          <w:sz w:val="32"/>
          <w:szCs w:val="32"/>
        </w:rPr>
      </w:pPr>
    </w:p>
    <w:p w14:paraId="03601086" w14:textId="77777777" w:rsidR="00E01BD1" w:rsidRDefault="00E01BD1" w:rsidP="00E01BD1">
      <w:pPr>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使命：</w:t>
      </w:r>
      <w:r>
        <w:rPr>
          <w:rFonts w:ascii="仿宋_GB2312" w:eastAsia="仿宋_GB2312" w:hAnsi="仿宋_GB2312" w:cs="仿宋_GB2312" w:hint="eastAsia"/>
          <w:kern w:val="0"/>
          <w:sz w:val="32"/>
          <w:szCs w:val="32"/>
        </w:rPr>
        <w:t>最大可能地促进人类的身心健康</w:t>
      </w:r>
    </w:p>
    <w:p w14:paraId="17669FA7" w14:textId="77777777" w:rsidR="00E01BD1" w:rsidRDefault="00E01BD1" w:rsidP="00E01BD1">
      <w:pPr>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愿景：</w:t>
      </w:r>
      <w:r>
        <w:rPr>
          <w:rFonts w:ascii="仿宋_GB2312" w:eastAsia="仿宋_GB2312" w:hAnsi="仿宋_GB2312" w:cs="仿宋_GB2312" w:hint="eastAsia"/>
          <w:kern w:val="0"/>
          <w:sz w:val="32"/>
          <w:szCs w:val="32"/>
        </w:rPr>
        <w:t>建设一所技术一流、管理一流、设施一流、服务一流的现代化国际化综合性国家三甲医院</w:t>
      </w:r>
    </w:p>
    <w:p w14:paraId="57077B45" w14:textId="77777777" w:rsidR="00E01BD1" w:rsidRDefault="00E01BD1" w:rsidP="00E01BD1">
      <w:pPr>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核心价值观：</w:t>
      </w:r>
      <w:r>
        <w:rPr>
          <w:rFonts w:ascii="仿宋_GB2312" w:eastAsia="仿宋_GB2312" w:hAnsi="仿宋_GB2312" w:cs="仿宋_GB2312" w:hint="eastAsia"/>
          <w:kern w:val="0"/>
          <w:sz w:val="32"/>
          <w:szCs w:val="32"/>
        </w:rPr>
        <w:t>感恩、敬业、创新、卓越</w:t>
      </w:r>
    </w:p>
    <w:p w14:paraId="5510E958" w14:textId="77777777" w:rsidR="00E01BD1" w:rsidRDefault="00E01BD1" w:rsidP="00E01BD1">
      <w:pPr>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服务理念：</w:t>
      </w:r>
      <w:r>
        <w:rPr>
          <w:rFonts w:ascii="仿宋_GB2312" w:eastAsia="仿宋_GB2312" w:hAnsi="仿宋_GB2312" w:cs="仿宋_GB2312" w:hint="eastAsia"/>
          <w:kern w:val="0"/>
          <w:sz w:val="32"/>
          <w:szCs w:val="32"/>
        </w:rPr>
        <w:t>给您真诚、信心和爱！</w:t>
      </w:r>
    </w:p>
    <w:p w14:paraId="04D4C8A9" w14:textId="77777777" w:rsidR="00E01BD1" w:rsidRDefault="00E01BD1" w:rsidP="00E01BD1">
      <w:pPr>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管理理念：</w:t>
      </w:r>
      <w:r>
        <w:rPr>
          <w:rFonts w:ascii="仿宋_GB2312" w:eastAsia="仿宋_GB2312" w:hAnsi="仿宋_GB2312" w:cs="仿宋_GB2312" w:hint="eastAsia"/>
          <w:kern w:val="0"/>
          <w:sz w:val="32"/>
          <w:szCs w:val="32"/>
        </w:rPr>
        <w:t>以患者为中心，以员工为主体</w:t>
      </w:r>
    </w:p>
    <w:p w14:paraId="263DC17E" w14:textId="77777777" w:rsidR="00DF2E79" w:rsidRPr="00E01BD1" w:rsidRDefault="00DF2E79">
      <w:pPr>
        <w:rPr>
          <w:rFonts w:ascii="微软雅黑" w:eastAsia="微软雅黑" w:hAnsi="微软雅黑" w:cs="微软雅黑"/>
          <w:szCs w:val="21"/>
        </w:rPr>
      </w:pPr>
    </w:p>
    <w:p w14:paraId="2A34C1E9" w14:textId="77777777" w:rsidR="00DF2E79" w:rsidRDefault="00DF2E79">
      <w:pPr>
        <w:rPr>
          <w:rFonts w:ascii="微软雅黑" w:eastAsia="微软雅黑" w:hAnsi="微软雅黑" w:cs="微软雅黑"/>
          <w:szCs w:val="21"/>
        </w:rPr>
      </w:pPr>
    </w:p>
    <w:p w14:paraId="44FFD7E5" w14:textId="77777777" w:rsidR="00DF2E79" w:rsidRDefault="00DF2E79">
      <w:pPr>
        <w:pStyle w:val="2"/>
        <w:rPr>
          <w:rFonts w:ascii="华文仿宋" w:hAnsi="华文仿宋" w:cs="华文仿宋"/>
        </w:rPr>
        <w:sectPr w:rsidR="00DF2E79">
          <w:pgSz w:w="11906" w:h="16838"/>
          <w:pgMar w:top="1440" w:right="1800" w:bottom="1440" w:left="1800" w:header="851" w:footer="992" w:gutter="0"/>
          <w:cols w:space="425"/>
          <w:docGrid w:type="lines" w:linePitch="312"/>
        </w:sectPr>
      </w:pPr>
    </w:p>
    <w:p w14:paraId="260A3446" w14:textId="22EFBB2D" w:rsidR="00DF2E79" w:rsidRPr="00773689" w:rsidRDefault="00211CE0" w:rsidP="00773689">
      <w:pPr>
        <w:pStyle w:val="2"/>
        <w:spacing w:beforeLines="100" w:before="312" w:afterLines="100" w:after="312"/>
        <w:ind w:firstLineChars="0" w:firstLine="0"/>
        <w:rPr>
          <w:rFonts w:ascii="华文仿宋" w:hAnsi="华文仿宋" w:cs="华文仿宋"/>
          <w:sz w:val="32"/>
        </w:rPr>
      </w:pPr>
      <w:r>
        <w:rPr>
          <w:rFonts w:ascii="华文仿宋" w:hAnsi="华文仿宋" w:cs="华文仿宋" w:hint="eastAsia"/>
          <w:sz w:val="32"/>
        </w:rPr>
        <w:lastRenderedPageBreak/>
        <w:t>附件</w:t>
      </w:r>
      <w:r w:rsidR="00E01BD1">
        <w:rPr>
          <w:rFonts w:ascii="华文仿宋" w:hAnsi="华文仿宋" w:cs="华文仿宋" w:hint="eastAsia"/>
          <w:sz w:val="32"/>
        </w:rPr>
        <w:t>二</w:t>
      </w:r>
      <w:r>
        <w:rPr>
          <w:rFonts w:ascii="华文仿宋" w:hAnsi="华文仿宋" w:cs="华文仿宋" w:hint="eastAsia"/>
          <w:sz w:val="32"/>
        </w:rPr>
        <w:t>：报名回执表</w:t>
      </w:r>
    </w:p>
    <w:p w14:paraId="7084313A" w14:textId="0FD7A8E8" w:rsidR="00DF2E79" w:rsidRDefault="00211CE0">
      <w:pPr>
        <w:widowControl/>
        <w:tabs>
          <w:tab w:val="center" w:pos="4766"/>
          <w:tab w:val="left" w:pos="6716"/>
        </w:tabs>
        <w:spacing w:line="276" w:lineRule="auto"/>
        <w:ind w:leftChars="-201" w:left="-302" w:rightChars="-94" w:right="-197" w:hangingChars="50" w:hanging="120"/>
        <w:jc w:val="center"/>
        <w:rPr>
          <w:rFonts w:ascii="华文仿宋" w:eastAsia="华文仿宋" w:hAnsi="华文仿宋" w:cs="华文仿宋"/>
          <w:b/>
          <w:bCs/>
          <w:sz w:val="24"/>
          <w:szCs w:val="24"/>
        </w:rPr>
      </w:pPr>
      <w:r>
        <w:rPr>
          <w:rFonts w:ascii="华文仿宋" w:eastAsia="华文仿宋" w:hAnsi="华文仿宋" w:cs="华文仿宋" w:hint="eastAsia"/>
          <w:b/>
          <w:bCs/>
          <w:sz w:val="24"/>
          <w:szCs w:val="24"/>
        </w:rPr>
        <w:t>上海国家会计学院“公立医院</w:t>
      </w:r>
      <w:r w:rsidR="00984597">
        <w:rPr>
          <w:rFonts w:ascii="华文仿宋" w:eastAsia="华文仿宋" w:hAnsi="华文仿宋" w:cs="华文仿宋" w:hint="eastAsia"/>
          <w:b/>
          <w:bCs/>
          <w:sz w:val="24"/>
          <w:szCs w:val="24"/>
        </w:rPr>
        <w:t>财务</w:t>
      </w:r>
      <w:r>
        <w:rPr>
          <w:rFonts w:ascii="华文仿宋" w:eastAsia="华文仿宋" w:hAnsi="华文仿宋" w:cs="华文仿宋" w:hint="eastAsia"/>
          <w:b/>
          <w:bCs/>
          <w:sz w:val="24"/>
          <w:szCs w:val="24"/>
        </w:rPr>
        <w:t>管理与高质量发展”案例教学系列课程</w:t>
      </w:r>
      <w:r w:rsidR="002F34A9">
        <w:rPr>
          <w:rFonts w:ascii="华文仿宋" w:eastAsia="华文仿宋" w:hAnsi="华文仿宋" w:cs="华文仿宋" w:hint="eastAsia"/>
          <w:b/>
          <w:bCs/>
          <w:sz w:val="24"/>
          <w:szCs w:val="24"/>
        </w:rPr>
        <w:t>——浙</w:t>
      </w:r>
    </w:p>
    <w:p w14:paraId="260899B4" w14:textId="76FAECAF" w:rsidR="00DF2E79" w:rsidRDefault="002F34A9">
      <w:pPr>
        <w:widowControl/>
        <w:tabs>
          <w:tab w:val="center" w:pos="4766"/>
          <w:tab w:val="left" w:pos="6716"/>
        </w:tabs>
        <w:spacing w:line="276" w:lineRule="auto"/>
        <w:ind w:leftChars="-201" w:left="-302" w:rightChars="-94" w:right="-197" w:hangingChars="50" w:hanging="120"/>
        <w:jc w:val="center"/>
        <w:rPr>
          <w:rFonts w:ascii="华文仿宋" w:eastAsia="华文仿宋" w:hAnsi="华文仿宋" w:cs="华文仿宋"/>
          <w:b/>
          <w:sz w:val="26"/>
          <w:szCs w:val="26"/>
        </w:rPr>
      </w:pPr>
      <w:r w:rsidRPr="002F34A9">
        <w:rPr>
          <w:rFonts w:ascii="华文仿宋" w:eastAsia="华文仿宋" w:hAnsi="华文仿宋" w:cs="华文仿宋" w:hint="eastAsia"/>
          <w:b/>
          <w:bCs/>
          <w:sz w:val="24"/>
          <w:szCs w:val="24"/>
        </w:rPr>
        <w:t>江大学医学院附属邵逸夫医院“精细化医院运营管理，助力中国式现代化标杆医院建设”专题研修班（第1期）及跟岗培训</w:t>
      </w:r>
      <w:r>
        <w:rPr>
          <w:rFonts w:ascii="华文仿宋" w:eastAsia="华文仿宋" w:hAnsi="华文仿宋" w:cs="华文仿宋" w:hint="eastAsia"/>
          <w:b/>
          <w:bCs/>
          <w:sz w:val="24"/>
          <w:szCs w:val="24"/>
        </w:rPr>
        <w:t>报名回执表</w:t>
      </w:r>
    </w:p>
    <w:tbl>
      <w:tblPr>
        <w:tblpPr w:leftFromText="180" w:rightFromText="180" w:vertAnchor="text" w:horzAnchor="page" w:tblpX="1308" w:tblpY="156"/>
        <w:tblOverlap w:val="never"/>
        <w:tblW w:w="900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97"/>
        <w:gridCol w:w="688"/>
        <w:gridCol w:w="962"/>
        <w:gridCol w:w="945"/>
        <w:gridCol w:w="360"/>
        <w:gridCol w:w="1419"/>
        <w:gridCol w:w="291"/>
        <w:gridCol w:w="105"/>
        <w:gridCol w:w="992"/>
        <w:gridCol w:w="1948"/>
      </w:tblGrid>
      <w:tr w:rsidR="00DF2E79" w14:paraId="485ED15F" w14:textId="77777777">
        <w:trPr>
          <w:trHeight w:val="739"/>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D50C7" w14:textId="77777777" w:rsidR="00DF2E79" w:rsidRDefault="00211CE0">
            <w:pPr>
              <w:spacing w:line="400" w:lineRule="exact"/>
              <w:rPr>
                <w:rFonts w:ascii="华文仿宋" w:eastAsia="华文仿宋" w:hAnsi="华文仿宋" w:cs="华文仿宋"/>
                <w:sz w:val="24"/>
                <w:szCs w:val="24"/>
              </w:rPr>
            </w:pPr>
            <w:bookmarkStart w:id="6" w:name="_Hlk82519880"/>
            <w:r>
              <w:rPr>
                <w:rFonts w:ascii="华文仿宋" w:eastAsia="华文仿宋" w:hAnsi="华文仿宋" w:cs="华文仿宋" w:hint="eastAsia"/>
                <w:sz w:val="24"/>
                <w:szCs w:val="24"/>
              </w:rPr>
              <w:t>单位名称</w:t>
            </w:r>
          </w:p>
        </w:tc>
        <w:tc>
          <w:tcPr>
            <w:tcW w:w="29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0B996" w14:textId="77777777" w:rsidR="00DF2E79" w:rsidRDefault="00DF2E79">
            <w:pPr>
              <w:spacing w:line="400" w:lineRule="exact"/>
              <w:rPr>
                <w:rFonts w:ascii="华文仿宋" w:eastAsia="华文仿宋" w:hAnsi="华文仿宋" w:cs="华文仿宋"/>
                <w:sz w:val="24"/>
                <w:szCs w:val="24"/>
              </w:rPr>
            </w:pP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C7A6D" w14:textId="77777777" w:rsidR="00DF2E79" w:rsidRDefault="00211CE0">
            <w:pPr>
              <w:spacing w:line="400" w:lineRule="exact"/>
              <w:rPr>
                <w:rFonts w:ascii="华文仿宋" w:eastAsia="华文仿宋" w:hAnsi="华文仿宋" w:cs="华文仿宋"/>
                <w:sz w:val="24"/>
                <w:szCs w:val="24"/>
              </w:rPr>
            </w:pPr>
            <w:r>
              <w:rPr>
                <w:rFonts w:ascii="华文仿宋" w:eastAsia="华文仿宋" w:hAnsi="华文仿宋" w:cs="华文仿宋" w:hint="eastAsia"/>
                <w:sz w:val="24"/>
                <w:szCs w:val="24"/>
              </w:rPr>
              <w:t>纳税人识别号</w:t>
            </w:r>
          </w:p>
        </w:tc>
        <w:tc>
          <w:tcPr>
            <w:tcW w:w="30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14D49" w14:textId="77777777" w:rsidR="00DF2E79" w:rsidRDefault="00DF2E79">
            <w:pPr>
              <w:spacing w:line="400" w:lineRule="exact"/>
              <w:rPr>
                <w:rFonts w:ascii="华文仿宋" w:eastAsia="华文仿宋" w:hAnsi="华文仿宋" w:cs="华文仿宋"/>
                <w:sz w:val="24"/>
                <w:szCs w:val="24"/>
              </w:rPr>
            </w:pPr>
          </w:p>
        </w:tc>
      </w:tr>
      <w:tr w:rsidR="00DF2E79" w14:paraId="49E0F77E"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2FA0E" w14:textId="77777777" w:rsidR="00DF2E79" w:rsidRDefault="00211CE0">
            <w:pPr>
              <w:spacing w:line="40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学员姓名</w:t>
            </w:r>
          </w:p>
        </w:tc>
        <w:tc>
          <w:tcPr>
            <w:tcW w:w="6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8FF567" w14:textId="77777777" w:rsidR="00DF2E79" w:rsidRDefault="00211CE0">
            <w:pPr>
              <w:spacing w:line="40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性别</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6563E" w14:textId="77777777" w:rsidR="00DF2E79" w:rsidRDefault="00211CE0">
            <w:pPr>
              <w:spacing w:line="40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科室</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782F4" w14:textId="77777777" w:rsidR="00DF2E79" w:rsidRDefault="00211CE0">
            <w:pPr>
              <w:spacing w:line="40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职务</w:t>
            </w: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6597C333" w14:textId="77777777" w:rsidR="00DF2E79" w:rsidRDefault="00211CE0">
            <w:pPr>
              <w:spacing w:line="40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手机号码</w:t>
            </w: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85F69" w14:textId="77777777" w:rsidR="00DF2E79" w:rsidRDefault="00211CE0">
            <w:pPr>
              <w:spacing w:line="40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电子邮箱</w:t>
            </w:r>
          </w:p>
        </w:tc>
      </w:tr>
      <w:tr w:rsidR="00DF2E79" w14:paraId="29BE0D74"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836707"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4519C"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B8DE3"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F0A7E"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1DD25320"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BB3D0"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r>
      <w:tr w:rsidR="00DF2E79" w14:paraId="405A2705"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6DB47"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71F37"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55486"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886D2"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0C4926F2"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7C0BE"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r>
      <w:tr w:rsidR="00DF2E79" w14:paraId="201EA0DA"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7B72B"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5AC9FC"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38876"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6EE62"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19440570"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15960"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r>
      <w:tr w:rsidR="00DF2E79" w14:paraId="56E0AD4A"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D9107"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19E78"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95523"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3D6CA"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2EC3CA44"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3661A"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r>
      <w:tr w:rsidR="00DF2E79" w14:paraId="7C151D3A"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4D26B"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900E1" w14:textId="77777777" w:rsidR="00DF2E79" w:rsidRDefault="00DF2E79">
            <w:pPr>
              <w:tabs>
                <w:tab w:val="left" w:pos="360"/>
                <w:tab w:val="left" w:pos="540"/>
              </w:tabs>
              <w:autoSpaceDN w:val="0"/>
              <w:spacing w:line="400" w:lineRule="exact"/>
              <w:rPr>
                <w:rFonts w:ascii="微软雅黑" w:eastAsia="微软雅黑" w:hAnsi="微软雅黑" w:cs="微软雅黑"/>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7F72"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D0BBD"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3048048A"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2E26C" w14:textId="77777777" w:rsidR="00DF2E79" w:rsidRDefault="00DF2E79">
            <w:pPr>
              <w:tabs>
                <w:tab w:val="left" w:pos="360"/>
                <w:tab w:val="left" w:pos="540"/>
              </w:tabs>
              <w:autoSpaceDN w:val="0"/>
              <w:spacing w:line="400" w:lineRule="exact"/>
              <w:jc w:val="center"/>
              <w:rPr>
                <w:rFonts w:ascii="微软雅黑" w:eastAsia="微软雅黑" w:hAnsi="微软雅黑" w:cs="微软雅黑"/>
                <w:b/>
                <w:color w:val="000000"/>
                <w:sz w:val="24"/>
                <w:szCs w:val="24"/>
              </w:rPr>
            </w:pPr>
          </w:p>
        </w:tc>
      </w:tr>
      <w:tr w:rsidR="00DF2E79" w14:paraId="5D70FEE4" w14:textId="77777777">
        <w:trPr>
          <w:trHeight w:val="501"/>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F2BA9"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费用总计</w:t>
            </w:r>
          </w:p>
        </w:tc>
        <w:tc>
          <w:tcPr>
            <w:tcW w:w="47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ADA52"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万</w:t>
            </w:r>
            <w:r>
              <w:rPr>
                <w:rFonts w:ascii="华文仿宋" w:eastAsia="华文仿宋" w:hAnsi="华文仿宋" w:cs="华文仿宋" w:hint="eastAsia"/>
                <w:sz w:val="24"/>
                <w:szCs w:val="24"/>
              </w:rPr>
              <w:t xml:space="preserve">  </w:t>
            </w:r>
            <w:r>
              <w:rPr>
                <w:rFonts w:ascii="华文仿宋" w:eastAsia="华文仿宋" w:hAnsi="华文仿宋" w:cs="华文仿宋" w:hint="eastAsia"/>
                <w:sz w:val="24"/>
                <w:szCs w:val="24"/>
              </w:rPr>
              <w:t>仟</w:t>
            </w:r>
            <w:r>
              <w:rPr>
                <w:rFonts w:ascii="华文仿宋" w:eastAsia="华文仿宋" w:hAnsi="华文仿宋" w:cs="华文仿宋" w:hint="eastAsia"/>
                <w:sz w:val="24"/>
                <w:szCs w:val="24"/>
              </w:rPr>
              <w:t xml:space="preserve">  </w:t>
            </w:r>
            <w:r>
              <w:rPr>
                <w:rFonts w:ascii="华文仿宋" w:eastAsia="华文仿宋" w:hAnsi="华文仿宋" w:cs="华文仿宋" w:hint="eastAsia"/>
                <w:sz w:val="24"/>
                <w:szCs w:val="24"/>
              </w:rPr>
              <w:t>佰元整</w:t>
            </w:r>
          </w:p>
        </w:tc>
        <w:tc>
          <w:tcPr>
            <w:tcW w:w="992" w:type="dxa"/>
            <w:tcBorders>
              <w:top w:val="single" w:sz="4" w:space="0" w:color="000000"/>
              <w:left w:val="single" w:sz="4" w:space="0" w:color="000000"/>
              <w:bottom w:val="single" w:sz="4" w:space="0" w:color="000000"/>
              <w:right w:val="single" w:sz="4" w:space="0" w:color="000000"/>
            </w:tcBorders>
            <w:vAlign w:val="center"/>
          </w:tcPr>
          <w:p w14:paraId="11665329"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小写</w:t>
            </w:r>
          </w:p>
        </w:tc>
        <w:tc>
          <w:tcPr>
            <w:tcW w:w="1948" w:type="dxa"/>
            <w:tcBorders>
              <w:top w:val="single" w:sz="4" w:space="0" w:color="000000"/>
              <w:left w:val="single" w:sz="4" w:space="0" w:color="000000"/>
              <w:bottom w:val="single" w:sz="4" w:space="0" w:color="000000"/>
              <w:right w:val="single" w:sz="4" w:space="0" w:color="000000"/>
            </w:tcBorders>
            <w:vAlign w:val="center"/>
          </w:tcPr>
          <w:p w14:paraId="1D90F76E"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w:t>
            </w:r>
          </w:p>
        </w:tc>
      </w:tr>
      <w:tr w:rsidR="00DF2E79" w14:paraId="5F3AD724" w14:textId="77777777">
        <w:trPr>
          <w:trHeight w:val="559"/>
        </w:trPr>
        <w:tc>
          <w:tcPr>
            <w:tcW w:w="90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F590D" w14:textId="0D7DA982" w:rsidR="00DF2E79" w:rsidRDefault="00211CE0">
            <w:pPr>
              <w:tabs>
                <w:tab w:val="left" w:pos="360"/>
                <w:tab w:val="left" w:pos="540"/>
              </w:tabs>
              <w:autoSpaceDN w:val="0"/>
              <w:jc w:val="left"/>
              <w:rPr>
                <w:rFonts w:ascii="微软雅黑" w:eastAsia="微软雅黑" w:hAnsi="微软雅黑" w:cs="宋体"/>
                <w:bCs/>
                <w:color w:val="000000"/>
                <w:szCs w:val="21"/>
              </w:rPr>
            </w:pPr>
            <w:r>
              <w:rPr>
                <w:rFonts w:ascii="微软雅黑" w:eastAsia="微软雅黑" w:hAnsi="微软雅黑" w:cs="宋体" w:hint="eastAsia"/>
                <w:bCs/>
                <w:color w:val="000000"/>
                <w:szCs w:val="21"/>
              </w:rPr>
              <w:t>参训方式：</w:t>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案例教学</w:t>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案例教学</w:t>
            </w:r>
            <w:r>
              <w:rPr>
                <w:rFonts w:ascii="微软雅黑" w:eastAsia="微软雅黑" w:hAnsi="微软雅黑" w:cs="宋体" w:hint="eastAsia"/>
                <w:bCs/>
                <w:color w:val="000000"/>
                <w:szCs w:val="21"/>
              </w:rPr>
              <w:t>+</w:t>
            </w:r>
            <w:r>
              <w:rPr>
                <w:rFonts w:ascii="微软雅黑" w:eastAsia="微软雅黑" w:hAnsi="微软雅黑" w:cs="宋体" w:hint="eastAsia"/>
                <w:bCs/>
                <w:color w:val="000000"/>
                <w:szCs w:val="21"/>
              </w:rPr>
              <w:t>跟岗</w:t>
            </w:r>
            <w:r>
              <w:rPr>
                <w:rFonts w:ascii="微软雅黑" w:eastAsia="微软雅黑" w:hAnsi="微软雅黑" w:cs="宋体" w:hint="eastAsia"/>
                <w:bCs/>
                <w:color w:val="000000"/>
                <w:szCs w:val="21"/>
              </w:rPr>
              <w:sym w:font="Wingdings" w:char="00A8"/>
            </w:r>
            <w:r w:rsidR="00BD4C6A">
              <w:rPr>
                <w:rFonts w:ascii="微软雅黑" w:eastAsia="微软雅黑" w:hAnsi="微软雅黑" w:cs="宋体"/>
                <w:bCs/>
                <w:color w:val="000000"/>
                <w:szCs w:val="21"/>
              </w:rPr>
              <w:t xml:space="preserve">  </w:t>
            </w:r>
            <w:r w:rsidR="008F4C30">
              <w:rPr>
                <w:rFonts w:ascii="微软雅黑" w:eastAsia="微软雅黑" w:hAnsi="微软雅黑" w:cs="宋体"/>
                <w:bCs/>
                <w:color w:val="000000"/>
                <w:szCs w:val="21"/>
              </w:rPr>
              <w:t xml:space="preserve"> </w:t>
            </w:r>
            <w:r w:rsidR="00E642C6">
              <w:rPr>
                <w:rFonts w:ascii="微软雅黑" w:eastAsia="微软雅黑" w:hAnsi="微软雅黑" w:cs="宋体"/>
                <w:bCs/>
                <w:color w:val="000000"/>
                <w:szCs w:val="21"/>
              </w:rPr>
              <w:t xml:space="preserve"> </w:t>
            </w:r>
            <w:r w:rsidR="00BD4C6A">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意向跟岗岗位：</w:t>
            </w:r>
          </w:p>
          <w:p w14:paraId="43383AF6" w14:textId="77777777" w:rsidR="00DF2E79" w:rsidRDefault="00211CE0">
            <w:pPr>
              <w:spacing w:line="400" w:lineRule="exact"/>
              <w:jc w:val="left"/>
              <w:rPr>
                <w:rFonts w:ascii="华文仿宋" w:eastAsia="华文仿宋" w:hAnsi="华文仿宋" w:cs="华文仿宋"/>
                <w:sz w:val="24"/>
                <w:szCs w:val="24"/>
              </w:rPr>
            </w:pPr>
            <w:r>
              <w:rPr>
                <w:rFonts w:ascii="微软雅黑" w:eastAsia="微软雅黑" w:hAnsi="微软雅黑" w:cs="宋体" w:hint="eastAsia"/>
                <w:bCs/>
                <w:color w:val="000000"/>
                <w:szCs w:val="21"/>
              </w:rPr>
              <w:t>住宿意向：</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住单间（单人单住）</w:t>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住标间（双人合住）</w:t>
            </w:r>
          </w:p>
        </w:tc>
      </w:tr>
      <w:tr w:rsidR="00DF2E79" w14:paraId="461A4022" w14:textId="77777777">
        <w:trPr>
          <w:trHeight w:val="699"/>
        </w:trPr>
        <w:tc>
          <w:tcPr>
            <w:tcW w:w="4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C6FDE"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报名程序：</w:t>
            </w:r>
          </w:p>
          <w:p w14:paraId="483C9826"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填写好此回执表请发至会务组，报名后培训费电汇至上海国家会计学院。</w:t>
            </w:r>
          </w:p>
        </w:tc>
        <w:tc>
          <w:tcPr>
            <w:tcW w:w="47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5D76C"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请将培训费汇至以下账户：</w:t>
            </w:r>
          </w:p>
          <w:p w14:paraId="10464079"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学院开户行：中国建设银行上海徐泾支行</w:t>
            </w:r>
          </w:p>
          <w:p w14:paraId="72242D8F"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单位名称：上海国家会计学院</w:t>
            </w:r>
          </w:p>
          <w:p w14:paraId="70F4AB5A" w14:textId="77777777"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汇款账号：</w:t>
            </w:r>
            <w:r>
              <w:rPr>
                <w:rFonts w:ascii="华文仿宋" w:eastAsia="华文仿宋" w:hAnsi="华文仿宋" w:cs="华文仿宋" w:hint="eastAsia"/>
                <w:sz w:val="24"/>
                <w:szCs w:val="24"/>
              </w:rPr>
              <w:t>31001984300059768088</w:t>
            </w:r>
          </w:p>
          <w:p w14:paraId="755E84D1" w14:textId="7AC627FA"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温馨提示：汇款时请备注“</w:t>
            </w:r>
            <w:r w:rsidR="00C23496">
              <w:rPr>
                <w:rFonts w:ascii="华文仿宋" w:eastAsia="华文仿宋" w:hAnsi="华文仿宋" w:cs="华文仿宋" w:hint="eastAsia"/>
                <w:sz w:val="24"/>
                <w:szCs w:val="24"/>
              </w:rPr>
              <w:t>邵逸夫医院</w:t>
            </w:r>
            <w:r>
              <w:rPr>
                <w:rFonts w:ascii="华文仿宋" w:eastAsia="华文仿宋" w:hAnsi="华文仿宋" w:cs="华文仿宋"/>
                <w:sz w:val="24"/>
                <w:szCs w:val="24"/>
              </w:rPr>
              <w:t>1</w:t>
            </w:r>
            <w:r>
              <w:rPr>
                <w:rFonts w:ascii="华文仿宋" w:eastAsia="华文仿宋" w:hAnsi="华文仿宋" w:cs="华文仿宋" w:hint="eastAsia"/>
                <w:sz w:val="24"/>
                <w:szCs w:val="24"/>
              </w:rPr>
              <w:t>期”，并将汇款截图发至会务组。</w:t>
            </w:r>
          </w:p>
        </w:tc>
      </w:tr>
      <w:tr w:rsidR="00DF2E79" w14:paraId="4BAD9910" w14:textId="77777777">
        <w:trPr>
          <w:trHeight w:val="1013"/>
        </w:trPr>
        <w:tc>
          <w:tcPr>
            <w:tcW w:w="90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ABC10" w14:textId="2CB2E14F" w:rsidR="00DF2E79" w:rsidRDefault="00211CE0">
            <w:pPr>
              <w:spacing w:line="400" w:lineRule="exact"/>
              <w:jc w:val="left"/>
              <w:rPr>
                <w:rFonts w:ascii="华文仿宋" w:eastAsia="华文仿宋" w:hAnsi="华文仿宋" w:cs="华文仿宋"/>
                <w:sz w:val="24"/>
                <w:szCs w:val="24"/>
              </w:rPr>
            </w:pPr>
            <w:r>
              <w:rPr>
                <w:rFonts w:ascii="华文仿宋" w:eastAsia="华文仿宋" w:hAnsi="华文仿宋" w:cs="华文仿宋" w:hint="eastAsia"/>
                <w:sz w:val="24"/>
                <w:szCs w:val="24"/>
              </w:rPr>
              <w:t xml:space="preserve"> </w:t>
            </w:r>
          </w:p>
        </w:tc>
      </w:tr>
      <w:bookmarkEnd w:id="6"/>
    </w:tbl>
    <w:p w14:paraId="5DD5E057" w14:textId="77777777" w:rsidR="00DF2E79" w:rsidRDefault="00DF2E79">
      <w:pPr>
        <w:widowControl/>
        <w:spacing w:line="400" w:lineRule="exact"/>
        <w:rPr>
          <w:rFonts w:ascii="宋体" w:eastAsia="宋体" w:hAnsi="宋体"/>
          <w:sz w:val="24"/>
          <w:szCs w:val="24"/>
        </w:rPr>
      </w:pPr>
    </w:p>
    <w:sectPr w:rsidR="00DF2E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47394" w14:textId="77777777" w:rsidR="00211CE0" w:rsidRDefault="00211CE0">
      <w:r>
        <w:separator/>
      </w:r>
    </w:p>
  </w:endnote>
  <w:endnote w:type="continuationSeparator" w:id="0">
    <w:p w14:paraId="372C756A" w14:textId="77777777" w:rsidR="00211CE0" w:rsidRDefault="0021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ongti SC">
    <w:altName w:val="微软雅黑"/>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820237"/>
    </w:sdtPr>
    <w:sdtEndPr/>
    <w:sdtContent>
      <w:p w14:paraId="3BA488E8" w14:textId="77777777" w:rsidR="00DF2E79" w:rsidRDefault="00211CE0">
        <w:pPr>
          <w:pStyle w:val="a5"/>
          <w:jc w:val="center"/>
        </w:pPr>
        <w:r>
          <w:fldChar w:fldCharType="begin"/>
        </w:r>
        <w:r>
          <w:instrText>PAGE   \* MERGEFORMAT</w:instrText>
        </w:r>
        <w:r>
          <w:fldChar w:fldCharType="separate"/>
        </w:r>
        <w:r>
          <w:rPr>
            <w:lang w:val="zh-CN"/>
          </w:rPr>
          <w:t>16</w:t>
        </w:r>
        <w:r>
          <w:fldChar w:fldCharType="end"/>
        </w:r>
      </w:p>
    </w:sdtContent>
  </w:sdt>
  <w:p w14:paraId="3225000D" w14:textId="77777777" w:rsidR="00DF2E79" w:rsidRDefault="00DF2E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4A04" w14:textId="77777777" w:rsidR="00211CE0" w:rsidRDefault="00211CE0">
      <w:r>
        <w:separator/>
      </w:r>
    </w:p>
  </w:footnote>
  <w:footnote w:type="continuationSeparator" w:id="0">
    <w:p w14:paraId="01B4B7FF" w14:textId="77777777" w:rsidR="00211CE0" w:rsidRDefault="0021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BD5B2F"/>
    <w:multiLevelType w:val="singleLevel"/>
    <w:tmpl w:val="89BD5B2F"/>
    <w:lvl w:ilvl="0">
      <w:start w:val="1"/>
      <w:numFmt w:val="decimal"/>
      <w:lvlText w:val="(%1)"/>
      <w:lvlJc w:val="left"/>
      <w:pPr>
        <w:tabs>
          <w:tab w:val="left" w:pos="420"/>
        </w:tabs>
        <w:ind w:left="845" w:hanging="425"/>
      </w:pPr>
      <w:rPr>
        <w:rFonts w:hint="default"/>
      </w:rPr>
    </w:lvl>
  </w:abstractNum>
  <w:abstractNum w:abstractNumId="1" w15:restartNumberingAfterBreak="0">
    <w:nsid w:val="983E253B"/>
    <w:multiLevelType w:val="singleLevel"/>
    <w:tmpl w:val="983E253B"/>
    <w:lvl w:ilvl="0">
      <w:start w:val="1"/>
      <w:numFmt w:val="decimal"/>
      <w:lvlText w:val="%1."/>
      <w:lvlJc w:val="left"/>
      <w:pPr>
        <w:ind w:left="425" w:hanging="425"/>
      </w:pPr>
      <w:rPr>
        <w:rFonts w:hint="default"/>
      </w:rPr>
    </w:lvl>
  </w:abstractNum>
  <w:abstractNum w:abstractNumId="2" w15:restartNumberingAfterBreak="0">
    <w:nsid w:val="BB8218F0"/>
    <w:multiLevelType w:val="singleLevel"/>
    <w:tmpl w:val="BB8218F0"/>
    <w:lvl w:ilvl="0">
      <w:start w:val="1"/>
      <w:numFmt w:val="decimal"/>
      <w:lvlText w:val="(%1)"/>
      <w:lvlJc w:val="left"/>
      <w:pPr>
        <w:tabs>
          <w:tab w:val="left" w:pos="420"/>
        </w:tabs>
        <w:ind w:left="845" w:hanging="425"/>
      </w:pPr>
      <w:rPr>
        <w:rFonts w:hint="default"/>
      </w:rPr>
    </w:lvl>
  </w:abstractNum>
  <w:abstractNum w:abstractNumId="3" w15:restartNumberingAfterBreak="0">
    <w:nsid w:val="E36944F5"/>
    <w:multiLevelType w:val="singleLevel"/>
    <w:tmpl w:val="E36944F5"/>
    <w:lvl w:ilvl="0">
      <w:start w:val="1"/>
      <w:numFmt w:val="decimal"/>
      <w:lvlText w:val="(%1)"/>
      <w:lvlJc w:val="left"/>
      <w:pPr>
        <w:tabs>
          <w:tab w:val="left" w:pos="420"/>
        </w:tabs>
        <w:ind w:left="845" w:hanging="425"/>
      </w:pPr>
      <w:rPr>
        <w:rFonts w:hint="default"/>
      </w:rPr>
    </w:lvl>
  </w:abstractNum>
  <w:abstractNum w:abstractNumId="4" w15:restartNumberingAfterBreak="0">
    <w:nsid w:val="07980DF0"/>
    <w:multiLevelType w:val="multilevel"/>
    <w:tmpl w:val="55EA8B50"/>
    <w:lvl w:ilvl="0">
      <w:start w:val="2"/>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rPr>
        <w:rFonts w:ascii="仿宋_GB2312" w:eastAsia="仿宋_GB2312" w:hAnsi="Songti SC" w:cs="Times New Roman"/>
      </w:r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5" w15:restartNumberingAfterBreak="0">
    <w:nsid w:val="1AF98591"/>
    <w:multiLevelType w:val="singleLevel"/>
    <w:tmpl w:val="1AF98591"/>
    <w:lvl w:ilvl="0">
      <w:start w:val="1"/>
      <w:numFmt w:val="decimal"/>
      <w:lvlText w:val="%1、"/>
      <w:lvlJc w:val="left"/>
      <w:pPr>
        <w:ind w:left="420" w:hanging="420"/>
      </w:pPr>
      <w:rPr>
        <w:rFonts w:hint="default"/>
      </w:rPr>
    </w:lvl>
  </w:abstractNum>
  <w:abstractNum w:abstractNumId="6" w15:restartNumberingAfterBreak="0">
    <w:nsid w:val="1F914E85"/>
    <w:multiLevelType w:val="singleLevel"/>
    <w:tmpl w:val="1F914E85"/>
    <w:lvl w:ilvl="0">
      <w:start w:val="1"/>
      <w:numFmt w:val="decimal"/>
      <w:lvlText w:val="(%1)"/>
      <w:lvlJc w:val="left"/>
      <w:pPr>
        <w:tabs>
          <w:tab w:val="left" w:pos="420"/>
        </w:tabs>
        <w:ind w:left="845" w:hanging="425"/>
      </w:pPr>
      <w:rPr>
        <w:rFonts w:hint="default"/>
      </w:rPr>
    </w:lvl>
  </w:abstractNum>
  <w:abstractNum w:abstractNumId="7" w15:restartNumberingAfterBreak="0">
    <w:nsid w:val="20ED4AB8"/>
    <w:multiLevelType w:val="multilevel"/>
    <w:tmpl w:val="20ED4A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254D55"/>
    <w:multiLevelType w:val="multilevel"/>
    <w:tmpl w:val="28254D5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29AC6869"/>
    <w:multiLevelType w:val="multilevel"/>
    <w:tmpl w:val="29AC6869"/>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2DBB24CC"/>
    <w:multiLevelType w:val="multilevel"/>
    <w:tmpl w:val="2DBB24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262F4DE"/>
    <w:multiLevelType w:val="singleLevel"/>
    <w:tmpl w:val="3262F4DE"/>
    <w:lvl w:ilvl="0">
      <w:start w:val="1"/>
      <w:numFmt w:val="decimal"/>
      <w:lvlText w:val="(%1)"/>
      <w:lvlJc w:val="left"/>
      <w:pPr>
        <w:tabs>
          <w:tab w:val="left" w:pos="420"/>
        </w:tabs>
        <w:ind w:left="845" w:hanging="425"/>
      </w:pPr>
      <w:rPr>
        <w:rFonts w:hint="default"/>
      </w:rPr>
    </w:lvl>
  </w:abstractNum>
  <w:abstractNum w:abstractNumId="12" w15:restartNumberingAfterBreak="0">
    <w:nsid w:val="3E906679"/>
    <w:multiLevelType w:val="multilevel"/>
    <w:tmpl w:val="3E906679"/>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15:restartNumberingAfterBreak="0">
    <w:nsid w:val="3EF56FE3"/>
    <w:multiLevelType w:val="multilevel"/>
    <w:tmpl w:val="3EF56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4A64660"/>
    <w:multiLevelType w:val="multilevel"/>
    <w:tmpl w:val="44A64660"/>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4831407B"/>
    <w:multiLevelType w:val="multilevel"/>
    <w:tmpl w:val="4831407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483B551D"/>
    <w:multiLevelType w:val="multilevel"/>
    <w:tmpl w:val="483B551D"/>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49287F9B"/>
    <w:multiLevelType w:val="singleLevel"/>
    <w:tmpl w:val="34D89382"/>
    <w:lvl w:ilvl="0">
      <w:start w:val="1"/>
      <w:numFmt w:val="chineseCounting"/>
      <w:suff w:val="nothing"/>
      <w:lvlText w:val="（%1）"/>
      <w:lvlJc w:val="left"/>
      <w:pPr>
        <w:ind w:left="0" w:firstLine="420"/>
      </w:pPr>
      <w:rPr>
        <w:rFonts w:hint="eastAsia"/>
        <w:lang w:val="en-US"/>
      </w:rPr>
    </w:lvl>
  </w:abstractNum>
  <w:abstractNum w:abstractNumId="18" w15:restartNumberingAfterBreak="0">
    <w:nsid w:val="4B1E0438"/>
    <w:multiLevelType w:val="hybridMultilevel"/>
    <w:tmpl w:val="5BFAFBD6"/>
    <w:lvl w:ilvl="0" w:tplc="FE300844">
      <w:start w:val="2"/>
      <w:numFmt w:val="decimal"/>
      <w:lvlText w:val="%1，"/>
      <w:lvlJc w:val="left"/>
      <w:pPr>
        <w:ind w:left="1565" w:hanging="720"/>
      </w:pPr>
      <w:rPr>
        <w:rFonts w:hint="default"/>
      </w:rPr>
    </w:lvl>
    <w:lvl w:ilvl="1" w:tplc="04090019" w:tentative="1">
      <w:start w:val="1"/>
      <w:numFmt w:val="lowerLetter"/>
      <w:lvlText w:val="%2)"/>
      <w:lvlJc w:val="left"/>
      <w:pPr>
        <w:ind w:left="1725" w:hanging="440"/>
      </w:pPr>
    </w:lvl>
    <w:lvl w:ilvl="2" w:tplc="0409001B" w:tentative="1">
      <w:start w:val="1"/>
      <w:numFmt w:val="lowerRoman"/>
      <w:lvlText w:val="%3."/>
      <w:lvlJc w:val="right"/>
      <w:pPr>
        <w:ind w:left="2165" w:hanging="440"/>
      </w:pPr>
    </w:lvl>
    <w:lvl w:ilvl="3" w:tplc="0409000F" w:tentative="1">
      <w:start w:val="1"/>
      <w:numFmt w:val="decimal"/>
      <w:lvlText w:val="%4."/>
      <w:lvlJc w:val="left"/>
      <w:pPr>
        <w:ind w:left="2605" w:hanging="440"/>
      </w:pPr>
    </w:lvl>
    <w:lvl w:ilvl="4" w:tplc="04090019" w:tentative="1">
      <w:start w:val="1"/>
      <w:numFmt w:val="lowerLetter"/>
      <w:lvlText w:val="%5)"/>
      <w:lvlJc w:val="left"/>
      <w:pPr>
        <w:ind w:left="3045" w:hanging="440"/>
      </w:pPr>
    </w:lvl>
    <w:lvl w:ilvl="5" w:tplc="0409001B" w:tentative="1">
      <w:start w:val="1"/>
      <w:numFmt w:val="lowerRoman"/>
      <w:lvlText w:val="%6."/>
      <w:lvlJc w:val="right"/>
      <w:pPr>
        <w:ind w:left="3485" w:hanging="440"/>
      </w:pPr>
    </w:lvl>
    <w:lvl w:ilvl="6" w:tplc="0409000F" w:tentative="1">
      <w:start w:val="1"/>
      <w:numFmt w:val="decimal"/>
      <w:lvlText w:val="%7."/>
      <w:lvlJc w:val="left"/>
      <w:pPr>
        <w:ind w:left="3925" w:hanging="440"/>
      </w:pPr>
    </w:lvl>
    <w:lvl w:ilvl="7" w:tplc="04090019" w:tentative="1">
      <w:start w:val="1"/>
      <w:numFmt w:val="lowerLetter"/>
      <w:lvlText w:val="%8)"/>
      <w:lvlJc w:val="left"/>
      <w:pPr>
        <w:ind w:left="4365" w:hanging="440"/>
      </w:pPr>
    </w:lvl>
    <w:lvl w:ilvl="8" w:tplc="0409001B" w:tentative="1">
      <w:start w:val="1"/>
      <w:numFmt w:val="lowerRoman"/>
      <w:lvlText w:val="%9."/>
      <w:lvlJc w:val="right"/>
      <w:pPr>
        <w:ind w:left="4805" w:hanging="440"/>
      </w:pPr>
    </w:lvl>
  </w:abstractNum>
  <w:abstractNum w:abstractNumId="19" w15:restartNumberingAfterBreak="0">
    <w:nsid w:val="57617EEE"/>
    <w:multiLevelType w:val="hybridMultilevel"/>
    <w:tmpl w:val="4C061626"/>
    <w:lvl w:ilvl="0" w:tplc="409C222C">
      <w:start w:val="2"/>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0" w15:restartNumberingAfterBreak="0">
    <w:nsid w:val="5F3D93A3"/>
    <w:multiLevelType w:val="singleLevel"/>
    <w:tmpl w:val="5F3D93A3"/>
    <w:lvl w:ilvl="0">
      <w:start w:val="1"/>
      <w:numFmt w:val="decimal"/>
      <w:lvlText w:val="(%1)"/>
      <w:lvlJc w:val="left"/>
      <w:pPr>
        <w:tabs>
          <w:tab w:val="left" w:pos="420"/>
        </w:tabs>
        <w:ind w:left="845" w:hanging="425"/>
      </w:pPr>
      <w:rPr>
        <w:rFonts w:hint="default"/>
      </w:rPr>
    </w:lvl>
  </w:abstractNum>
  <w:abstractNum w:abstractNumId="21" w15:restartNumberingAfterBreak="0">
    <w:nsid w:val="63A86F2D"/>
    <w:multiLevelType w:val="multilevel"/>
    <w:tmpl w:val="63A86F2D"/>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15:restartNumberingAfterBreak="0">
    <w:nsid w:val="655401CC"/>
    <w:multiLevelType w:val="multilevel"/>
    <w:tmpl w:val="65540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79B0ED"/>
    <w:multiLevelType w:val="singleLevel"/>
    <w:tmpl w:val="6D79B0ED"/>
    <w:lvl w:ilvl="0">
      <w:start w:val="1"/>
      <w:numFmt w:val="decimal"/>
      <w:lvlText w:val="(%1)"/>
      <w:lvlJc w:val="left"/>
      <w:pPr>
        <w:tabs>
          <w:tab w:val="left" w:pos="420"/>
        </w:tabs>
        <w:ind w:left="845" w:hanging="425"/>
      </w:pPr>
      <w:rPr>
        <w:rFonts w:hint="default"/>
      </w:rPr>
    </w:lvl>
  </w:abstractNum>
  <w:num w:numId="1">
    <w:abstractNumId w:val="4"/>
  </w:num>
  <w:num w:numId="2">
    <w:abstractNumId w:val="13"/>
  </w:num>
  <w:num w:numId="3">
    <w:abstractNumId w:val="14"/>
  </w:num>
  <w:num w:numId="4">
    <w:abstractNumId w:val="21"/>
  </w:num>
  <w:num w:numId="5">
    <w:abstractNumId w:val="15"/>
  </w:num>
  <w:num w:numId="6">
    <w:abstractNumId w:val="8"/>
  </w:num>
  <w:num w:numId="7">
    <w:abstractNumId w:val="12"/>
  </w:num>
  <w:num w:numId="8">
    <w:abstractNumId w:val="22"/>
  </w:num>
  <w:num w:numId="9">
    <w:abstractNumId w:val="9"/>
  </w:num>
  <w:num w:numId="10">
    <w:abstractNumId w:val="7"/>
  </w:num>
  <w:num w:numId="11">
    <w:abstractNumId w:val="5"/>
  </w:num>
  <w:num w:numId="12">
    <w:abstractNumId w:val="10"/>
  </w:num>
  <w:num w:numId="13">
    <w:abstractNumId w:val="16"/>
  </w:num>
  <w:num w:numId="14">
    <w:abstractNumId w:val="23"/>
  </w:num>
  <w:num w:numId="15">
    <w:abstractNumId w:val="20"/>
  </w:num>
  <w:num w:numId="16">
    <w:abstractNumId w:val="18"/>
  </w:num>
  <w:num w:numId="17">
    <w:abstractNumId w:val="19"/>
  </w:num>
  <w:num w:numId="18">
    <w:abstractNumId w:val="3"/>
  </w:num>
  <w:num w:numId="19">
    <w:abstractNumId w:val="11"/>
  </w:num>
  <w:num w:numId="20">
    <w:abstractNumId w:val="2"/>
  </w:num>
  <w:num w:numId="21">
    <w:abstractNumId w:val="6"/>
  </w:num>
  <w:num w:numId="22">
    <w:abstractNumId w:val="1"/>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VkZTYzN2RiODMxODBmM2NmOWZkNjFjY2I2YjgzOWYifQ=="/>
  </w:docVars>
  <w:rsids>
    <w:rsidRoot w:val="00DA2905"/>
    <w:rsid w:val="0001037C"/>
    <w:rsid w:val="000136B9"/>
    <w:rsid w:val="0001777D"/>
    <w:rsid w:val="00032098"/>
    <w:rsid w:val="00035B87"/>
    <w:rsid w:val="000409A9"/>
    <w:rsid w:val="00057781"/>
    <w:rsid w:val="00070949"/>
    <w:rsid w:val="00074EA3"/>
    <w:rsid w:val="00080031"/>
    <w:rsid w:val="00083B3F"/>
    <w:rsid w:val="00086C20"/>
    <w:rsid w:val="000901DC"/>
    <w:rsid w:val="000918DF"/>
    <w:rsid w:val="00094A94"/>
    <w:rsid w:val="000A1C6B"/>
    <w:rsid w:val="000A62A3"/>
    <w:rsid w:val="000A763D"/>
    <w:rsid w:val="000B30D4"/>
    <w:rsid w:val="000C4830"/>
    <w:rsid w:val="000C6F8B"/>
    <w:rsid w:val="000E1871"/>
    <w:rsid w:val="000E6534"/>
    <w:rsid w:val="000F7BCF"/>
    <w:rsid w:val="00101715"/>
    <w:rsid w:val="00107661"/>
    <w:rsid w:val="00111FAD"/>
    <w:rsid w:val="00120942"/>
    <w:rsid w:val="00120A8F"/>
    <w:rsid w:val="00121527"/>
    <w:rsid w:val="001319D1"/>
    <w:rsid w:val="001335C9"/>
    <w:rsid w:val="001368E6"/>
    <w:rsid w:val="00145379"/>
    <w:rsid w:val="001506DB"/>
    <w:rsid w:val="00151F55"/>
    <w:rsid w:val="00160ACC"/>
    <w:rsid w:val="00160E83"/>
    <w:rsid w:val="001712AB"/>
    <w:rsid w:val="00171922"/>
    <w:rsid w:val="00171EDC"/>
    <w:rsid w:val="0017775D"/>
    <w:rsid w:val="00184646"/>
    <w:rsid w:val="00193094"/>
    <w:rsid w:val="0019744D"/>
    <w:rsid w:val="001A4D93"/>
    <w:rsid w:val="001A6D98"/>
    <w:rsid w:val="001B0CDC"/>
    <w:rsid w:val="001B598E"/>
    <w:rsid w:val="001C3C9C"/>
    <w:rsid w:val="001C457B"/>
    <w:rsid w:val="001C5C42"/>
    <w:rsid w:val="001C7852"/>
    <w:rsid w:val="001E1BAB"/>
    <w:rsid w:val="001E53B7"/>
    <w:rsid w:val="001F0C94"/>
    <w:rsid w:val="001F4F99"/>
    <w:rsid w:val="001F546D"/>
    <w:rsid w:val="002010CD"/>
    <w:rsid w:val="00202F90"/>
    <w:rsid w:val="0020503A"/>
    <w:rsid w:val="00211CE0"/>
    <w:rsid w:val="00215087"/>
    <w:rsid w:val="0021570E"/>
    <w:rsid w:val="0021740D"/>
    <w:rsid w:val="002246CB"/>
    <w:rsid w:val="00235F5C"/>
    <w:rsid w:val="00240153"/>
    <w:rsid w:val="002408C3"/>
    <w:rsid w:val="0025258C"/>
    <w:rsid w:val="002532BA"/>
    <w:rsid w:val="00255368"/>
    <w:rsid w:val="00261CA2"/>
    <w:rsid w:val="00276BB1"/>
    <w:rsid w:val="00277AA2"/>
    <w:rsid w:val="00277DF7"/>
    <w:rsid w:val="002830E2"/>
    <w:rsid w:val="0028494D"/>
    <w:rsid w:val="00285D2C"/>
    <w:rsid w:val="00286BBD"/>
    <w:rsid w:val="0028721C"/>
    <w:rsid w:val="00293985"/>
    <w:rsid w:val="00296379"/>
    <w:rsid w:val="002B32A8"/>
    <w:rsid w:val="002B5C25"/>
    <w:rsid w:val="002C36DA"/>
    <w:rsid w:val="002C5A77"/>
    <w:rsid w:val="002D0774"/>
    <w:rsid w:val="002D3AFD"/>
    <w:rsid w:val="002D5D33"/>
    <w:rsid w:val="002D6413"/>
    <w:rsid w:val="002D7378"/>
    <w:rsid w:val="002E0B2D"/>
    <w:rsid w:val="002F34A9"/>
    <w:rsid w:val="002F5BB0"/>
    <w:rsid w:val="002F7089"/>
    <w:rsid w:val="00316F35"/>
    <w:rsid w:val="00320401"/>
    <w:rsid w:val="00321592"/>
    <w:rsid w:val="00323344"/>
    <w:rsid w:val="0032588C"/>
    <w:rsid w:val="0032652C"/>
    <w:rsid w:val="00327B55"/>
    <w:rsid w:val="00337C24"/>
    <w:rsid w:val="003465A5"/>
    <w:rsid w:val="00350DC9"/>
    <w:rsid w:val="003547AB"/>
    <w:rsid w:val="0035484B"/>
    <w:rsid w:val="00362CAA"/>
    <w:rsid w:val="00364BD4"/>
    <w:rsid w:val="00370B99"/>
    <w:rsid w:val="00372AAB"/>
    <w:rsid w:val="003847CE"/>
    <w:rsid w:val="00385075"/>
    <w:rsid w:val="00393736"/>
    <w:rsid w:val="00394CF4"/>
    <w:rsid w:val="003A62A7"/>
    <w:rsid w:val="003B10D6"/>
    <w:rsid w:val="003B4765"/>
    <w:rsid w:val="003B7F88"/>
    <w:rsid w:val="003C01DC"/>
    <w:rsid w:val="003C1A7D"/>
    <w:rsid w:val="003F06F0"/>
    <w:rsid w:val="004052CA"/>
    <w:rsid w:val="00405F6A"/>
    <w:rsid w:val="00414EFD"/>
    <w:rsid w:val="00421F54"/>
    <w:rsid w:val="00430AF2"/>
    <w:rsid w:val="00445C6C"/>
    <w:rsid w:val="004547E6"/>
    <w:rsid w:val="00462523"/>
    <w:rsid w:val="00467DBB"/>
    <w:rsid w:val="00470264"/>
    <w:rsid w:val="004707E7"/>
    <w:rsid w:val="004733BE"/>
    <w:rsid w:val="004924EE"/>
    <w:rsid w:val="004971DA"/>
    <w:rsid w:val="004A640F"/>
    <w:rsid w:val="004B7EA9"/>
    <w:rsid w:val="004C1765"/>
    <w:rsid w:val="004C3D48"/>
    <w:rsid w:val="004C798D"/>
    <w:rsid w:val="004D5815"/>
    <w:rsid w:val="004F3067"/>
    <w:rsid w:val="004F3846"/>
    <w:rsid w:val="004F650C"/>
    <w:rsid w:val="004F78CA"/>
    <w:rsid w:val="005105F8"/>
    <w:rsid w:val="005111F2"/>
    <w:rsid w:val="00512DC6"/>
    <w:rsid w:val="00515731"/>
    <w:rsid w:val="0052259E"/>
    <w:rsid w:val="005544D1"/>
    <w:rsid w:val="00555435"/>
    <w:rsid w:val="005564A1"/>
    <w:rsid w:val="005618E3"/>
    <w:rsid w:val="0056219D"/>
    <w:rsid w:val="0056465B"/>
    <w:rsid w:val="00565A69"/>
    <w:rsid w:val="00570694"/>
    <w:rsid w:val="00572911"/>
    <w:rsid w:val="00574E4E"/>
    <w:rsid w:val="00576D11"/>
    <w:rsid w:val="00591A9F"/>
    <w:rsid w:val="005C771C"/>
    <w:rsid w:val="005E0BF8"/>
    <w:rsid w:val="005F23F0"/>
    <w:rsid w:val="005F33F1"/>
    <w:rsid w:val="005F371D"/>
    <w:rsid w:val="005F4520"/>
    <w:rsid w:val="006024BB"/>
    <w:rsid w:val="006108AA"/>
    <w:rsid w:val="00610D43"/>
    <w:rsid w:val="006137E0"/>
    <w:rsid w:val="00614A34"/>
    <w:rsid w:val="0063038D"/>
    <w:rsid w:val="00635012"/>
    <w:rsid w:val="006408FA"/>
    <w:rsid w:val="006552B0"/>
    <w:rsid w:val="00657464"/>
    <w:rsid w:val="00657592"/>
    <w:rsid w:val="00657B69"/>
    <w:rsid w:val="0066348B"/>
    <w:rsid w:val="00670AE7"/>
    <w:rsid w:val="00672F9D"/>
    <w:rsid w:val="00682EC4"/>
    <w:rsid w:val="0068363C"/>
    <w:rsid w:val="006850E0"/>
    <w:rsid w:val="006854FF"/>
    <w:rsid w:val="00697106"/>
    <w:rsid w:val="006A58A4"/>
    <w:rsid w:val="006A66DC"/>
    <w:rsid w:val="006C3F75"/>
    <w:rsid w:val="006C4D30"/>
    <w:rsid w:val="006C5276"/>
    <w:rsid w:val="006C64B4"/>
    <w:rsid w:val="006C6B33"/>
    <w:rsid w:val="006C7AFF"/>
    <w:rsid w:val="006D04F6"/>
    <w:rsid w:val="006E1A1F"/>
    <w:rsid w:val="006E3B4D"/>
    <w:rsid w:val="006E6D85"/>
    <w:rsid w:val="006E700E"/>
    <w:rsid w:val="006E7226"/>
    <w:rsid w:val="006F1BBB"/>
    <w:rsid w:val="006F26DF"/>
    <w:rsid w:val="00704556"/>
    <w:rsid w:val="00717771"/>
    <w:rsid w:val="0072094B"/>
    <w:rsid w:val="00722744"/>
    <w:rsid w:val="00724730"/>
    <w:rsid w:val="00725089"/>
    <w:rsid w:val="007367A3"/>
    <w:rsid w:val="00736F00"/>
    <w:rsid w:val="00750E93"/>
    <w:rsid w:val="00752A83"/>
    <w:rsid w:val="00752B8E"/>
    <w:rsid w:val="00752DD4"/>
    <w:rsid w:val="00762309"/>
    <w:rsid w:val="00773689"/>
    <w:rsid w:val="00776988"/>
    <w:rsid w:val="007933DC"/>
    <w:rsid w:val="007B1E66"/>
    <w:rsid w:val="007C2B42"/>
    <w:rsid w:val="007C66CA"/>
    <w:rsid w:val="007C6D2C"/>
    <w:rsid w:val="007E145D"/>
    <w:rsid w:val="007E31D6"/>
    <w:rsid w:val="007E50C3"/>
    <w:rsid w:val="007F1035"/>
    <w:rsid w:val="007F631D"/>
    <w:rsid w:val="0081394C"/>
    <w:rsid w:val="00831169"/>
    <w:rsid w:val="00836AE8"/>
    <w:rsid w:val="008478FF"/>
    <w:rsid w:val="008504DB"/>
    <w:rsid w:val="0085398B"/>
    <w:rsid w:val="00861511"/>
    <w:rsid w:val="00863430"/>
    <w:rsid w:val="00863539"/>
    <w:rsid w:val="00870A13"/>
    <w:rsid w:val="00880D02"/>
    <w:rsid w:val="008946C3"/>
    <w:rsid w:val="008975F3"/>
    <w:rsid w:val="008B4460"/>
    <w:rsid w:val="008B4623"/>
    <w:rsid w:val="008C0FE1"/>
    <w:rsid w:val="008C12D6"/>
    <w:rsid w:val="008E67EF"/>
    <w:rsid w:val="008F3D1C"/>
    <w:rsid w:val="008F4C30"/>
    <w:rsid w:val="009056DB"/>
    <w:rsid w:val="00924960"/>
    <w:rsid w:val="00931597"/>
    <w:rsid w:val="0093511A"/>
    <w:rsid w:val="009352FB"/>
    <w:rsid w:val="00942D91"/>
    <w:rsid w:val="00943C4E"/>
    <w:rsid w:val="009446B5"/>
    <w:rsid w:val="00962282"/>
    <w:rsid w:val="0098128E"/>
    <w:rsid w:val="00984597"/>
    <w:rsid w:val="0098591A"/>
    <w:rsid w:val="0098707F"/>
    <w:rsid w:val="00991F78"/>
    <w:rsid w:val="009A2FEA"/>
    <w:rsid w:val="009B07BE"/>
    <w:rsid w:val="009B1D8F"/>
    <w:rsid w:val="009B60BB"/>
    <w:rsid w:val="009C2103"/>
    <w:rsid w:val="009D7712"/>
    <w:rsid w:val="009E22EE"/>
    <w:rsid w:val="009E55D3"/>
    <w:rsid w:val="009F2DC8"/>
    <w:rsid w:val="009F4796"/>
    <w:rsid w:val="009F70CD"/>
    <w:rsid w:val="00A02632"/>
    <w:rsid w:val="00A0269B"/>
    <w:rsid w:val="00A04D2D"/>
    <w:rsid w:val="00A10DED"/>
    <w:rsid w:val="00A15822"/>
    <w:rsid w:val="00A16445"/>
    <w:rsid w:val="00A175DE"/>
    <w:rsid w:val="00A23239"/>
    <w:rsid w:val="00A26832"/>
    <w:rsid w:val="00A30706"/>
    <w:rsid w:val="00A50432"/>
    <w:rsid w:val="00A50FD7"/>
    <w:rsid w:val="00A51886"/>
    <w:rsid w:val="00A70151"/>
    <w:rsid w:val="00A71F2F"/>
    <w:rsid w:val="00A80963"/>
    <w:rsid w:val="00A85465"/>
    <w:rsid w:val="00A8793D"/>
    <w:rsid w:val="00A93217"/>
    <w:rsid w:val="00A94BAE"/>
    <w:rsid w:val="00A95924"/>
    <w:rsid w:val="00AB0AA6"/>
    <w:rsid w:val="00AB138C"/>
    <w:rsid w:val="00AC3A49"/>
    <w:rsid w:val="00AC400A"/>
    <w:rsid w:val="00AC52AB"/>
    <w:rsid w:val="00AD18A2"/>
    <w:rsid w:val="00AD5A0E"/>
    <w:rsid w:val="00AD65C5"/>
    <w:rsid w:val="00AE74F0"/>
    <w:rsid w:val="00AF0EF6"/>
    <w:rsid w:val="00B025C4"/>
    <w:rsid w:val="00B06471"/>
    <w:rsid w:val="00B172BB"/>
    <w:rsid w:val="00B20B15"/>
    <w:rsid w:val="00B23DE9"/>
    <w:rsid w:val="00B43AE1"/>
    <w:rsid w:val="00B44699"/>
    <w:rsid w:val="00B5286E"/>
    <w:rsid w:val="00B605FA"/>
    <w:rsid w:val="00B6433B"/>
    <w:rsid w:val="00B75344"/>
    <w:rsid w:val="00B83AE0"/>
    <w:rsid w:val="00B85F72"/>
    <w:rsid w:val="00B8788C"/>
    <w:rsid w:val="00B93DF7"/>
    <w:rsid w:val="00BC2DAC"/>
    <w:rsid w:val="00BC502F"/>
    <w:rsid w:val="00BD43DA"/>
    <w:rsid w:val="00BD4C6A"/>
    <w:rsid w:val="00BE1C60"/>
    <w:rsid w:val="00BF4118"/>
    <w:rsid w:val="00C079D9"/>
    <w:rsid w:val="00C108E5"/>
    <w:rsid w:val="00C23496"/>
    <w:rsid w:val="00C2483A"/>
    <w:rsid w:val="00C250D6"/>
    <w:rsid w:val="00C27813"/>
    <w:rsid w:val="00C36C73"/>
    <w:rsid w:val="00C51C02"/>
    <w:rsid w:val="00C54C47"/>
    <w:rsid w:val="00C6154E"/>
    <w:rsid w:val="00C62978"/>
    <w:rsid w:val="00C638C5"/>
    <w:rsid w:val="00C66280"/>
    <w:rsid w:val="00C8509B"/>
    <w:rsid w:val="00C87AF1"/>
    <w:rsid w:val="00C9276F"/>
    <w:rsid w:val="00C93481"/>
    <w:rsid w:val="00CA3884"/>
    <w:rsid w:val="00CA7428"/>
    <w:rsid w:val="00CC2836"/>
    <w:rsid w:val="00CD42D5"/>
    <w:rsid w:val="00CD4FCE"/>
    <w:rsid w:val="00CD5A65"/>
    <w:rsid w:val="00CE0E7C"/>
    <w:rsid w:val="00CE0F4C"/>
    <w:rsid w:val="00CE1A42"/>
    <w:rsid w:val="00CE3477"/>
    <w:rsid w:val="00D0161E"/>
    <w:rsid w:val="00D04CD5"/>
    <w:rsid w:val="00D11120"/>
    <w:rsid w:val="00D20A05"/>
    <w:rsid w:val="00D3440F"/>
    <w:rsid w:val="00D43BF5"/>
    <w:rsid w:val="00D501B7"/>
    <w:rsid w:val="00D50534"/>
    <w:rsid w:val="00D52811"/>
    <w:rsid w:val="00D53DF6"/>
    <w:rsid w:val="00D74252"/>
    <w:rsid w:val="00D8055C"/>
    <w:rsid w:val="00D838CE"/>
    <w:rsid w:val="00D90686"/>
    <w:rsid w:val="00DA0EC1"/>
    <w:rsid w:val="00DA2905"/>
    <w:rsid w:val="00DA62ED"/>
    <w:rsid w:val="00DC0065"/>
    <w:rsid w:val="00DD4EDD"/>
    <w:rsid w:val="00DE13CE"/>
    <w:rsid w:val="00DE2791"/>
    <w:rsid w:val="00DE4E51"/>
    <w:rsid w:val="00DF2E79"/>
    <w:rsid w:val="00E01BD1"/>
    <w:rsid w:val="00E2562D"/>
    <w:rsid w:val="00E25676"/>
    <w:rsid w:val="00E31481"/>
    <w:rsid w:val="00E329A2"/>
    <w:rsid w:val="00E32C4A"/>
    <w:rsid w:val="00E33BD0"/>
    <w:rsid w:val="00E37696"/>
    <w:rsid w:val="00E43657"/>
    <w:rsid w:val="00E439F5"/>
    <w:rsid w:val="00E44633"/>
    <w:rsid w:val="00E56F44"/>
    <w:rsid w:val="00E57FA6"/>
    <w:rsid w:val="00E63E22"/>
    <w:rsid w:val="00E642C6"/>
    <w:rsid w:val="00E721B1"/>
    <w:rsid w:val="00E72EA3"/>
    <w:rsid w:val="00E74C91"/>
    <w:rsid w:val="00E8205F"/>
    <w:rsid w:val="00E8795F"/>
    <w:rsid w:val="00E918AD"/>
    <w:rsid w:val="00EA3129"/>
    <w:rsid w:val="00EB1ECD"/>
    <w:rsid w:val="00EC0ECA"/>
    <w:rsid w:val="00EC188C"/>
    <w:rsid w:val="00EC5A74"/>
    <w:rsid w:val="00ED4637"/>
    <w:rsid w:val="00ED683F"/>
    <w:rsid w:val="00EE25B8"/>
    <w:rsid w:val="00EE3106"/>
    <w:rsid w:val="00EE5980"/>
    <w:rsid w:val="00EE62E2"/>
    <w:rsid w:val="00EF09A6"/>
    <w:rsid w:val="00EF5DDE"/>
    <w:rsid w:val="00EF65C4"/>
    <w:rsid w:val="00F004ED"/>
    <w:rsid w:val="00F044AD"/>
    <w:rsid w:val="00F24FB6"/>
    <w:rsid w:val="00F2781C"/>
    <w:rsid w:val="00F33CF8"/>
    <w:rsid w:val="00F35B65"/>
    <w:rsid w:val="00F44538"/>
    <w:rsid w:val="00F50D07"/>
    <w:rsid w:val="00F60CB3"/>
    <w:rsid w:val="00F64356"/>
    <w:rsid w:val="00F72D43"/>
    <w:rsid w:val="00F72E22"/>
    <w:rsid w:val="00F72F0A"/>
    <w:rsid w:val="00F72F58"/>
    <w:rsid w:val="00F973FD"/>
    <w:rsid w:val="00F97981"/>
    <w:rsid w:val="00FA6A2A"/>
    <w:rsid w:val="00FA7BD4"/>
    <w:rsid w:val="00FB2B82"/>
    <w:rsid w:val="00FB55DD"/>
    <w:rsid w:val="00FC09DA"/>
    <w:rsid w:val="00FC1FAD"/>
    <w:rsid w:val="00FC2A99"/>
    <w:rsid w:val="00FC50E1"/>
    <w:rsid w:val="00FD0433"/>
    <w:rsid w:val="00FD1789"/>
    <w:rsid w:val="00FF20CE"/>
    <w:rsid w:val="00FF23DC"/>
    <w:rsid w:val="00FF7139"/>
    <w:rsid w:val="0FEB617D"/>
    <w:rsid w:val="107F7849"/>
    <w:rsid w:val="13D56F73"/>
    <w:rsid w:val="149D71D6"/>
    <w:rsid w:val="159429DD"/>
    <w:rsid w:val="2B8A1A58"/>
    <w:rsid w:val="312C4877"/>
    <w:rsid w:val="330C6CAF"/>
    <w:rsid w:val="3D8063FE"/>
    <w:rsid w:val="40B81A48"/>
    <w:rsid w:val="451977AA"/>
    <w:rsid w:val="5D143726"/>
    <w:rsid w:val="69973005"/>
    <w:rsid w:val="6D130F64"/>
    <w:rsid w:val="70F20994"/>
    <w:rsid w:val="7B1D3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880A21F"/>
  <w15:docId w15:val="{0172F6B2-99D2-4308-8215-3A35715A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华文仿宋" w:cs="Times New Roman (正文 CS 字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uiPriority w:val="99"/>
    <w:unhideWhenUsed/>
    <w:qFormat/>
    <w:rPr>
      <w:color w:val="666666"/>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99"/>
    <w:qFormat/>
    <w:pPr>
      <w:ind w:firstLineChars="200" w:firstLine="420"/>
    </w:pPr>
  </w:style>
  <w:style w:type="character" w:styleId="ad">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sz w:val="24"/>
      <w:szCs w:val="32"/>
    </w:rPr>
  </w:style>
  <w:style w:type="character" w:customStyle="1" w:styleId="30">
    <w:name w:val="标题 3 字符"/>
    <w:basedOn w:val="a0"/>
    <w:link w:val="3"/>
    <w:uiPriority w:val="9"/>
    <w:qFormat/>
    <w:rPr>
      <w:rFonts w:eastAsia="华文仿宋" w:cs="Times New Roman (正文 CS 字体)"/>
      <w:b/>
      <w:bCs/>
      <w:sz w:val="24"/>
      <w:szCs w:val="32"/>
    </w:rPr>
  </w:style>
  <w:style w:type="paragraph" w:styleId="ae">
    <w:name w:val="No Spacing"/>
    <w:uiPriority w:val="1"/>
    <w:qFormat/>
    <w:pPr>
      <w:widowControl w:val="0"/>
      <w:jc w:val="both"/>
    </w:pPr>
    <w:rPr>
      <w:rFonts w:ascii="Calibri" w:eastAsia="宋体" w:hAnsi="Calibri" w:cs="Times New Roman"/>
      <w:kern w:val="2"/>
      <w:sz w:val="21"/>
      <w:szCs w:val="22"/>
    </w:rPr>
  </w:style>
  <w:style w:type="paragraph" w:customStyle="1" w:styleId="z">
    <w:name w:val="z"/>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138139">
      <w:bodyDiv w:val="1"/>
      <w:marLeft w:val="0"/>
      <w:marRight w:val="0"/>
      <w:marTop w:val="0"/>
      <w:marBottom w:val="0"/>
      <w:divBdr>
        <w:top w:val="none" w:sz="0" w:space="0" w:color="auto"/>
        <w:left w:val="none" w:sz="0" w:space="0" w:color="auto"/>
        <w:bottom w:val="none" w:sz="0" w:space="0" w:color="auto"/>
        <w:right w:val="none" w:sz="0" w:space="0" w:color="auto"/>
      </w:divBdr>
    </w:div>
    <w:div w:id="1323386045">
      <w:bodyDiv w:val="1"/>
      <w:marLeft w:val="0"/>
      <w:marRight w:val="0"/>
      <w:marTop w:val="0"/>
      <w:marBottom w:val="0"/>
      <w:divBdr>
        <w:top w:val="none" w:sz="0" w:space="0" w:color="auto"/>
        <w:left w:val="none" w:sz="0" w:space="0" w:color="auto"/>
        <w:bottom w:val="none" w:sz="0" w:space="0" w:color="auto"/>
        <w:right w:val="none" w:sz="0" w:space="0" w:color="auto"/>
      </w:divBdr>
    </w:div>
    <w:div w:id="176495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28D7B-930E-43F8-991F-CAA19880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895</Words>
  <Characters>5108</Characters>
  <Application>Microsoft Office Word</Application>
  <DocSecurity>0</DocSecurity>
  <Lines>42</Lines>
  <Paragraphs>11</Paragraphs>
  <ScaleCrop>false</ScaleCrop>
  <Company>China</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cwx</cp:lastModifiedBy>
  <cp:revision>110</cp:revision>
  <cp:lastPrinted>2023-06-25T00:53:00Z</cp:lastPrinted>
  <dcterms:created xsi:type="dcterms:W3CDTF">2023-07-17T02:36:00Z</dcterms:created>
  <dcterms:modified xsi:type="dcterms:W3CDTF">2023-11-02T06:51:00Z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CE88F5ED3E0A4B7786837A904F87EE51_13</vt:lpwstr>
  </property>
</Properties>
</file>