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A52FB" w14:textId="77777777" w:rsidR="00D56FF9" w:rsidRDefault="00D56FF9" w:rsidP="00D56FF9">
      <w:pPr>
        <w:spacing w:line="360" w:lineRule="auto"/>
        <w:jc w:val="center"/>
        <w:rPr>
          <w:rFonts w:ascii="新宋体" w:eastAsia="新宋体" w:hAnsi="新宋体" w:cs="新宋体"/>
          <w:b/>
          <w:bCs/>
          <w:color w:val="FF3300"/>
          <w:spacing w:val="-40"/>
          <w:sz w:val="84"/>
          <w:szCs w:val="84"/>
        </w:rPr>
      </w:pPr>
      <w:bookmarkStart w:id="0" w:name="_Hlk29466901"/>
      <w:r>
        <w:rPr>
          <w:rFonts w:ascii="新宋体" w:eastAsia="新宋体" w:hAnsi="新宋体" w:cs="新宋体" w:hint="eastAsia"/>
          <w:b/>
          <w:bCs/>
          <w:color w:val="FF3300"/>
          <w:spacing w:val="-40"/>
          <w:sz w:val="84"/>
          <w:szCs w:val="84"/>
        </w:rPr>
        <w:t>上海国家会计学院</w:t>
      </w:r>
    </w:p>
    <w:p w14:paraId="7DAE1FFA" w14:textId="77777777" w:rsidR="00D56FF9" w:rsidRPr="00786031" w:rsidRDefault="00D56FF9" w:rsidP="00D56FF9">
      <w:pPr>
        <w:spacing w:line="360" w:lineRule="auto"/>
        <w:jc w:val="center"/>
        <w:rPr>
          <w:rFonts w:ascii="宋体" w:hAnsi="宋体"/>
          <w:b/>
          <w:bCs/>
          <w:color w:val="FF0000"/>
          <w:spacing w:val="-40"/>
          <w:sz w:val="32"/>
          <w:szCs w:val="32"/>
        </w:rPr>
      </w:pPr>
    </w:p>
    <w:p w14:paraId="1C0DADE3" w14:textId="6DF525FB" w:rsidR="00D56FF9" w:rsidRPr="006D04F6" w:rsidRDefault="00D56FF9" w:rsidP="00D56FF9">
      <w:pPr>
        <w:spacing w:line="560" w:lineRule="exact"/>
        <w:jc w:val="center"/>
        <w:rPr>
          <w:rFonts w:ascii="仿宋_GB2312" w:eastAsia="仿宋_GB2312"/>
          <w:bCs/>
          <w:sz w:val="32"/>
        </w:rPr>
      </w:pPr>
      <w:r w:rsidRPr="006D04F6">
        <w:rPr>
          <w:rFonts w:ascii="仿宋_GB2312" w:eastAsia="仿宋_GB2312" w:hint="eastAsia"/>
          <w:bCs/>
          <w:sz w:val="32"/>
        </w:rPr>
        <w:t>上国会</w:t>
      </w:r>
      <w:proofErr w:type="gramStart"/>
      <w:r w:rsidRPr="006D04F6">
        <w:rPr>
          <w:rFonts w:ascii="仿宋_GB2312" w:eastAsia="仿宋_GB2312" w:hint="eastAsia"/>
          <w:bCs/>
          <w:sz w:val="32"/>
        </w:rPr>
        <w:t>培</w:t>
      </w:r>
      <w:proofErr w:type="gramEnd"/>
      <w:r w:rsidRPr="006D04F6">
        <w:rPr>
          <w:rFonts w:ascii="仿宋_GB2312" w:eastAsia="仿宋_GB2312" w:hint="eastAsia"/>
          <w:bCs/>
          <w:sz w:val="32"/>
        </w:rPr>
        <w:t>〔2023〕10</w:t>
      </w:r>
      <w:r>
        <w:rPr>
          <w:rFonts w:ascii="仿宋_GB2312" w:eastAsia="仿宋_GB2312"/>
          <w:bCs/>
          <w:sz w:val="32"/>
        </w:rPr>
        <w:t>1</w:t>
      </w:r>
      <w:r w:rsidRPr="006D04F6">
        <w:rPr>
          <w:rFonts w:ascii="仿宋_GB2312" w:eastAsia="仿宋_GB2312" w:hint="eastAsia"/>
          <w:bCs/>
          <w:sz w:val="32"/>
        </w:rPr>
        <w:t>号</w:t>
      </w:r>
    </w:p>
    <w:p w14:paraId="53D49EE0" w14:textId="77777777" w:rsidR="00D56FF9" w:rsidRDefault="00D56FF9" w:rsidP="00D56FF9">
      <w:pPr>
        <w:jc w:val="center"/>
        <w:rPr>
          <w:rFonts w:ascii="华文仿宋" w:eastAsia="华文仿宋" w:hAnsi="华文仿宋" w:cs="华文仿宋"/>
          <w:b/>
          <w:bCs/>
          <w:sz w:val="18"/>
          <w:szCs w:val="18"/>
        </w:rPr>
      </w:pPr>
      <w:r>
        <w:rPr>
          <w:rFonts w:ascii="华文仿宋" w:eastAsia="华文仿宋" w:hAnsi="华文仿宋" w:cs="华文仿宋"/>
          <w:b/>
          <w:noProof/>
          <w:sz w:val="36"/>
          <w:szCs w:val="36"/>
        </w:rPr>
        <mc:AlternateContent>
          <mc:Choice Requires="wps">
            <w:drawing>
              <wp:anchor distT="0" distB="0" distL="114300" distR="114300" simplePos="0" relativeHeight="251663360" behindDoc="0" locked="0" layoutInCell="1" allowOverlap="1" wp14:anchorId="1EDFE72C" wp14:editId="0EB436C3">
                <wp:simplePos x="0" y="0"/>
                <wp:positionH relativeFrom="margin">
                  <wp:posOffset>-2540</wp:posOffset>
                </wp:positionH>
                <wp:positionV relativeFrom="paragraph">
                  <wp:posOffset>91440</wp:posOffset>
                </wp:positionV>
                <wp:extent cx="5257800" cy="5715"/>
                <wp:effectExtent l="12700" t="12700" r="0"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5715"/>
                        </a:xfrm>
                        <a:prstGeom prst="line">
                          <a:avLst/>
                        </a:prstGeom>
                        <a:noFill/>
                        <a:ln w="25400">
                          <a:solidFill>
                            <a:srgbClr val="FF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D50F02"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7.2pt" to="41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" strokecolor="red" strokeweight="2pt">
                <o:lock v:ext="edit" shapetype="f"/>
                <w10:wrap anchorx="margin"/>
              </v:line>
            </w:pict>
          </mc:Fallback>
        </mc:AlternateContent>
      </w:r>
    </w:p>
    <w:p w14:paraId="4D8ABC04" w14:textId="08C8F915" w:rsidR="00767675" w:rsidRPr="00D56FF9" w:rsidRDefault="00767675" w:rsidP="00211B19">
      <w:pPr>
        <w:spacing w:line="360" w:lineRule="auto"/>
        <w:jc w:val="center"/>
        <w:rPr>
          <w:rFonts w:ascii="华文中宋" w:eastAsia="华文中宋" w:hAnsi="华文中宋" w:cs="Times New Roman"/>
          <w:b/>
          <w:bCs/>
          <w:sz w:val="36"/>
          <w:szCs w:val="36"/>
        </w:rPr>
      </w:pPr>
      <w:r w:rsidRPr="00D56FF9">
        <w:rPr>
          <w:rFonts w:ascii="华文中宋" w:eastAsia="华文中宋" w:hAnsi="华文中宋" w:cs="Times New Roman" w:hint="eastAsia"/>
          <w:b/>
          <w:bCs/>
          <w:sz w:val="36"/>
          <w:szCs w:val="36"/>
        </w:rPr>
        <w:t>关于举办“医院</w:t>
      </w:r>
      <w:r w:rsidR="006D78AA" w:rsidRPr="00D56FF9">
        <w:rPr>
          <w:rFonts w:ascii="华文中宋" w:eastAsia="华文中宋" w:hAnsi="华文中宋" w:cs="Times New Roman" w:hint="eastAsia"/>
          <w:b/>
          <w:bCs/>
          <w:sz w:val="36"/>
          <w:szCs w:val="36"/>
        </w:rPr>
        <w:t>运营</w:t>
      </w:r>
      <w:r w:rsidRPr="00D56FF9">
        <w:rPr>
          <w:rFonts w:ascii="华文中宋" w:eastAsia="华文中宋" w:hAnsi="华文中宋" w:cs="Times New Roman" w:hint="eastAsia"/>
          <w:b/>
          <w:bCs/>
          <w:sz w:val="36"/>
          <w:szCs w:val="36"/>
        </w:rPr>
        <w:t>管理沙盘模拟实战演练”</w:t>
      </w:r>
      <w:r w:rsidR="00D145B1" w:rsidRPr="00D56FF9">
        <w:rPr>
          <w:rFonts w:ascii="华文中宋" w:eastAsia="华文中宋" w:hAnsi="华文中宋" w:cs="Times New Roman" w:hint="eastAsia"/>
          <w:b/>
          <w:bCs/>
          <w:sz w:val="36"/>
          <w:szCs w:val="36"/>
        </w:rPr>
        <w:t>高级研修班</w:t>
      </w:r>
      <w:r w:rsidRPr="00D56FF9">
        <w:rPr>
          <w:rFonts w:ascii="华文中宋" w:eastAsia="华文中宋" w:hAnsi="华文中宋" w:cs="Times New Roman" w:hint="eastAsia"/>
          <w:b/>
          <w:bCs/>
          <w:sz w:val="36"/>
          <w:szCs w:val="36"/>
        </w:rPr>
        <w:t>的通知</w:t>
      </w:r>
    </w:p>
    <w:p w14:paraId="35107189" w14:textId="793F3142" w:rsidR="006D78AA" w:rsidRDefault="00767675" w:rsidP="004A01C9">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随着公立医院改革的不断深入，医院的管理体制和运行机制都发生了深刻的变化。</w:t>
      </w:r>
      <w:r w:rsidR="00886827" w:rsidRPr="00886827">
        <w:rPr>
          <w:rFonts w:ascii="仿宋_GB2312" w:eastAsia="仿宋_GB2312" w:hAnsi="微软雅黑"/>
          <w:sz w:val="32"/>
          <w:szCs w:val="32"/>
        </w:rPr>
        <w:t>国家卫生健康委发布</w:t>
      </w:r>
      <w:r w:rsidR="004A01C9">
        <w:rPr>
          <w:rFonts w:ascii="仿宋_GB2312" w:eastAsia="仿宋_GB2312" w:hAnsi="微软雅黑" w:hint="eastAsia"/>
          <w:sz w:val="32"/>
          <w:szCs w:val="32"/>
        </w:rPr>
        <w:t>的</w:t>
      </w:r>
      <w:r w:rsidR="00886827" w:rsidRPr="00886827">
        <w:rPr>
          <w:rFonts w:ascii="仿宋_GB2312" w:eastAsia="仿宋_GB2312" w:hAnsi="微软雅黑"/>
          <w:sz w:val="32"/>
          <w:szCs w:val="32"/>
        </w:rPr>
        <w:t>《</w:t>
      </w:r>
      <w:hyperlink r:id="rId8" w:anchor="wechat_redirect" w:tgtFrame="_blank" w:history="1">
        <w:r w:rsidR="00886827" w:rsidRPr="00886827">
          <w:rPr>
            <w:rFonts w:ascii="仿宋_GB2312" w:eastAsia="仿宋_GB2312" w:hAnsi="微软雅黑"/>
            <w:sz w:val="32"/>
            <w:szCs w:val="32"/>
          </w:rPr>
          <w:t>关于加强公立医院运营管理的指导意见</w:t>
        </w:r>
      </w:hyperlink>
      <w:r w:rsidR="00886827" w:rsidRPr="00886827">
        <w:rPr>
          <w:rFonts w:ascii="仿宋_GB2312" w:eastAsia="仿宋_GB2312" w:hAnsi="微软雅黑"/>
          <w:sz w:val="32"/>
          <w:szCs w:val="32"/>
        </w:rPr>
        <w:t>》，明确要求</w:t>
      </w:r>
      <w:r w:rsidR="00886827">
        <w:rPr>
          <w:rFonts w:ascii="仿宋_GB2312" w:eastAsia="仿宋_GB2312" w:hAnsi="微软雅黑" w:hint="eastAsia"/>
          <w:sz w:val="32"/>
          <w:szCs w:val="32"/>
        </w:rPr>
        <w:t>构建运营管理体系，加强组织建设，完善制度体系，</w:t>
      </w:r>
      <w:r w:rsidR="00886827" w:rsidRPr="00886827">
        <w:rPr>
          <w:rFonts w:ascii="仿宋_GB2312" w:eastAsia="仿宋_GB2312" w:hAnsi="微软雅黑" w:hint="eastAsia"/>
          <w:sz w:val="32"/>
          <w:szCs w:val="32"/>
        </w:rPr>
        <w:t>强化业务管理与经济管理相融合</w:t>
      </w:r>
      <w:r w:rsidR="00886827">
        <w:rPr>
          <w:rFonts w:ascii="仿宋_GB2312" w:eastAsia="仿宋_GB2312" w:hAnsi="微软雅黑" w:hint="eastAsia"/>
          <w:sz w:val="32"/>
          <w:szCs w:val="32"/>
        </w:rPr>
        <w:t>；</w:t>
      </w:r>
      <w:r w:rsidR="00886827" w:rsidRPr="00886827">
        <w:rPr>
          <w:rFonts w:ascii="仿宋_GB2312" w:eastAsia="仿宋_GB2312" w:hAnsi="微软雅黑" w:hint="eastAsia"/>
          <w:sz w:val="32"/>
          <w:szCs w:val="32"/>
        </w:rPr>
        <w:t>优化管理流程</w:t>
      </w:r>
      <w:r w:rsidR="00886827">
        <w:rPr>
          <w:rFonts w:ascii="仿宋_GB2312" w:eastAsia="仿宋_GB2312" w:hAnsi="微软雅黑" w:hint="eastAsia"/>
          <w:sz w:val="32"/>
          <w:szCs w:val="32"/>
        </w:rPr>
        <w:t>，</w:t>
      </w:r>
      <w:r w:rsidR="00886827" w:rsidRPr="00886827">
        <w:rPr>
          <w:rFonts w:ascii="仿宋_GB2312" w:eastAsia="仿宋_GB2312" w:hAnsi="微软雅黑" w:hint="eastAsia"/>
          <w:sz w:val="32"/>
          <w:szCs w:val="32"/>
        </w:rPr>
        <w:t>将运营活动各环节的人、财、物、技术通过流程管理有机结合，形成统一的管理体系</w:t>
      </w:r>
      <w:r w:rsidR="004A01C9">
        <w:rPr>
          <w:rFonts w:ascii="仿宋_GB2312" w:eastAsia="仿宋_GB2312" w:hAnsi="微软雅黑" w:hint="eastAsia"/>
          <w:sz w:val="32"/>
          <w:szCs w:val="32"/>
        </w:rPr>
        <w:t>。</w:t>
      </w:r>
      <w:r w:rsidR="00886827" w:rsidRPr="00886827">
        <w:rPr>
          <w:rFonts w:ascii="仿宋_GB2312" w:eastAsia="仿宋_GB2312" w:hAnsi="微软雅黑"/>
          <w:sz w:val="32"/>
          <w:szCs w:val="32"/>
        </w:rPr>
        <w:t>《</w:t>
      </w:r>
      <w:hyperlink r:id="rId9" w:anchor="wechat_redirect" w:tgtFrame="_blank" w:history="1">
        <w:r w:rsidR="00886827" w:rsidRPr="00886827">
          <w:rPr>
            <w:rFonts w:ascii="仿宋_GB2312" w:eastAsia="仿宋_GB2312" w:hAnsi="微软雅黑"/>
            <w:sz w:val="32"/>
            <w:szCs w:val="32"/>
          </w:rPr>
          <w:t>关于推动公立医院高质量发展的意见</w:t>
        </w:r>
      </w:hyperlink>
      <w:r w:rsidR="00886827" w:rsidRPr="00886827">
        <w:rPr>
          <w:rFonts w:ascii="仿宋_GB2312" w:eastAsia="仿宋_GB2312" w:hAnsi="微软雅黑"/>
          <w:sz w:val="32"/>
          <w:szCs w:val="32"/>
        </w:rPr>
        <w:t>》</w:t>
      </w:r>
      <w:r w:rsidR="004A01C9">
        <w:rPr>
          <w:rFonts w:ascii="仿宋_GB2312" w:eastAsia="仿宋_GB2312" w:hAnsi="微软雅黑" w:hint="eastAsia"/>
          <w:sz w:val="32"/>
          <w:szCs w:val="32"/>
        </w:rPr>
        <w:t>中</w:t>
      </w:r>
      <w:r w:rsidR="00ED69BB">
        <w:rPr>
          <w:rFonts w:ascii="仿宋_GB2312" w:eastAsia="仿宋_GB2312" w:hAnsi="微软雅黑" w:hint="eastAsia"/>
          <w:sz w:val="32"/>
          <w:szCs w:val="32"/>
        </w:rPr>
        <w:t>也</w:t>
      </w:r>
      <w:r w:rsidR="00886827" w:rsidRPr="00886827">
        <w:rPr>
          <w:rFonts w:ascii="仿宋_GB2312" w:eastAsia="仿宋_GB2312" w:hAnsi="微软雅黑"/>
          <w:sz w:val="32"/>
          <w:szCs w:val="32"/>
        </w:rPr>
        <w:t>强调</w:t>
      </w:r>
      <w:r w:rsidR="00ED69BB">
        <w:rPr>
          <w:rFonts w:ascii="仿宋_GB2312" w:eastAsia="仿宋_GB2312" w:hAnsi="微软雅黑" w:hint="eastAsia"/>
          <w:sz w:val="32"/>
          <w:szCs w:val="32"/>
        </w:rPr>
        <w:t>医院运营管理的</w:t>
      </w:r>
      <w:r w:rsidR="00886827" w:rsidRPr="00886827">
        <w:rPr>
          <w:rFonts w:ascii="仿宋_GB2312" w:eastAsia="仿宋_GB2312" w:hAnsi="微软雅黑"/>
          <w:sz w:val="32"/>
          <w:szCs w:val="32"/>
        </w:rPr>
        <w:t>三个转向：发展方式从规模扩张转向提质增效，运行模式从粗放管理转向精细化管理，资源配置从注重物质要素转向更加注重人才技术要素。</w:t>
      </w:r>
      <w:r w:rsidRPr="006709DC">
        <w:rPr>
          <w:rFonts w:ascii="仿宋_GB2312" w:eastAsia="仿宋_GB2312" w:hAnsi="微软雅黑" w:hint="eastAsia"/>
          <w:sz w:val="32"/>
          <w:szCs w:val="32"/>
        </w:rPr>
        <w:t>新医改环境下，如何通过加强科学管理，</w:t>
      </w:r>
      <w:r w:rsidR="004A01C9">
        <w:rPr>
          <w:rFonts w:ascii="仿宋_GB2312" w:eastAsia="仿宋_GB2312" w:hAnsi="微软雅黑" w:hint="eastAsia"/>
          <w:sz w:val="32"/>
          <w:szCs w:val="32"/>
        </w:rPr>
        <w:t>如何通过搭建科学的运营管理体系，实现医院高质量发展，是</w:t>
      </w:r>
      <w:r w:rsidRPr="006709DC">
        <w:rPr>
          <w:rFonts w:ascii="仿宋_GB2312" w:eastAsia="仿宋_GB2312" w:hAnsi="微软雅黑" w:hint="eastAsia"/>
          <w:sz w:val="32"/>
          <w:szCs w:val="32"/>
        </w:rPr>
        <w:t>医院改革</w:t>
      </w:r>
      <w:r w:rsidR="004A01C9">
        <w:rPr>
          <w:rFonts w:ascii="仿宋_GB2312" w:eastAsia="仿宋_GB2312" w:hAnsi="微软雅黑" w:hint="eastAsia"/>
          <w:sz w:val="32"/>
          <w:szCs w:val="32"/>
        </w:rPr>
        <w:t>发展的长期任务。</w:t>
      </w:r>
    </w:p>
    <w:p w14:paraId="1EC1FC99" w14:textId="49E5BDA6" w:rsidR="00827261" w:rsidRPr="00827261" w:rsidRDefault="00827261" w:rsidP="00827261">
      <w:pPr>
        <w:spacing w:line="360" w:lineRule="auto"/>
        <w:ind w:firstLineChars="200" w:firstLine="640"/>
        <w:jc w:val="left"/>
        <w:rPr>
          <w:rFonts w:ascii="仿宋_GB2312" w:eastAsia="仿宋_GB2312" w:hAnsi="微软雅黑"/>
          <w:sz w:val="32"/>
          <w:szCs w:val="32"/>
        </w:rPr>
      </w:pPr>
      <w:r>
        <w:rPr>
          <w:rFonts w:ascii="仿宋_GB2312" w:eastAsia="仿宋_GB2312" w:hAnsi="Songti SC" w:cs="Times New Roman" w:hint="eastAsia"/>
          <w:sz w:val="32"/>
          <w:szCs w:val="32"/>
        </w:rPr>
        <w:t>上海国家会计学院作为财政部直属的事业单位，常年坚持高层次、应用型的办学理念，通过对高水平财会人员的培养，积极服务财政中心工作，服务于现代化经济建</w:t>
      </w:r>
      <w:r>
        <w:rPr>
          <w:rFonts w:ascii="仿宋_GB2312" w:eastAsia="仿宋_GB2312" w:hAnsi="Songti SC" w:cs="Times New Roman" w:hint="eastAsia"/>
          <w:sz w:val="32"/>
          <w:szCs w:val="32"/>
        </w:rPr>
        <w:lastRenderedPageBreak/>
        <w:t>设。为持续提高公立医院的医疗质量、运营效率及满意度评价，真正的实现公立医院高质量发展，我院持续挖掘公立医院财务实践案例，开设“公立医院财务管理与高质量发展”案例教学系列课程，也开设了医院运营管理、人力资源管理等高级研修班。案例班与</w:t>
      </w:r>
      <w:r w:rsidR="003626B5">
        <w:rPr>
          <w:rFonts w:ascii="仿宋_GB2312" w:eastAsia="仿宋_GB2312" w:hAnsi="Songti SC" w:cs="Times New Roman" w:hint="eastAsia"/>
          <w:sz w:val="32"/>
          <w:szCs w:val="32"/>
        </w:rPr>
        <w:t>上海交通大学医学院附属</w:t>
      </w:r>
      <w:r>
        <w:rPr>
          <w:rFonts w:ascii="仿宋_GB2312" w:eastAsia="仿宋_GB2312" w:hAnsi="Songti SC" w:cs="Times New Roman" w:hint="eastAsia"/>
          <w:sz w:val="32"/>
          <w:szCs w:val="32"/>
        </w:rPr>
        <w:t>新华医院、</w:t>
      </w:r>
      <w:r w:rsidR="003626B5">
        <w:rPr>
          <w:rFonts w:ascii="仿宋_GB2312" w:eastAsia="仿宋_GB2312" w:hAnsi="Songti SC" w:cs="Times New Roman" w:hint="eastAsia"/>
          <w:sz w:val="32"/>
          <w:szCs w:val="32"/>
        </w:rPr>
        <w:t>上海交通大学医学院附属</w:t>
      </w:r>
      <w:r>
        <w:rPr>
          <w:rFonts w:ascii="仿宋_GB2312" w:eastAsia="仿宋_GB2312" w:hAnsi="Songti SC" w:cs="Times New Roman" w:hint="eastAsia"/>
          <w:sz w:val="32"/>
          <w:szCs w:val="32"/>
        </w:rPr>
        <w:t>瑞金医院、</w:t>
      </w:r>
      <w:r w:rsidR="003626B5">
        <w:rPr>
          <w:rFonts w:ascii="仿宋_GB2312" w:eastAsia="仿宋_GB2312" w:hAnsi="Songti SC" w:cs="Times New Roman" w:hint="eastAsia"/>
          <w:sz w:val="32"/>
          <w:szCs w:val="32"/>
        </w:rPr>
        <w:t>复旦大学附属</w:t>
      </w:r>
      <w:r>
        <w:rPr>
          <w:rFonts w:ascii="仿宋_GB2312" w:eastAsia="仿宋_GB2312" w:hAnsi="Songti SC" w:cs="Times New Roman" w:hint="eastAsia"/>
          <w:sz w:val="32"/>
          <w:szCs w:val="32"/>
        </w:rPr>
        <w:t>华山医院、</w:t>
      </w:r>
      <w:r w:rsidR="003626B5">
        <w:rPr>
          <w:rFonts w:ascii="仿宋_GB2312" w:eastAsia="仿宋_GB2312" w:hAnsi="Songti SC" w:cs="Times New Roman" w:hint="eastAsia"/>
          <w:sz w:val="32"/>
          <w:szCs w:val="32"/>
        </w:rPr>
        <w:t>中科大附一院（</w:t>
      </w:r>
      <w:r>
        <w:rPr>
          <w:rFonts w:ascii="仿宋_GB2312" w:eastAsia="仿宋_GB2312" w:hAnsi="Songti SC" w:cs="Times New Roman" w:hint="eastAsia"/>
          <w:sz w:val="32"/>
          <w:szCs w:val="32"/>
        </w:rPr>
        <w:t>安徽省立医院</w:t>
      </w:r>
      <w:r w:rsidR="003626B5">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、江苏省人民医院</w:t>
      </w:r>
      <w:r w:rsidR="003626B5">
        <w:rPr>
          <w:rFonts w:ascii="仿宋_GB2312" w:eastAsia="仿宋_GB2312" w:hAnsi="Songti SC" w:cs="Times New Roman" w:hint="eastAsia"/>
          <w:sz w:val="32"/>
          <w:szCs w:val="32"/>
        </w:rPr>
        <w:t>等</w:t>
      </w:r>
      <w:r>
        <w:rPr>
          <w:rFonts w:ascii="仿宋_GB2312" w:eastAsia="仿宋_GB2312" w:hAnsi="Songti SC" w:cs="Times New Roman" w:hint="eastAsia"/>
          <w:sz w:val="32"/>
          <w:szCs w:val="32"/>
        </w:rPr>
        <w:t>联合开展案例教学实践课程，树立医院财务管理</w:t>
      </w:r>
      <w:r w:rsidR="003626B5">
        <w:rPr>
          <w:rFonts w:ascii="仿宋_GB2312" w:eastAsia="仿宋_GB2312" w:hAnsi="Songti SC" w:cs="Times New Roman" w:hint="eastAsia"/>
          <w:sz w:val="32"/>
          <w:szCs w:val="32"/>
        </w:rPr>
        <w:t>和运营管理的</w:t>
      </w:r>
      <w:r>
        <w:rPr>
          <w:rFonts w:ascii="仿宋_GB2312" w:eastAsia="仿宋_GB2312" w:hAnsi="Songti SC" w:cs="Times New Roman" w:hint="eastAsia"/>
          <w:sz w:val="32"/>
          <w:szCs w:val="32"/>
        </w:rPr>
        <w:t>新标杆。</w:t>
      </w:r>
      <w:r w:rsidR="003626B5">
        <w:rPr>
          <w:rFonts w:ascii="仿宋_GB2312" w:eastAsia="仿宋_GB2312" w:hAnsi="Songti SC" w:cs="Times New Roman" w:hint="eastAsia"/>
          <w:sz w:val="32"/>
          <w:szCs w:val="32"/>
        </w:rPr>
        <w:t>医院</w:t>
      </w:r>
      <w:r>
        <w:rPr>
          <w:rFonts w:ascii="仿宋_GB2312" w:eastAsia="仿宋_GB2312" w:hAnsi="Songti SC" w:cs="Times New Roman" w:hint="eastAsia"/>
          <w:sz w:val="32"/>
          <w:szCs w:val="32"/>
        </w:rPr>
        <w:t>运营管理等高级研修班通过对医院中高层管理者，包括党委书记、分管院领导、总会计师、财务负责人进行</w:t>
      </w:r>
      <w:r w:rsidR="003626B5">
        <w:rPr>
          <w:rFonts w:ascii="仿宋_GB2312" w:eastAsia="仿宋_GB2312" w:hAnsi="Songti SC" w:cs="Times New Roman" w:hint="eastAsia"/>
          <w:sz w:val="32"/>
          <w:szCs w:val="32"/>
        </w:rPr>
        <w:t>运营管理、履职能力、智能财务、预算、绩效等</w:t>
      </w:r>
      <w:r>
        <w:rPr>
          <w:rFonts w:ascii="仿宋_GB2312" w:eastAsia="仿宋_GB2312" w:hAnsi="Songti SC" w:cs="Times New Roman" w:hint="eastAsia"/>
          <w:sz w:val="32"/>
          <w:szCs w:val="32"/>
        </w:rPr>
        <w:t>专题培训，提升运营管理水平和实践经验，增强战略决策能力，提高管理效率，从而真正提高医院的医疗经济管理、业务管理、运营管理的能力，实现医院的高质量发展。</w:t>
      </w:r>
    </w:p>
    <w:p w14:paraId="62922754" w14:textId="65ACA8A8" w:rsidR="00827261" w:rsidRDefault="006D78AA" w:rsidP="00827261">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北京中医药大学管理学院程薇教授带领其研究团队通过深入</w:t>
      </w:r>
      <w:r w:rsidR="009F554C" w:rsidRPr="006709DC">
        <w:rPr>
          <w:rFonts w:ascii="仿宋_GB2312" w:eastAsia="仿宋_GB2312" w:hAnsi="微软雅黑" w:hint="eastAsia"/>
          <w:sz w:val="32"/>
          <w:szCs w:val="32"/>
        </w:rPr>
        <w:t>探索</w:t>
      </w:r>
      <w:r w:rsidRPr="006709DC">
        <w:rPr>
          <w:rFonts w:ascii="仿宋_GB2312" w:eastAsia="仿宋_GB2312" w:hAnsi="微软雅黑" w:hint="eastAsia"/>
          <w:sz w:val="32"/>
          <w:szCs w:val="32"/>
        </w:rPr>
        <w:t>，运用沙盘模拟这一理念，创造性地研发出适用于卫生行业</w:t>
      </w:r>
      <w:r w:rsidR="00D91E21">
        <w:rPr>
          <w:rFonts w:ascii="仿宋_GB2312" w:eastAsia="仿宋_GB2312" w:hAnsi="微软雅黑" w:hint="eastAsia"/>
          <w:sz w:val="32"/>
          <w:szCs w:val="32"/>
        </w:rPr>
        <w:t>运营管理</w:t>
      </w:r>
      <w:r w:rsidRPr="006709DC">
        <w:rPr>
          <w:rFonts w:ascii="仿宋_GB2312" w:eastAsia="仿宋_GB2312" w:hAnsi="微软雅黑" w:hint="eastAsia"/>
          <w:sz w:val="32"/>
          <w:szCs w:val="32"/>
        </w:rPr>
        <w:t>特点的医院沙盘模拟课程。课程研发历时三年，经过近百次专家咨询，目前广泛用于教学和培训中，取得了良好的效果。医院经营管理沙盘模拟课程作为一种创新性的体验式教学模式，其课程设计理念先进，逻辑严谨，课程体系健全，知识点丰富。将卫生管理</w:t>
      </w:r>
      <w:r w:rsidRPr="006709DC">
        <w:rPr>
          <w:rFonts w:ascii="仿宋_GB2312" w:eastAsia="仿宋_GB2312" w:hAnsi="微软雅黑" w:hint="eastAsia"/>
          <w:sz w:val="32"/>
          <w:szCs w:val="32"/>
        </w:rPr>
        <w:lastRenderedPageBreak/>
        <w:t>相关知识与医院实践环境有机结合，能够展现医院资源管理的全过程，培养团队协作，高效沟通的能力，教学效果突出。该课程在国内首次将“沙盘模拟”的教学手段应用于卫生管理教育领域，其参与式、实战化、模块化、竞争性的教学过程体现了该课程理论知识的前沿性、教学理念的先进性、教学方法的多样性，是对卫生管理行业相关教育培训的重大突破与变革，达到国内领先水平。</w:t>
      </w:r>
    </w:p>
    <w:p w14:paraId="70268C6D" w14:textId="4159AD22" w:rsidR="00AB5D1C" w:rsidRPr="006709DC" w:rsidRDefault="00767675" w:rsidP="00827261">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现将</w:t>
      </w:r>
      <w:proofErr w:type="gramStart"/>
      <w:r w:rsidRPr="006709DC">
        <w:rPr>
          <w:rFonts w:ascii="仿宋_GB2312" w:eastAsia="仿宋_GB2312" w:hAnsi="微软雅黑" w:hint="eastAsia"/>
          <w:sz w:val="32"/>
          <w:szCs w:val="32"/>
        </w:rPr>
        <w:t>本</w:t>
      </w:r>
      <w:r w:rsidR="00FD5ED9">
        <w:rPr>
          <w:rFonts w:ascii="仿宋_GB2312" w:eastAsia="仿宋_GB2312" w:hAnsi="微软雅黑" w:hint="eastAsia"/>
          <w:sz w:val="32"/>
          <w:szCs w:val="32"/>
        </w:rPr>
        <w:t>高级</w:t>
      </w:r>
      <w:proofErr w:type="gramEnd"/>
      <w:r w:rsidR="00FD5ED9">
        <w:rPr>
          <w:rFonts w:ascii="仿宋_GB2312" w:eastAsia="仿宋_GB2312" w:hAnsi="微软雅黑" w:hint="eastAsia"/>
          <w:sz w:val="32"/>
          <w:szCs w:val="32"/>
        </w:rPr>
        <w:t>研修班</w:t>
      </w:r>
      <w:r w:rsidRPr="006709DC">
        <w:rPr>
          <w:rFonts w:ascii="仿宋_GB2312" w:eastAsia="仿宋_GB2312" w:hAnsi="微软雅黑" w:hint="eastAsia"/>
          <w:sz w:val="32"/>
          <w:szCs w:val="32"/>
        </w:rPr>
        <w:t>培训方案予以印发，欢迎各相关单位组织人员参加培训学习。</w:t>
      </w:r>
    </w:p>
    <w:p w14:paraId="116A0B8E" w14:textId="40A882D9" w:rsidR="00AB5D1C" w:rsidRPr="0000739A" w:rsidRDefault="00AB5D1C" w:rsidP="0000739A">
      <w:pPr>
        <w:pStyle w:val="2"/>
        <w:spacing w:line="360" w:lineRule="auto"/>
        <w:ind w:firstLine="640"/>
        <w:rPr>
          <w:rFonts w:ascii="黑体" w:eastAsia="黑体" w:hAnsi="黑体"/>
          <w:b w:val="0"/>
          <w:bCs w:val="0"/>
          <w:sz w:val="32"/>
        </w:rPr>
      </w:pPr>
      <w:r w:rsidRPr="0000739A">
        <w:rPr>
          <w:rFonts w:ascii="黑体" w:eastAsia="黑体" w:hAnsi="黑体" w:hint="eastAsia"/>
          <w:b w:val="0"/>
          <w:bCs w:val="0"/>
          <w:sz w:val="32"/>
        </w:rPr>
        <w:t>一、培训时间、地点</w:t>
      </w:r>
    </w:p>
    <w:p w14:paraId="68F6E9E8" w14:textId="77777777" w:rsidR="00423AED" w:rsidRDefault="00423AED" w:rsidP="006709DC">
      <w:pPr>
        <w:spacing w:line="360" w:lineRule="auto"/>
        <w:ind w:firstLine="482"/>
        <w:rPr>
          <w:rFonts w:ascii="仿宋_GB2312" w:eastAsia="仿宋_GB2312" w:hAnsi="微软雅黑"/>
          <w:sz w:val="32"/>
          <w:szCs w:val="32"/>
        </w:rPr>
      </w:pPr>
      <w:r>
        <w:rPr>
          <w:rFonts w:ascii="仿宋_GB2312" w:eastAsia="仿宋_GB2312" w:hAnsi="微软雅黑" w:hint="eastAsia"/>
          <w:sz w:val="32"/>
          <w:szCs w:val="32"/>
        </w:rPr>
        <w:t>培训时间：</w:t>
      </w:r>
      <w:r w:rsidR="0002469A">
        <w:rPr>
          <w:rFonts w:ascii="仿宋_GB2312" w:eastAsia="仿宋_GB2312" w:hAnsi="微软雅黑" w:hint="eastAsia"/>
          <w:sz w:val="32"/>
          <w:szCs w:val="32"/>
        </w:rPr>
        <w:t>1</w:t>
      </w:r>
      <w:r>
        <w:rPr>
          <w:rFonts w:ascii="仿宋_GB2312" w:eastAsia="仿宋_GB2312" w:hAnsi="微软雅黑"/>
          <w:sz w:val="32"/>
          <w:szCs w:val="32"/>
        </w:rPr>
        <w:t>1</w:t>
      </w:r>
      <w:r w:rsidR="0002469A">
        <w:rPr>
          <w:rFonts w:ascii="仿宋_GB2312" w:eastAsia="仿宋_GB2312" w:hAnsi="微软雅黑" w:hint="eastAsia"/>
          <w:sz w:val="32"/>
          <w:szCs w:val="32"/>
        </w:rPr>
        <w:t>月2</w:t>
      </w:r>
      <w:r>
        <w:rPr>
          <w:rFonts w:ascii="仿宋_GB2312" w:eastAsia="仿宋_GB2312" w:hAnsi="微软雅黑"/>
          <w:sz w:val="32"/>
          <w:szCs w:val="32"/>
        </w:rPr>
        <w:t>4</w:t>
      </w:r>
      <w:r w:rsidR="0002469A">
        <w:rPr>
          <w:rFonts w:ascii="仿宋_GB2312" w:eastAsia="仿宋_GB2312" w:hAnsi="微软雅黑" w:hint="eastAsia"/>
          <w:sz w:val="32"/>
          <w:szCs w:val="32"/>
        </w:rPr>
        <w:t>日-</w:t>
      </w:r>
      <w:r w:rsidR="0002469A">
        <w:rPr>
          <w:rFonts w:ascii="仿宋_GB2312" w:eastAsia="仿宋_GB2312" w:hAnsi="微软雅黑"/>
          <w:sz w:val="32"/>
          <w:szCs w:val="32"/>
        </w:rPr>
        <w:t>1</w:t>
      </w:r>
      <w:r>
        <w:rPr>
          <w:rFonts w:ascii="仿宋_GB2312" w:eastAsia="仿宋_GB2312" w:hAnsi="微软雅黑"/>
          <w:sz w:val="32"/>
          <w:szCs w:val="32"/>
        </w:rPr>
        <w:t>1</w:t>
      </w:r>
      <w:r w:rsidR="0002469A">
        <w:rPr>
          <w:rFonts w:ascii="仿宋_GB2312" w:eastAsia="仿宋_GB2312" w:hAnsi="微软雅黑" w:hint="eastAsia"/>
          <w:sz w:val="32"/>
          <w:szCs w:val="32"/>
        </w:rPr>
        <w:t>月</w:t>
      </w:r>
      <w:r w:rsidR="00FE7752">
        <w:rPr>
          <w:rFonts w:ascii="仿宋_GB2312" w:eastAsia="仿宋_GB2312" w:hAnsi="微软雅黑"/>
          <w:sz w:val="32"/>
          <w:szCs w:val="32"/>
        </w:rPr>
        <w:t>2</w:t>
      </w:r>
      <w:r>
        <w:rPr>
          <w:rFonts w:ascii="仿宋_GB2312" w:eastAsia="仿宋_GB2312" w:hAnsi="微软雅黑"/>
          <w:sz w:val="32"/>
          <w:szCs w:val="32"/>
        </w:rPr>
        <w:t>6</w:t>
      </w:r>
      <w:r w:rsidR="0002469A">
        <w:rPr>
          <w:rFonts w:ascii="仿宋_GB2312" w:eastAsia="仿宋_GB2312" w:hAnsi="微软雅黑" w:hint="eastAsia"/>
          <w:sz w:val="32"/>
          <w:szCs w:val="32"/>
        </w:rPr>
        <w:t>日</w:t>
      </w:r>
    </w:p>
    <w:p w14:paraId="4AD82ADB" w14:textId="61719CC5" w:rsidR="00423AED" w:rsidRDefault="00423AED" w:rsidP="006709DC">
      <w:pPr>
        <w:spacing w:line="360" w:lineRule="auto"/>
        <w:ind w:firstLine="482"/>
        <w:rPr>
          <w:rFonts w:ascii="仿宋_GB2312" w:eastAsia="仿宋_GB2312" w:hAnsi="微软雅黑"/>
          <w:sz w:val="32"/>
          <w:szCs w:val="32"/>
        </w:rPr>
      </w:pPr>
      <w:r>
        <w:rPr>
          <w:rFonts w:ascii="仿宋_GB2312" w:eastAsia="仿宋_GB2312" w:hAnsi="微软雅黑" w:hint="eastAsia"/>
          <w:sz w:val="32"/>
          <w:szCs w:val="32"/>
        </w:rPr>
        <w:t>报到时间：</w:t>
      </w:r>
      <w:r w:rsidR="0002469A">
        <w:rPr>
          <w:rFonts w:ascii="仿宋_GB2312" w:eastAsia="仿宋_GB2312" w:hAnsi="微软雅黑" w:hint="eastAsia"/>
          <w:sz w:val="32"/>
          <w:szCs w:val="32"/>
        </w:rPr>
        <w:t>1</w:t>
      </w:r>
      <w:r>
        <w:rPr>
          <w:rFonts w:ascii="仿宋_GB2312" w:eastAsia="仿宋_GB2312" w:hAnsi="微软雅黑"/>
          <w:sz w:val="32"/>
          <w:szCs w:val="32"/>
        </w:rPr>
        <w:t>1</w:t>
      </w:r>
      <w:r w:rsidR="0002469A">
        <w:rPr>
          <w:rFonts w:ascii="仿宋_GB2312" w:eastAsia="仿宋_GB2312" w:hAnsi="微软雅黑" w:hint="eastAsia"/>
          <w:sz w:val="32"/>
          <w:szCs w:val="32"/>
        </w:rPr>
        <w:t>月</w:t>
      </w:r>
      <w:r>
        <w:rPr>
          <w:rFonts w:ascii="仿宋_GB2312" w:eastAsia="仿宋_GB2312" w:hAnsi="微软雅黑"/>
          <w:sz w:val="32"/>
          <w:szCs w:val="32"/>
        </w:rPr>
        <w:t>2</w:t>
      </w:r>
      <w:r w:rsidR="007E17AA">
        <w:rPr>
          <w:rFonts w:ascii="仿宋_GB2312" w:eastAsia="仿宋_GB2312" w:hAnsi="微软雅黑"/>
          <w:sz w:val="32"/>
          <w:szCs w:val="32"/>
        </w:rPr>
        <w:t>3</w:t>
      </w:r>
      <w:r w:rsidR="0002469A">
        <w:rPr>
          <w:rFonts w:ascii="仿宋_GB2312" w:eastAsia="仿宋_GB2312" w:hAnsi="微软雅黑" w:hint="eastAsia"/>
          <w:sz w:val="32"/>
          <w:szCs w:val="32"/>
        </w:rPr>
        <w:t>日</w:t>
      </w:r>
      <w:r w:rsidR="00FE7752">
        <w:rPr>
          <w:rFonts w:ascii="仿宋_GB2312" w:eastAsia="仿宋_GB2312" w:hAnsi="微软雅黑" w:hint="eastAsia"/>
          <w:sz w:val="32"/>
          <w:szCs w:val="32"/>
        </w:rPr>
        <w:t>全天</w:t>
      </w:r>
      <w:r w:rsidR="0002469A">
        <w:rPr>
          <w:rFonts w:ascii="仿宋_GB2312" w:eastAsia="仿宋_GB2312" w:hAnsi="微软雅黑" w:hint="eastAsia"/>
          <w:sz w:val="32"/>
          <w:szCs w:val="32"/>
        </w:rPr>
        <w:t>报到</w:t>
      </w:r>
      <w:r w:rsidR="00FE7752">
        <w:rPr>
          <w:rFonts w:ascii="仿宋_GB2312" w:eastAsia="仿宋_GB2312" w:hAnsi="微软雅黑" w:hint="eastAsia"/>
          <w:sz w:val="32"/>
          <w:szCs w:val="32"/>
        </w:rPr>
        <w:t>。</w:t>
      </w:r>
    </w:p>
    <w:p w14:paraId="13BBDFD9" w14:textId="4DF854C0" w:rsidR="0002469A" w:rsidRDefault="00423AED" w:rsidP="006709DC">
      <w:pPr>
        <w:spacing w:line="360" w:lineRule="auto"/>
        <w:ind w:firstLine="482"/>
        <w:rPr>
          <w:rFonts w:ascii="仿宋_GB2312" w:eastAsia="仿宋_GB2312" w:hAnsi="微软雅黑"/>
          <w:sz w:val="32"/>
          <w:szCs w:val="32"/>
        </w:rPr>
      </w:pPr>
      <w:r>
        <w:rPr>
          <w:rFonts w:ascii="仿宋_GB2312" w:eastAsia="仿宋_GB2312" w:hAnsi="微软雅黑" w:hint="eastAsia"/>
          <w:sz w:val="32"/>
          <w:szCs w:val="32"/>
        </w:rPr>
        <w:t>返程时间：1</w:t>
      </w:r>
      <w:r>
        <w:rPr>
          <w:rFonts w:ascii="仿宋_GB2312" w:eastAsia="仿宋_GB2312" w:hAnsi="微软雅黑"/>
          <w:sz w:val="32"/>
          <w:szCs w:val="32"/>
        </w:rPr>
        <w:t>1</w:t>
      </w:r>
      <w:r>
        <w:rPr>
          <w:rFonts w:ascii="仿宋_GB2312" w:eastAsia="仿宋_GB2312" w:hAnsi="微软雅黑" w:hint="eastAsia"/>
          <w:sz w:val="32"/>
          <w:szCs w:val="32"/>
        </w:rPr>
        <w:t>月2</w:t>
      </w:r>
      <w:r>
        <w:rPr>
          <w:rFonts w:ascii="仿宋_GB2312" w:eastAsia="仿宋_GB2312" w:hAnsi="微软雅黑"/>
          <w:sz w:val="32"/>
          <w:szCs w:val="32"/>
        </w:rPr>
        <w:t>7</w:t>
      </w:r>
      <w:r>
        <w:rPr>
          <w:rFonts w:ascii="仿宋_GB2312" w:eastAsia="仿宋_GB2312" w:hAnsi="微软雅黑" w:hint="eastAsia"/>
          <w:sz w:val="32"/>
          <w:szCs w:val="32"/>
        </w:rPr>
        <w:t>日</w:t>
      </w:r>
    </w:p>
    <w:p w14:paraId="23751D45" w14:textId="48A5FB9F" w:rsidR="00C55DE1" w:rsidRPr="006709DC" w:rsidRDefault="00AB5D1C" w:rsidP="006709DC">
      <w:pPr>
        <w:spacing w:line="360" w:lineRule="auto"/>
        <w:ind w:firstLine="482"/>
        <w:rPr>
          <w:rFonts w:ascii="仿宋_GB2312" w:eastAsia="仿宋_GB2312" w:hAnsi="微软雅黑"/>
          <w:sz w:val="32"/>
          <w:szCs w:val="32"/>
        </w:rPr>
      </w:pPr>
      <w:r w:rsidRPr="006709DC">
        <w:rPr>
          <w:rFonts w:ascii="仿宋_GB2312" w:eastAsia="仿宋_GB2312" w:hAnsi="微软雅黑" w:hint="eastAsia"/>
          <w:sz w:val="32"/>
          <w:szCs w:val="32"/>
        </w:rPr>
        <w:t>地点：</w:t>
      </w:r>
      <w:r w:rsidR="00064954">
        <w:rPr>
          <w:rFonts w:ascii="仿宋_GB2312" w:eastAsia="仿宋_GB2312" w:hAnsi="微软雅黑" w:hint="eastAsia"/>
          <w:sz w:val="32"/>
          <w:szCs w:val="32"/>
        </w:rPr>
        <w:t>上海</w:t>
      </w:r>
      <w:r w:rsidR="00423AED">
        <w:rPr>
          <w:rFonts w:ascii="仿宋_GB2312" w:eastAsia="仿宋_GB2312" w:hAnsi="微软雅黑" w:hint="eastAsia"/>
          <w:sz w:val="32"/>
          <w:szCs w:val="32"/>
        </w:rPr>
        <w:t>国家会计学院 上海市青浦区</w:t>
      </w:r>
      <w:proofErr w:type="gramStart"/>
      <w:r w:rsidR="00423AED">
        <w:rPr>
          <w:rFonts w:ascii="仿宋_GB2312" w:eastAsia="仿宋_GB2312" w:hAnsi="微软雅黑" w:hint="eastAsia"/>
          <w:sz w:val="32"/>
          <w:szCs w:val="32"/>
        </w:rPr>
        <w:t>蟠龙路</w:t>
      </w:r>
      <w:proofErr w:type="gramEnd"/>
      <w:r w:rsidR="00423AED">
        <w:rPr>
          <w:rFonts w:ascii="仿宋_GB2312" w:eastAsia="仿宋_GB2312" w:hAnsi="微软雅黑" w:hint="eastAsia"/>
          <w:sz w:val="32"/>
          <w:szCs w:val="32"/>
        </w:rPr>
        <w:t>2</w:t>
      </w:r>
      <w:r w:rsidR="00423AED">
        <w:rPr>
          <w:rFonts w:ascii="仿宋_GB2312" w:eastAsia="仿宋_GB2312" w:hAnsi="微软雅黑"/>
          <w:sz w:val="32"/>
          <w:szCs w:val="32"/>
        </w:rPr>
        <w:t>00</w:t>
      </w:r>
      <w:r w:rsidR="00423AED">
        <w:rPr>
          <w:rFonts w:ascii="仿宋_GB2312" w:eastAsia="仿宋_GB2312" w:hAnsi="微软雅黑" w:hint="eastAsia"/>
          <w:sz w:val="32"/>
          <w:szCs w:val="32"/>
        </w:rPr>
        <w:t>号</w:t>
      </w:r>
    </w:p>
    <w:p w14:paraId="0AD1DC41" w14:textId="7CD10E95" w:rsidR="00AB5D1C" w:rsidRPr="0000739A" w:rsidRDefault="00AB5D1C" w:rsidP="00055915">
      <w:pPr>
        <w:pStyle w:val="2"/>
        <w:spacing w:beforeLines="50" w:before="156" w:afterLines="50" w:after="156" w:line="360" w:lineRule="auto"/>
        <w:ind w:firstLine="640"/>
        <w:rPr>
          <w:rFonts w:ascii="黑体" w:eastAsia="黑体" w:hAnsi="黑体"/>
          <w:b w:val="0"/>
          <w:bCs w:val="0"/>
          <w:sz w:val="32"/>
        </w:rPr>
      </w:pPr>
      <w:r w:rsidRPr="0000739A">
        <w:rPr>
          <w:rFonts w:ascii="黑体" w:eastAsia="黑体" w:hAnsi="黑体" w:hint="eastAsia"/>
          <w:b w:val="0"/>
          <w:bCs w:val="0"/>
          <w:sz w:val="32"/>
        </w:rPr>
        <w:t>二、培训对象</w:t>
      </w:r>
      <w:r w:rsidR="00AB5C96" w:rsidRPr="0000739A">
        <w:rPr>
          <w:rFonts w:ascii="黑体" w:eastAsia="黑体" w:hAnsi="黑体" w:hint="eastAsia"/>
          <w:b w:val="0"/>
          <w:bCs w:val="0"/>
          <w:sz w:val="32"/>
        </w:rPr>
        <w:t>（</w:t>
      </w:r>
      <w:r w:rsidR="00E640E0" w:rsidRPr="0000739A">
        <w:rPr>
          <w:rFonts w:ascii="黑体" w:eastAsia="黑体" w:hAnsi="黑体" w:hint="eastAsia"/>
          <w:b w:val="0"/>
          <w:bCs w:val="0"/>
          <w:sz w:val="32"/>
        </w:rPr>
        <w:t>小班</w:t>
      </w:r>
      <w:r w:rsidR="00C8513E">
        <w:rPr>
          <w:rFonts w:ascii="黑体" w:eastAsia="黑体" w:hAnsi="黑体" w:hint="eastAsia"/>
          <w:b w:val="0"/>
          <w:bCs w:val="0"/>
          <w:sz w:val="32"/>
        </w:rPr>
        <w:t>精英</w:t>
      </w:r>
      <w:r w:rsidR="00E640E0" w:rsidRPr="0000739A">
        <w:rPr>
          <w:rFonts w:ascii="黑体" w:eastAsia="黑体" w:hAnsi="黑体" w:hint="eastAsia"/>
          <w:b w:val="0"/>
          <w:bCs w:val="0"/>
          <w:sz w:val="32"/>
        </w:rPr>
        <w:t>教学，</w:t>
      </w:r>
      <w:r w:rsidR="001755B6">
        <w:rPr>
          <w:rFonts w:ascii="黑体" w:eastAsia="黑体" w:hAnsi="黑体"/>
          <w:b w:val="0"/>
          <w:bCs w:val="0"/>
          <w:sz w:val="32"/>
        </w:rPr>
        <w:t>40</w:t>
      </w:r>
      <w:r w:rsidR="00AB5C96" w:rsidRPr="0000739A">
        <w:rPr>
          <w:rFonts w:ascii="黑体" w:eastAsia="黑体" w:hAnsi="黑体" w:hint="eastAsia"/>
          <w:b w:val="0"/>
          <w:bCs w:val="0"/>
          <w:sz w:val="32"/>
        </w:rPr>
        <w:t>人</w:t>
      </w:r>
      <w:r w:rsidR="003E2A75">
        <w:rPr>
          <w:rFonts w:ascii="黑体" w:eastAsia="黑体" w:hAnsi="黑体" w:hint="eastAsia"/>
          <w:b w:val="0"/>
          <w:bCs w:val="0"/>
          <w:sz w:val="32"/>
        </w:rPr>
        <w:t>，</w:t>
      </w:r>
      <w:r w:rsidR="00F40F30" w:rsidRPr="0000739A">
        <w:rPr>
          <w:rFonts w:ascii="黑体" w:eastAsia="黑体" w:hAnsi="黑体" w:hint="eastAsia"/>
          <w:b w:val="0"/>
          <w:bCs w:val="0"/>
          <w:sz w:val="32"/>
        </w:rPr>
        <w:t>报满即止</w:t>
      </w:r>
      <w:r w:rsidR="00AB5C96" w:rsidRPr="0000739A">
        <w:rPr>
          <w:rFonts w:ascii="黑体" w:eastAsia="黑体" w:hAnsi="黑体" w:hint="eastAsia"/>
          <w:b w:val="0"/>
          <w:bCs w:val="0"/>
          <w:sz w:val="32"/>
        </w:rPr>
        <w:t>）</w:t>
      </w:r>
    </w:p>
    <w:p w14:paraId="2FFB6D46" w14:textId="77777777" w:rsidR="00AB5D1C" w:rsidRPr="006709DC" w:rsidRDefault="00AB5D1C" w:rsidP="006709DC">
      <w:pPr>
        <w:spacing w:line="360" w:lineRule="auto"/>
        <w:ind w:firstLineChars="200" w:firstLine="640"/>
        <w:jc w:val="left"/>
        <w:rPr>
          <w:rFonts w:ascii="仿宋_GB2312" w:eastAsia="仿宋_GB2312" w:hAnsi="微软雅黑" w:cs="Calibri"/>
          <w:sz w:val="32"/>
          <w:szCs w:val="32"/>
        </w:rPr>
      </w:pPr>
      <w:r w:rsidRPr="006709DC">
        <w:rPr>
          <w:rFonts w:ascii="仿宋_GB2312" w:eastAsia="仿宋_GB2312" w:hAnsi="微软雅黑" w:hint="eastAsia"/>
          <w:sz w:val="32"/>
          <w:szCs w:val="32"/>
        </w:rPr>
        <w:t>1、各省、市卫健委（局）主管财会、审计的负责人或业务骨干；</w:t>
      </w:r>
      <w:r w:rsidRPr="006709DC">
        <w:rPr>
          <w:rFonts w:ascii="仿宋_GB2312" w:eastAsia="仿宋_GB2312" w:hAnsi="微软雅黑" w:cs="Calibri" w:hint="eastAsia"/>
          <w:sz w:val="32"/>
          <w:szCs w:val="32"/>
        </w:rPr>
        <w:t>  </w:t>
      </w:r>
    </w:p>
    <w:p w14:paraId="5B9BF117" w14:textId="724F19AD" w:rsidR="00AB5D1C" w:rsidRPr="006709DC" w:rsidRDefault="00AB5D1C"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2、全国各医院书记、院长、副院长、总会计师、总审计师；</w:t>
      </w:r>
      <w:r w:rsidRPr="006709DC">
        <w:rPr>
          <w:rFonts w:ascii="仿宋_GB2312" w:eastAsia="仿宋_GB2312" w:hAnsi="微软雅黑" w:hint="eastAsia"/>
          <w:sz w:val="32"/>
          <w:szCs w:val="32"/>
        </w:rPr>
        <w:t>  </w:t>
      </w:r>
    </w:p>
    <w:p w14:paraId="087CF752" w14:textId="15D009FA" w:rsidR="00AB5D1C" w:rsidRPr="006709DC" w:rsidRDefault="00AB5D1C"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3、全国各医院财务、审计、收费、经管办、成本核算科、医务科、运营部、信息部、后勤保障等部门</w:t>
      </w:r>
      <w:r w:rsidR="00632B48" w:rsidRPr="006709DC">
        <w:rPr>
          <w:rFonts w:ascii="仿宋_GB2312" w:eastAsia="仿宋_GB2312" w:hAnsi="微软雅黑" w:hint="eastAsia"/>
          <w:sz w:val="32"/>
          <w:szCs w:val="32"/>
        </w:rPr>
        <w:t>中层管理</w:t>
      </w:r>
      <w:r w:rsidR="00632B48" w:rsidRPr="006709DC">
        <w:rPr>
          <w:rFonts w:ascii="仿宋_GB2312" w:eastAsia="仿宋_GB2312" w:hAnsi="微软雅黑" w:hint="eastAsia"/>
          <w:sz w:val="32"/>
          <w:szCs w:val="32"/>
        </w:rPr>
        <w:lastRenderedPageBreak/>
        <w:t>者</w:t>
      </w:r>
      <w:r w:rsidRPr="006709DC">
        <w:rPr>
          <w:rFonts w:ascii="仿宋_GB2312" w:eastAsia="仿宋_GB2312" w:hAnsi="微软雅黑" w:hint="eastAsia"/>
          <w:sz w:val="32"/>
          <w:szCs w:val="32"/>
        </w:rPr>
        <w:t>与骨干；</w:t>
      </w:r>
      <w:r w:rsidRPr="006709DC">
        <w:rPr>
          <w:rFonts w:ascii="仿宋_GB2312" w:eastAsia="仿宋_GB2312" w:hAnsi="微软雅黑" w:hint="eastAsia"/>
          <w:sz w:val="32"/>
          <w:szCs w:val="32"/>
        </w:rPr>
        <w:t> </w:t>
      </w:r>
    </w:p>
    <w:p w14:paraId="4F78C8A5" w14:textId="671538D3" w:rsidR="003B5217" w:rsidRDefault="00AB5D1C"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4、医学类高校财务、会计专业骨干师资，及中介咨询机构相关人员。</w:t>
      </w:r>
    </w:p>
    <w:p w14:paraId="504312D2" w14:textId="61E4A695" w:rsidR="00813262" w:rsidRPr="00876DE8" w:rsidRDefault="00813262" w:rsidP="00813262">
      <w:pPr>
        <w:spacing w:line="360" w:lineRule="auto"/>
        <w:ind w:firstLineChars="200" w:firstLine="643"/>
        <w:jc w:val="left"/>
        <w:rPr>
          <w:rFonts w:ascii="黑体" w:eastAsia="黑体" w:hAnsi="黑体"/>
          <w:b/>
          <w:bCs/>
          <w:sz w:val="32"/>
          <w:szCs w:val="32"/>
        </w:rPr>
      </w:pPr>
      <w:r>
        <w:rPr>
          <w:rFonts w:ascii="黑体" w:eastAsia="黑体" w:hAnsi="黑体" w:hint="eastAsia"/>
          <w:b/>
          <w:bCs/>
          <w:sz w:val="32"/>
          <w:szCs w:val="32"/>
        </w:rPr>
        <w:t>三、</w:t>
      </w:r>
      <w:r w:rsidRPr="00876DE8">
        <w:rPr>
          <w:rFonts w:ascii="黑体" w:eastAsia="黑体" w:hAnsi="黑体" w:hint="eastAsia"/>
          <w:b/>
          <w:bCs/>
          <w:sz w:val="32"/>
          <w:szCs w:val="32"/>
        </w:rPr>
        <w:t>培训目标</w:t>
      </w:r>
    </w:p>
    <w:p w14:paraId="3835EE30" w14:textId="2714C30C" w:rsidR="00813262" w:rsidRPr="006709DC" w:rsidRDefault="00AC77C4" w:rsidP="00813262">
      <w:pPr>
        <w:spacing w:line="360" w:lineRule="auto"/>
        <w:ind w:firstLineChars="200" w:firstLine="640"/>
        <w:jc w:val="left"/>
        <w:rPr>
          <w:rFonts w:ascii="仿宋_GB2312" w:eastAsia="仿宋_GB2312" w:hAnsi="微软雅黑"/>
          <w:sz w:val="32"/>
          <w:szCs w:val="32"/>
        </w:rPr>
      </w:pPr>
      <w:r>
        <w:rPr>
          <w:rFonts w:ascii="仿宋_GB2312" w:eastAsia="仿宋_GB2312" w:hAnsi="微软雅黑"/>
          <w:sz w:val="32"/>
          <w:szCs w:val="32"/>
        </w:rPr>
        <w:t>1.</w:t>
      </w:r>
      <w:r w:rsidR="00813262" w:rsidRPr="006709DC">
        <w:rPr>
          <w:rFonts w:ascii="仿宋_GB2312" w:eastAsia="仿宋_GB2312" w:hAnsi="微软雅黑" w:hint="eastAsia"/>
          <w:sz w:val="32"/>
          <w:szCs w:val="32"/>
        </w:rPr>
        <w:t>提高决策能力。提供一个供参与者模拟印证自己管理决策的平台，使其能从整体上理解医院管理经营的机制以及各种决策产生的后果，提高经营决策能力。</w:t>
      </w:r>
    </w:p>
    <w:p w14:paraId="07FF707F" w14:textId="01F7C8D3" w:rsidR="00813262" w:rsidRPr="006709DC" w:rsidRDefault="00813262" w:rsidP="00813262">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2</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培养通关全局的系统思考能力，体会医院各管理环节作用和意义，培养领导能力，树立团队意识。</w:t>
      </w:r>
    </w:p>
    <w:p w14:paraId="6D8B6F6E" w14:textId="4D6769EF" w:rsidR="00813262" w:rsidRPr="006709DC" w:rsidRDefault="00813262" w:rsidP="00813262">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3</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认识财务信息对医院经营决策的重要性，学会解读财务报表，学会利用财务信息分析、诊断医院经营状态，透过管理看财务。</w:t>
      </w:r>
    </w:p>
    <w:p w14:paraId="193ED11D" w14:textId="0608FB24" w:rsidR="00813262" w:rsidRPr="006709DC" w:rsidRDefault="00813262" w:rsidP="00813262">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4</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提高医疗流程管理和质量管理能力。要在保证医疗质量的前提下不断的完善流程，提高管理效率。</w:t>
      </w:r>
    </w:p>
    <w:p w14:paraId="45079DF1" w14:textId="09C33121" w:rsidR="00813262" w:rsidRPr="00813262" w:rsidRDefault="00813262" w:rsidP="00AC77C4">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5</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理解在政策导向和市场导向的基础上的战略管理，理解医院战略如何有效地落实于执行。</w:t>
      </w:r>
    </w:p>
    <w:p w14:paraId="40CE172F" w14:textId="63E9EB99" w:rsidR="006A2DA0" w:rsidRPr="0000739A" w:rsidRDefault="00AC77C4" w:rsidP="00055915">
      <w:pPr>
        <w:pStyle w:val="2"/>
        <w:spacing w:beforeLines="50" w:before="156" w:afterLines="50" w:after="156" w:line="360" w:lineRule="auto"/>
        <w:ind w:firstLine="640"/>
        <w:rPr>
          <w:rFonts w:ascii="黑体" w:eastAsia="黑体" w:hAnsi="黑体"/>
          <w:b w:val="0"/>
          <w:bCs w:val="0"/>
          <w:sz w:val="32"/>
        </w:rPr>
      </w:pPr>
      <w:r>
        <w:rPr>
          <w:rFonts w:ascii="黑体" w:eastAsia="黑体" w:hAnsi="黑体" w:hint="eastAsia"/>
          <w:b w:val="0"/>
          <w:bCs w:val="0"/>
          <w:sz w:val="32"/>
        </w:rPr>
        <w:t>四</w:t>
      </w:r>
      <w:r w:rsidR="00AB5D1C" w:rsidRPr="0000739A">
        <w:rPr>
          <w:rFonts w:ascii="黑体" w:eastAsia="黑体" w:hAnsi="黑体" w:hint="eastAsia"/>
          <w:b w:val="0"/>
          <w:bCs w:val="0"/>
          <w:sz w:val="32"/>
        </w:rPr>
        <w:t>、课程内容</w:t>
      </w:r>
    </w:p>
    <w:p w14:paraId="1D9486ED" w14:textId="246EC854" w:rsidR="000D7868" w:rsidRPr="006709DC" w:rsidRDefault="001417E0" w:rsidP="006709DC">
      <w:pPr>
        <w:pStyle w:val="3"/>
        <w:spacing w:before="0" w:after="0" w:line="360" w:lineRule="auto"/>
        <w:ind w:firstLineChars="200" w:firstLine="643"/>
        <w:rPr>
          <w:rFonts w:ascii="仿宋_GB2312" w:eastAsia="仿宋_GB2312" w:hAnsi="微软雅黑"/>
        </w:rPr>
      </w:pPr>
      <w:r>
        <w:rPr>
          <w:rFonts w:ascii="仿宋_GB2312" w:eastAsia="仿宋_GB2312" w:hAnsi="微软雅黑" w:hint="eastAsia"/>
        </w:rPr>
        <w:t>专题</w:t>
      </w:r>
      <w:proofErr w:type="gramStart"/>
      <w:r>
        <w:rPr>
          <w:rFonts w:ascii="仿宋_GB2312" w:eastAsia="仿宋_GB2312" w:hAnsi="微软雅黑" w:hint="eastAsia"/>
        </w:rPr>
        <w:t>一</w:t>
      </w:r>
      <w:proofErr w:type="gramEnd"/>
      <w:r>
        <w:rPr>
          <w:rFonts w:ascii="仿宋_GB2312" w:eastAsia="仿宋_GB2312" w:hAnsi="微软雅黑" w:hint="eastAsia"/>
        </w:rPr>
        <w:t>：</w:t>
      </w:r>
      <w:r w:rsidR="005F08DC" w:rsidRPr="006709DC">
        <w:rPr>
          <w:rFonts w:ascii="仿宋_GB2312" w:eastAsia="仿宋_GB2312" w:hAnsi="微软雅黑" w:hint="eastAsia"/>
        </w:rPr>
        <w:t>沙盘实战</w:t>
      </w:r>
      <w:r w:rsidR="007A6477" w:rsidRPr="006709DC">
        <w:rPr>
          <w:rFonts w:ascii="仿宋_GB2312" w:eastAsia="仿宋_GB2312" w:hAnsi="微软雅黑" w:hint="eastAsia"/>
        </w:rPr>
        <w:t>1</w:t>
      </w:r>
      <w:r w:rsidR="00AB5D1C" w:rsidRPr="006709DC">
        <w:rPr>
          <w:rFonts w:ascii="仿宋_GB2312" w:eastAsia="仿宋_GB2312" w:hAnsi="微软雅黑" w:hint="eastAsia"/>
        </w:rPr>
        <w:t>：</w:t>
      </w:r>
      <w:r w:rsidR="000D7868" w:rsidRPr="006709DC">
        <w:rPr>
          <w:rFonts w:ascii="仿宋_GB2312" w:eastAsia="仿宋_GB2312" w:hAnsi="微软雅黑" w:hint="eastAsia"/>
        </w:rPr>
        <w:t>医院高质量发展要求及运营管理的作用</w:t>
      </w:r>
      <w:r w:rsidR="006A2DA0" w:rsidRPr="006709DC">
        <w:rPr>
          <w:rFonts w:ascii="仿宋_GB2312" w:eastAsia="仿宋_GB2312" w:hAnsi="微软雅黑" w:hint="eastAsia"/>
        </w:rPr>
        <w:t>（模拟运营第一年）</w:t>
      </w:r>
    </w:p>
    <w:p w14:paraId="6608E3A0" w14:textId="496FC998" w:rsidR="000D7868" w:rsidRPr="006709DC" w:rsidRDefault="008B71B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sz w:val="32"/>
          <w:szCs w:val="32"/>
        </w:rPr>
        <w:t xml:space="preserve">. </w:t>
      </w:r>
      <w:r w:rsidR="000D7868" w:rsidRPr="006709DC">
        <w:rPr>
          <w:rFonts w:ascii="仿宋_GB2312" w:eastAsia="仿宋_GB2312" w:hAnsi="微软雅黑" w:hint="eastAsia"/>
          <w:sz w:val="32"/>
          <w:szCs w:val="32"/>
        </w:rPr>
        <w:t>主要活动：讲师介绍医院高质量发展的内涵及运营管理作用，讲师及助教带领各组学员了解完成第一年沙盘</w:t>
      </w:r>
      <w:r w:rsidR="000D7868" w:rsidRPr="006709DC">
        <w:rPr>
          <w:rFonts w:ascii="仿宋_GB2312" w:eastAsia="仿宋_GB2312" w:hAnsi="微软雅黑" w:hint="eastAsia"/>
          <w:sz w:val="32"/>
          <w:szCs w:val="32"/>
        </w:rPr>
        <w:lastRenderedPageBreak/>
        <w:t>模拟运营，并对规则进行精讲，重点是理解医院总体政策环境要求及沙盘模拟规则。</w:t>
      </w:r>
    </w:p>
    <w:p w14:paraId="7E114D6F" w14:textId="05115053" w:rsidR="000D7868" w:rsidRPr="006709DC" w:rsidRDefault="008B71B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sz w:val="32"/>
          <w:szCs w:val="32"/>
        </w:rPr>
        <w:t xml:space="preserve">. </w:t>
      </w:r>
      <w:r w:rsidR="000D7868" w:rsidRPr="006709DC">
        <w:rPr>
          <w:rFonts w:ascii="仿宋_GB2312" w:eastAsia="仿宋_GB2312" w:hAnsi="微软雅黑" w:hint="eastAsia"/>
          <w:sz w:val="32"/>
          <w:szCs w:val="32"/>
        </w:rPr>
        <w:t>分享与点评：为何运营结果影响财务结果，财务结果如何体现运营</w:t>
      </w:r>
      <w:r w:rsidR="00D701F1" w:rsidRPr="006709DC">
        <w:rPr>
          <w:rFonts w:ascii="仿宋_GB2312" w:eastAsia="仿宋_GB2312" w:hAnsi="微软雅黑" w:hint="eastAsia"/>
          <w:sz w:val="32"/>
          <w:szCs w:val="32"/>
        </w:rPr>
        <w:t>。</w:t>
      </w:r>
    </w:p>
    <w:p w14:paraId="0E1D6A47" w14:textId="5A55D023" w:rsidR="000D7868" w:rsidRPr="006709DC" w:rsidRDefault="001417E0" w:rsidP="006709DC">
      <w:pPr>
        <w:pStyle w:val="3"/>
        <w:spacing w:before="0" w:after="0" w:line="360" w:lineRule="auto"/>
        <w:ind w:firstLineChars="200" w:firstLine="643"/>
        <w:rPr>
          <w:rFonts w:ascii="仿宋_GB2312" w:eastAsia="仿宋_GB2312" w:hAnsi="微软雅黑"/>
        </w:rPr>
      </w:pPr>
      <w:r>
        <w:rPr>
          <w:rFonts w:ascii="仿宋_GB2312" w:eastAsia="仿宋_GB2312" w:hAnsi="微软雅黑" w:hint="eastAsia"/>
        </w:rPr>
        <w:t>专题二：</w:t>
      </w:r>
      <w:r w:rsidR="005F08DC" w:rsidRPr="006709DC">
        <w:rPr>
          <w:rFonts w:ascii="仿宋_GB2312" w:eastAsia="仿宋_GB2312" w:hAnsi="微软雅黑" w:hint="eastAsia"/>
        </w:rPr>
        <w:t>沙盘实战2</w:t>
      </w:r>
      <w:r w:rsidR="006A2DA0" w:rsidRPr="006709DC">
        <w:rPr>
          <w:rFonts w:ascii="仿宋_GB2312" w:eastAsia="仿宋_GB2312" w:hAnsi="微软雅黑" w:hint="eastAsia"/>
        </w:rPr>
        <w:t>：</w:t>
      </w:r>
      <w:r w:rsidR="000D7868" w:rsidRPr="006709DC">
        <w:rPr>
          <w:rFonts w:ascii="仿宋_GB2312" w:eastAsia="仿宋_GB2312" w:hAnsi="微软雅黑" w:hint="eastAsia"/>
        </w:rPr>
        <w:t>医院战略管理与预算管理</w:t>
      </w:r>
      <w:r w:rsidR="006A2DA0" w:rsidRPr="006709DC">
        <w:rPr>
          <w:rFonts w:ascii="仿宋_GB2312" w:eastAsia="仿宋_GB2312" w:hAnsi="微软雅黑" w:hint="eastAsia"/>
        </w:rPr>
        <w:t>（模拟运营第二年）</w:t>
      </w:r>
    </w:p>
    <w:p w14:paraId="1982E110" w14:textId="0B7B6EA2" w:rsidR="000D7868" w:rsidRPr="006709DC" w:rsidRDefault="008B71B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sz w:val="32"/>
          <w:szCs w:val="32"/>
        </w:rPr>
        <w:t xml:space="preserve">. </w:t>
      </w:r>
      <w:r w:rsidR="000D7868" w:rsidRPr="006709DC">
        <w:rPr>
          <w:rFonts w:ascii="仿宋_GB2312" w:eastAsia="仿宋_GB2312" w:hAnsi="微软雅黑" w:hint="eastAsia"/>
          <w:sz w:val="32"/>
          <w:szCs w:val="32"/>
        </w:rPr>
        <w:t>主要活动：各组学员自主运营医院的规划及第二年的计划，分工协作完成运营，重点是体会战略制定与预算制定。</w:t>
      </w:r>
    </w:p>
    <w:p w14:paraId="4D00F04A" w14:textId="1DFBF764" w:rsidR="000D7868" w:rsidRPr="006709DC" w:rsidRDefault="008B71B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sz w:val="32"/>
          <w:szCs w:val="32"/>
        </w:rPr>
        <w:t xml:space="preserve">. </w:t>
      </w:r>
      <w:r w:rsidR="000D7868" w:rsidRPr="006709DC">
        <w:rPr>
          <w:rFonts w:ascii="仿宋_GB2312" w:eastAsia="仿宋_GB2312" w:hAnsi="微软雅黑" w:hint="eastAsia"/>
          <w:sz w:val="32"/>
          <w:szCs w:val="32"/>
        </w:rPr>
        <w:t>分享与点评：医院战略管理的重要性，预算管理与战略管理关系，预算管理的关键点以及如何利用预算管理实现战略达成</w:t>
      </w:r>
    </w:p>
    <w:p w14:paraId="380F19AE" w14:textId="42DA5F88" w:rsidR="000D7868" w:rsidRPr="006709DC" w:rsidRDefault="001417E0" w:rsidP="006709DC">
      <w:pPr>
        <w:pStyle w:val="3"/>
        <w:spacing w:before="0" w:after="0" w:line="360" w:lineRule="auto"/>
        <w:ind w:firstLineChars="200" w:firstLine="643"/>
        <w:rPr>
          <w:rFonts w:ascii="仿宋_GB2312" w:eastAsia="仿宋_GB2312" w:hAnsi="微软雅黑"/>
        </w:rPr>
      </w:pPr>
      <w:r>
        <w:rPr>
          <w:rFonts w:ascii="仿宋_GB2312" w:eastAsia="仿宋_GB2312" w:hAnsi="微软雅黑" w:hint="eastAsia"/>
        </w:rPr>
        <w:t>专题三：</w:t>
      </w:r>
      <w:r w:rsidR="005F08DC" w:rsidRPr="006709DC">
        <w:rPr>
          <w:rFonts w:ascii="仿宋_GB2312" w:eastAsia="仿宋_GB2312" w:hAnsi="微软雅黑" w:hint="eastAsia"/>
        </w:rPr>
        <w:t>沙盘实战3</w:t>
      </w:r>
      <w:r w:rsidR="006A2DA0" w:rsidRPr="006709DC">
        <w:rPr>
          <w:rFonts w:ascii="仿宋_GB2312" w:eastAsia="仿宋_GB2312" w:hAnsi="微软雅黑" w:hint="eastAsia"/>
        </w:rPr>
        <w:t>：</w:t>
      </w:r>
      <w:r w:rsidR="005F08DC" w:rsidRPr="006709DC">
        <w:rPr>
          <w:rFonts w:ascii="仿宋_GB2312" w:eastAsia="仿宋_GB2312" w:hAnsi="微软雅黑" w:hint="eastAsia"/>
        </w:rPr>
        <w:t>人、财、物资源的配置与流程管理（模拟运营第三年）</w:t>
      </w:r>
    </w:p>
    <w:p w14:paraId="0E09F169" w14:textId="6B751AB6" w:rsidR="000D7868" w:rsidRPr="006709DC" w:rsidRDefault="008B71B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sz w:val="32"/>
          <w:szCs w:val="32"/>
        </w:rPr>
        <w:t>.</w:t>
      </w:r>
      <w:r w:rsidR="000D7868" w:rsidRPr="006709DC">
        <w:rPr>
          <w:rFonts w:ascii="仿宋_GB2312" w:eastAsia="仿宋_GB2312" w:hAnsi="微软雅黑" w:hint="eastAsia"/>
          <w:sz w:val="32"/>
          <w:szCs w:val="32"/>
        </w:rPr>
        <w:t>主要活动：各组学员自主运营医院的规划及第三年的计划，分工协作完成运营，重点是体会人、财、物资源配比重要性及流程管理重要性。</w:t>
      </w:r>
    </w:p>
    <w:p w14:paraId="2E7EF428" w14:textId="27C9E702" w:rsidR="000D7868" w:rsidRPr="006709DC" w:rsidRDefault="008B71B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2</w:t>
      </w:r>
      <w:r>
        <w:rPr>
          <w:rFonts w:ascii="仿宋_GB2312" w:eastAsia="仿宋_GB2312" w:hAnsi="微软雅黑"/>
          <w:sz w:val="32"/>
          <w:szCs w:val="32"/>
        </w:rPr>
        <w:t>.</w:t>
      </w:r>
      <w:r w:rsidR="000D7868" w:rsidRPr="006709DC">
        <w:rPr>
          <w:rFonts w:ascii="仿宋_GB2312" w:eastAsia="仿宋_GB2312" w:hAnsi="微软雅黑" w:hint="eastAsia"/>
          <w:sz w:val="32"/>
          <w:szCs w:val="32"/>
        </w:rPr>
        <w:t>分享与点评：医院运营管理中对于人、财、物资源配置的要求，如何实现资源的有效配置，以及如何优化流程，提高投入产出率。</w:t>
      </w:r>
    </w:p>
    <w:p w14:paraId="5F5D4FBD" w14:textId="51AFFC15" w:rsidR="005F08DC" w:rsidRPr="001C05A9" w:rsidRDefault="001417E0" w:rsidP="006709DC">
      <w:pPr>
        <w:pStyle w:val="3"/>
        <w:spacing w:before="0" w:after="0" w:line="360" w:lineRule="auto"/>
        <w:ind w:firstLineChars="200" w:firstLine="643"/>
        <w:rPr>
          <w:rFonts w:ascii="仿宋_GB2312" w:eastAsia="仿宋_GB2312"/>
        </w:rPr>
      </w:pPr>
      <w:r>
        <w:rPr>
          <w:rFonts w:ascii="仿宋_GB2312" w:eastAsia="仿宋_GB2312" w:hAnsi="微软雅黑" w:hint="eastAsia"/>
        </w:rPr>
        <w:t>专题四：</w:t>
      </w:r>
      <w:r w:rsidR="005F08DC" w:rsidRPr="001C05A9">
        <w:rPr>
          <w:rFonts w:ascii="仿宋_GB2312" w:eastAsia="仿宋_GB2312" w:hAnsi="微软雅黑" w:hint="eastAsia"/>
        </w:rPr>
        <w:t>沙盘实战4</w:t>
      </w:r>
      <w:r w:rsidR="006A2DA0" w:rsidRPr="001C05A9">
        <w:rPr>
          <w:rFonts w:ascii="仿宋_GB2312" w:eastAsia="仿宋_GB2312" w:hAnsi="微软雅黑" w:hint="eastAsia"/>
        </w:rPr>
        <w:t>：</w:t>
      </w:r>
      <w:r w:rsidR="005F08DC" w:rsidRPr="001C05A9">
        <w:rPr>
          <w:rFonts w:ascii="仿宋_GB2312" w:eastAsia="仿宋_GB2312" w:hAnsi="微软雅黑" w:hint="eastAsia"/>
        </w:rPr>
        <w:t>医院成本管理（模拟运营第四年）</w:t>
      </w:r>
    </w:p>
    <w:p w14:paraId="15687314" w14:textId="082E9E65" w:rsidR="00AB78B2" w:rsidRPr="006709DC" w:rsidRDefault="008B71B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1</w:t>
      </w:r>
      <w:r>
        <w:rPr>
          <w:rFonts w:ascii="仿宋_GB2312" w:eastAsia="仿宋_GB2312" w:hAnsi="微软雅黑"/>
          <w:sz w:val="32"/>
          <w:szCs w:val="32"/>
        </w:rPr>
        <w:t>.</w:t>
      </w:r>
      <w:r w:rsidR="00AB78B2" w:rsidRPr="006709DC">
        <w:rPr>
          <w:rFonts w:ascii="仿宋_GB2312" w:eastAsia="仿宋_GB2312" w:hAnsi="微软雅黑" w:hint="eastAsia"/>
          <w:sz w:val="32"/>
          <w:szCs w:val="32"/>
        </w:rPr>
        <w:t>主要活动：各组学员自主运营医院的规划及第四年</w:t>
      </w:r>
      <w:r w:rsidR="00AB78B2" w:rsidRPr="006709DC">
        <w:rPr>
          <w:rFonts w:ascii="仿宋_GB2312" w:eastAsia="仿宋_GB2312" w:hAnsi="微软雅黑" w:hint="eastAsia"/>
          <w:sz w:val="32"/>
          <w:szCs w:val="32"/>
        </w:rPr>
        <w:lastRenderedPageBreak/>
        <w:t>的计划，分工协作完成运营，重点是体会各项资源成本消耗以及管理要点。</w:t>
      </w:r>
    </w:p>
    <w:p w14:paraId="2A61FBCB" w14:textId="5039A386" w:rsidR="000D7868" w:rsidRPr="006709DC" w:rsidRDefault="008B71B1" w:rsidP="006709DC">
      <w:pPr>
        <w:spacing w:line="360" w:lineRule="auto"/>
        <w:ind w:firstLineChars="200" w:firstLine="643"/>
        <w:jc w:val="left"/>
        <w:rPr>
          <w:rFonts w:ascii="仿宋_GB2312" w:eastAsia="仿宋_GB2312" w:hAnsi="微软雅黑"/>
          <w:sz w:val="32"/>
          <w:szCs w:val="32"/>
        </w:rPr>
      </w:pPr>
      <w:r>
        <w:rPr>
          <w:rFonts w:ascii="仿宋_GB2312" w:eastAsia="仿宋_GB2312" w:hAnsi="微软雅黑" w:hint="eastAsia"/>
          <w:b/>
          <w:bCs/>
          <w:sz w:val="32"/>
          <w:szCs w:val="32"/>
        </w:rPr>
        <w:t>2</w:t>
      </w:r>
      <w:r>
        <w:rPr>
          <w:rFonts w:ascii="仿宋_GB2312" w:eastAsia="仿宋_GB2312" w:hAnsi="微软雅黑"/>
          <w:b/>
          <w:bCs/>
          <w:sz w:val="32"/>
          <w:szCs w:val="32"/>
        </w:rPr>
        <w:t>.</w:t>
      </w:r>
      <w:r w:rsidR="000D7868" w:rsidRPr="006709DC">
        <w:rPr>
          <w:rFonts w:ascii="仿宋_GB2312" w:eastAsia="仿宋_GB2312" w:hAnsi="微软雅黑" w:hint="eastAsia"/>
          <w:b/>
          <w:bCs/>
          <w:sz w:val="32"/>
          <w:szCs w:val="32"/>
        </w:rPr>
        <w:t>分享与点评：</w:t>
      </w:r>
      <w:r w:rsidR="00D701F1" w:rsidRPr="006709DC">
        <w:rPr>
          <w:rFonts w:ascii="仿宋_GB2312" w:eastAsia="仿宋_GB2312" w:hAnsi="微软雅黑" w:hint="eastAsia"/>
          <w:sz w:val="32"/>
          <w:szCs w:val="32"/>
        </w:rPr>
        <w:t>医院成本管理要点，医院成本管理对象与成本管理的三个层次，如何有效的管理成本。</w:t>
      </w:r>
    </w:p>
    <w:p w14:paraId="0C0574D1" w14:textId="4A3DB8B7" w:rsidR="000D7868" w:rsidRPr="006709DC" w:rsidRDefault="001417E0" w:rsidP="006709DC">
      <w:pPr>
        <w:pStyle w:val="3"/>
        <w:spacing w:before="0" w:after="0" w:line="360" w:lineRule="auto"/>
        <w:ind w:firstLineChars="200" w:firstLine="643"/>
        <w:rPr>
          <w:rFonts w:ascii="仿宋_GB2312" w:eastAsia="仿宋_GB2312" w:hAnsi="微软雅黑"/>
        </w:rPr>
      </w:pPr>
      <w:r>
        <w:rPr>
          <w:rFonts w:ascii="仿宋_GB2312" w:eastAsia="仿宋_GB2312" w:hAnsi="微软雅黑" w:hint="eastAsia"/>
        </w:rPr>
        <w:t>专题五：</w:t>
      </w:r>
      <w:r w:rsidR="005F08DC" w:rsidRPr="006709DC">
        <w:rPr>
          <w:rFonts w:ascii="仿宋_GB2312" w:eastAsia="仿宋_GB2312" w:hAnsi="微软雅黑" w:hint="eastAsia"/>
        </w:rPr>
        <w:t>沙盘实战5</w:t>
      </w:r>
      <w:r w:rsidR="006A2DA0" w:rsidRPr="006709DC">
        <w:rPr>
          <w:rFonts w:ascii="仿宋_GB2312" w:eastAsia="仿宋_GB2312" w:hAnsi="微软雅黑" w:hint="eastAsia"/>
        </w:rPr>
        <w:t>：</w:t>
      </w:r>
      <w:r w:rsidR="00D701F1" w:rsidRPr="006709DC">
        <w:rPr>
          <w:rFonts w:ascii="仿宋_GB2312" w:eastAsia="仿宋_GB2312" w:hAnsi="微软雅黑" w:hint="eastAsia"/>
        </w:rPr>
        <w:t>管理的奥秘</w:t>
      </w:r>
      <w:r w:rsidR="005F08DC" w:rsidRPr="006709DC">
        <w:rPr>
          <w:rFonts w:ascii="仿宋_GB2312" w:eastAsia="仿宋_GB2312" w:hAnsi="微软雅黑" w:hint="eastAsia"/>
        </w:rPr>
        <w:t>（模拟运营第五年）</w:t>
      </w:r>
    </w:p>
    <w:p w14:paraId="66840AA0" w14:textId="023F62C4" w:rsidR="005F08DC" w:rsidRPr="006709DC" w:rsidRDefault="008B71B1" w:rsidP="006709DC">
      <w:pPr>
        <w:spacing w:line="360" w:lineRule="auto"/>
        <w:ind w:firstLineChars="200" w:firstLine="643"/>
        <w:jc w:val="left"/>
        <w:rPr>
          <w:rFonts w:ascii="仿宋_GB2312" w:eastAsia="仿宋_GB2312" w:hAnsi="微软雅黑"/>
          <w:sz w:val="32"/>
          <w:szCs w:val="32"/>
        </w:rPr>
      </w:pPr>
      <w:r>
        <w:rPr>
          <w:rFonts w:ascii="仿宋_GB2312" w:eastAsia="仿宋_GB2312" w:hAnsi="微软雅黑" w:hint="eastAsia"/>
          <w:b/>
          <w:bCs/>
          <w:sz w:val="32"/>
          <w:szCs w:val="32"/>
        </w:rPr>
        <w:t>1</w:t>
      </w:r>
      <w:r>
        <w:rPr>
          <w:rFonts w:ascii="仿宋_GB2312" w:eastAsia="仿宋_GB2312" w:hAnsi="微软雅黑"/>
          <w:b/>
          <w:bCs/>
          <w:sz w:val="32"/>
          <w:szCs w:val="32"/>
        </w:rPr>
        <w:t>.</w:t>
      </w:r>
      <w:r w:rsidR="005F08DC" w:rsidRPr="006709DC">
        <w:rPr>
          <w:rFonts w:ascii="仿宋_GB2312" w:eastAsia="仿宋_GB2312" w:hAnsi="微软雅黑" w:hint="eastAsia"/>
          <w:b/>
          <w:bCs/>
          <w:sz w:val="32"/>
          <w:szCs w:val="32"/>
        </w:rPr>
        <w:t>主要活动：</w:t>
      </w:r>
      <w:r w:rsidR="005F08DC" w:rsidRPr="006709DC">
        <w:rPr>
          <w:rFonts w:ascii="仿宋_GB2312" w:eastAsia="仿宋_GB2312" w:hAnsi="微软雅黑" w:hint="eastAsia"/>
          <w:sz w:val="32"/>
          <w:szCs w:val="32"/>
        </w:rPr>
        <w:t>各组学员自主运营医院的规划及第五年的计划，分工协作完成运营，重点体会沟通与协调的重要性，体会风险管理与绩效管理的重要性，整体感悟管理。</w:t>
      </w:r>
    </w:p>
    <w:p w14:paraId="1E1D2152" w14:textId="66365581" w:rsidR="000D7868" w:rsidRDefault="008B71B1" w:rsidP="006709DC">
      <w:pPr>
        <w:spacing w:line="360" w:lineRule="auto"/>
        <w:ind w:firstLineChars="200" w:firstLine="643"/>
        <w:jc w:val="left"/>
        <w:rPr>
          <w:rFonts w:ascii="仿宋_GB2312" w:eastAsia="仿宋_GB2312" w:hAnsi="微软雅黑"/>
          <w:sz w:val="32"/>
          <w:szCs w:val="32"/>
        </w:rPr>
      </w:pPr>
      <w:r>
        <w:rPr>
          <w:rFonts w:ascii="仿宋_GB2312" w:eastAsia="仿宋_GB2312" w:hAnsi="微软雅黑" w:hint="eastAsia"/>
          <w:b/>
          <w:bCs/>
          <w:sz w:val="32"/>
          <w:szCs w:val="32"/>
        </w:rPr>
        <w:t>2</w:t>
      </w:r>
      <w:r>
        <w:rPr>
          <w:rFonts w:ascii="仿宋_GB2312" w:eastAsia="仿宋_GB2312" w:hAnsi="微软雅黑"/>
          <w:b/>
          <w:bCs/>
          <w:sz w:val="32"/>
          <w:szCs w:val="32"/>
        </w:rPr>
        <w:t>.</w:t>
      </w:r>
      <w:r w:rsidR="000D7868" w:rsidRPr="006709DC">
        <w:rPr>
          <w:rFonts w:ascii="仿宋_GB2312" w:eastAsia="仿宋_GB2312" w:hAnsi="微软雅黑" w:hint="eastAsia"/>
          <w:b/>
          <w:bCs/>
          <w:sz w:val="32"/>
          <w:szCs w:val="32"/>
        </w:rPr>
        <w:t>分享与点评：</w:t>
      </w:r>
      <w:r w:rsidR="000D7868" w:rsidRPr="006709DC">
        <w:rPr>
          <w:rFonts w:ascii="仿宋_GB2312" w:eastAsia="仿宋_GB2312" w:hAnsi="微软雅黑" w:hint="eastAsia"/>
          <w:sz w:val="32"/>
          <w:szCs w:val="32"/>
        </w:rPr>
        <w:t>理解各岗位的重要性，体会如何更好的沟通与协作，共同完成组织任务目标，理解计划、组织、领导、控制四大管理职能在医院管理中的重要性，并将如何在实际中进行实践进行思考。</w:t>
      </w:r>
    </w:p>
    <w:p w14:paraId="6A233C4D" w14:textId="53398BAC" w:rsidR="006E7641" w:rsidRDefault="001417E0" w:rsidP="006709DC">
      <w:pPr>
        <w:spacing w:line="360" w:lineRule="auto"/>
        <w:ind w:firstLineChars="200" w:firstLine="643"/>
        <w:jc w:val="left"/>
        <w:rPr>
          <w:rFonts w:ascii="仿宋_GB2312" w:eastAsia="仿宋_GB2312" w:hAnsi="微软雅黑"/>
          <w:b/>
          <w:bCs/>
          <w:sz w:val="32"/>
          <w:szCs w:val="32"/>
        </w:rPr>
      </w:pPr>
      <w:r w:rsidRPr="001417E0">
        <w:rPr>
          <w:rFonts w:ascii="仿宋_GB2312" w:eastAsia="仿宋_GB2312" w:hAnsi="微软雅黑" w:hint="eastAsia"/>
          <w:b/>
          <w:bCs/>
          <w:sz w:val="32"/>
          <w:szCs w:val="32"/>
        </w:rPr>
        <w:t>专题</w:t>
      </w:r>
      <w:r>
        <w:rPr>
          <w:rFonts w:ascii="仿宋_GB2312" w:eastAsia="仿宋_GB2312" w:hAnsi="微软雅黑" w:hint="eastAsia"/>
          <w:b/>
          <w:bCs/>
          <w:sz w:val="32"/>
          <w:szCs w:val="32"/>
        </w:rPr>
        <w:t>六</w:t>
      </w:r>
      <w:r w:rsidRPr="001417E0">
        <w:rPr>
          <w:rFonts w:ascii="仿宋_GB2312" w:eastAsia="仿宋_GB2312" w:hAnsi="微软雅黑" w:hint="eastAsia"/>
          <w:b/>
          <w:bCs/>
          <w:sz w:val="32"/>
          <w:szCs w:val="32"/>
        </w:rPr>
        <w:t>：</w:t>
      </w:r>
      <w:r w:rsidR="00157458">
        <w:rPr>
          <w:rFonts w:ascii="仿宋_GB2312" w:eastAsia="仿宋_GB2312" w:hAnsi="微软雅黑" w:hint="eastAsia"/>
          <w:b/>
          <w:bCs/>
          <w:sz w:val="32"/>
          <w:szCs w:val="32"/>
        </w:rPr>
        <w:t>公立</w:t>
      </w:r>
      <w:r w:rsidR="006E7641">
        <w:rPr>
          <w:rFonts w:ascii="仿宋_GB2312" w:eastAsia="仿宋_GB2312" w:hAnsi="微软雅黑" w:hint="eastAsia"/>
          <w:b/>
          <w:bCs/>
          <w:sz w:val="32"/>
          <w:szCs w:val="32"/>
        </w:rPr>
        <w:t>医院</w:t>
      </w:r>
      <w:r w:rsidR="00157458">
        <w:rPr>
          <w:rFonts w:ascii="仿宋_GB2312" w:eastAsia="仿宋_GB2312" w:hAnsi="微软雅黑" w:hint="eastAsia"/>
          <w:b/>
          <w:bCs/>
          <w:sz w:val="32"/>
          <w:szCs w:val="32"/>
        </w:rPr>
        <w:t>高质量</w:t>
      </w:r>
      <w:r w:rsidR="006E7641">
        <w:rPr>
          <w:rFonts w:ascii="仿宋_GB2312" w:eastAsia="仿宋_GB2312" w:hAnsi="微软雅黑" w:hint="eastAsia"/>
          <w:b/>
          <w:bCs/>
          <w:sz w:val="32"/>
          <w:szCs w:val="32"/>
        </w:rPr>
        <w:t>运营管理</w:t>
      </w:r>
      <w:r w:rsidR="00157458">
        <w:rPr>
          <w:rFonts w:ascii="仿宋_GB2312" w:eastAsia="仿宋_GB2312" w:hAnsi="微软雅黑" w:hint="eastAsia"/>
          <w:b/>
          <w:bCs/>
          <w:sz w:val="32"/>
          <w:szCs w:val="32"/>
        </w:rPr>
        <w:t>实践</w:t>
      </w:r>
      <w:r w:rsidR="006E7641" w:rsidRPr="006E7641">
        <w:rPr>
          <w:rFonts w:ascii="仿宋_GB2312" w:eastAsia="仿宋_GB2312" w:hAnsi="微软雅黑" w:hint="eastAsia"/>
          <w:b/>
          <w:bCs/>
          <w:sz w:val="32"/>
          <w:szCs w:val="32"/>
        </w:rPr>
        <w:t>授课</w:t>
      </w:r>
    </w:p>
    <w:p w14:paraId="62325D04" w14:textId="0EEDFF05" w:rsidR="006E7641" w:rsidRPr="008B71B1" w:rsidRDefault="006E7641" w:rsidP="008B71B1">
      <w:pPr>
        <w:pStyle w:val="ab"/>
        <w:numPr>
          <w:ilvl w:val="0"/>
          <w:numId w:val="4"/>
        </w:numPr>
        <w:spacing w:line="360" w:lineRule="auto"/>
        <w:ind w:firstLineChars="0"/>
        <w:jc w:val="left"/>
        <w:rPr>
          <w:rFonts w:ascii="仿宋_GB2312" w:eastAsia="仿宋_GB2312" w:hAnsi="微软雅黑"/>
          <w:sz w:val="32"/>
          <w:szCs w:val="32"/>
        </w:rPr>
      </w:pPr>
      <w:r w:rsidRPr="008B71B1">
        <w:rPr>
          <w:rFonts w:ascii="仿宋_GB2312" w:eastAsia="仿宋_GB2312" w:hAnsi="微软雅黑" w:hint="eastAsia"/>
          <w:sz w:val="32"/>
          <w:szCs w:val="32"/>
        </w:rPr>
        <w:t>医院高质量运营管理</w:t>
      </w:r>
      <w:r w:rsidR="008B71B1" w:rsidRPr="008B71B1">
        <w:rPr>
          <w:rFonts w:ascii="仿宋_GB2312" w:eastAsia="仿宋_GB2312" w:hAnsi="微软雅黑" w:hint="eastAsia"/>
          <w:sz w:val="32"/>
          <w:szCs w:val="32"/>
        </w:rPr>
        <w:t>体系建设与实践</w:t>
      </w:r>
    </w:p>
    <w:p w14:paraId="56EE4C32" w14:textId="1022A70A" w:rsidR="008B71B1" w:rsidRDefault="008B71B1" w:rsidP="008B71B1">
      <w:pPr>
        <w:pStyle w:val="ab"/>
        <w:numPr>
          <w:ilvl w:val="0"/>
          <w:numId w:val="4"/>
        </w:numPr>
        <w:spacing w:line="360" w:lineRule="auto"/>
        <w:ind w:firstLineChars="0"/>
        <w:jc w:val="left"/>
        <w:rPr>
          <w:rFonts w:ascii="仿宋_GB2312" w:eastAsia="仿宋_GB2312" w:hAnsi="微软雅黑"/>
          <w:sz w:val="32"/>
          <w:szCs w:val="32"/>
        </w:rPr>
      </w:pPr>
      <w:r>
        <w:rPr>
          <w:rFonts w:ascii="仿宋_GB2312" w:eastAsia="仿宋_GB2312" w:hAnsi="微软雅黑" w:hint="eastAsia"/>
          <w:sz w:val="32"/>
          <w:szCs w:val="32"/>
        </w:rPr>
        <w:t>医院智能运营与数字化平台建设实践</w:t>
      </w:r>
    </w:p>
    <w:p w14:paraId="64098CD1" w14:textId="2CCC356E" w:rsidR="008B71B1" w:rsidRDefault="008B71B1" w:rsidP="008B71B1">
      <w:pPr>
        <w:pStyle w:val="ab"/>
        <w:numPr>
          <w:ilvl w:val="0"/>
          <w:numId w:val="4"/>
        </w:numPr>
        <w:spacing w:line="360" w:lineRule="auto"/>
        <w:ind w:firstLineChars="0"/>
        <w:jc w:val="left"/>
        <w:rPr>
          <w:rFonts w:ascii="仿宋_GB2312" w:eastAsia="仿宋_GB2312" w:hAnsi="微软雅黑"/>
          <w:sz w:val="32"/>
          <w:szCs w:val="32"/>
        </w:rPr>
      </w:pPr>
      <w:r>
        <w:rPr>
          <w:rFonts w:ascii="仿宋_GB2312" w:eastAsia="仿宋_GB2312" w:hAnsi="微软雅黑" w:hint="eastAsia"/>
          <w:sz w:val="32"/>
          <w:szCs w:val="32"/>
        </w:rPr>
        <w:t>医院精益运营管理实践</w:t>
      </w:r>
    </w:p>
    <w:p w14:paraId="442A483D" w14:textId="3C4A60ED" w:rsidR="00AC77C4" w:rsidRPr="00AC77C4" w:rsidRDefault="008B71B1" w:rsidP="00AC77C4">
      <w:pPr>
        <w:pStyle w:val="ab"/>
        <w:numPr>
          <w:ilvl w:val="0"/>
          <w:numId w:val="4"/>
        </w:numPr>
        <w:spacing w:line="360" w:lineRule="auto"/>
        <w:ind w:firstLineChars="0"/>
        <w:jc w:val="left"/>
        <w:rPr>
          <w:rFonts w:ascii="仿宋_GB2312" w:eastAsia="仿宋_GB2312" w:hAnsi="微软雅黑"/>
          <w:sz w:val="32"/>
          <w:szCs w:val="32"/>
        </w:rPr>
      </w:pPr>
      <w:r>
        <w:rPr>
          <w:rFonts w:ascii="仿宋_GB2312" w:eastAsia="仿宋_GB2312" w:hAnsi="微软雅黑" w:hint="eastAsia"/>
          <w:sz w:val="32"/>
          <w:szCs w:val="32"/>
        </w:rPr>
        <w:t>高质量三甲医院运营管理实践案例分享</w:t>
      </w:r>
    </w:p>
    <w:p w14:paraId="0B55F7EB" w14:textId="129A73E6" w:rsidR="00157458" w:rsidRPr="0000739A" w:rsidRDefault="00AC77C4" w:rsidP="00157458">
      <w:pPr>
        <w:pStyle w:val="2"/>
        <w:spacing w:line="360" w:lineRule="auto"/>
        <w:ind w:firstLine="640"/>
        <w:rPr>
          <w:rFonts w:ascii="黑体" w:eastAsia="黑体" w:hAnsi="黑体"/>
          <w:b w:val="0"/>
          <w:bCs w:val="0"/>
          <w:sz w:val="32"/>
        </w:rPr>
      </w:pPr>
      <w:r>
        <w:rPr>
          <w:rFonts w:ascii="黑体" w:eastAsia="黑体" w:hAnsi="黑体" w:hint="eastAsia"/>
          <w:b w:val="0"/>
          <w:bCs w:val="0"/>
          <w:sz w:val="32"/>
        </w:rPr>
        <w:t>五</w:t>
      </w:r>
      <w:r w:rsidR="00157458" w:rsidRPr="0000739A">
        <w:rPr>
          <w:rFonts w:ascii="黑体" w:eastAsia="黑体" w:hAnsi="黑体" w:hint="eastAsia"/>
          <w:b w:val="0"/>
          <w:bCs w:val="0"/>
          <w:sz w:val="32"/>
        </w:rPr>
        <w:t>、</w:t>
      </w:r>
      <w:r w:rsidR="00157458">
        <w:rPr>
          <w:rFonts w:ascii="黑体" w:eastAsia="黑体" w:hAnsi="黑体" w:hint="eastAsia"/>
          <w:b w:val="0"/>
          <w:bCs w:val="0"/>
          <w:sz w:val="32"/>
        </w:rPr>
        <w:t>拟邀师资</w:t>
      </w:r>
    </w:p>
    <w:p w14:paraId="7C14B282" w14:textId="4B6BCAD3" w:rsidR="00157458" w:rsidRPr="006709DC" w:rsidRDefault="00157458" w:rsidP="00157458">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（一）</w:t>
      </w:r>
      <w:r w:rsidRPr="006709DC">
        <w:rPr>
          <w:rFonts w:ascii="仿宋_GB2312" w:eastAsia="仿宋_GB2312" w:hAnsi="微软雅黑" w:hint="eastAsia"/>
          <w:sz w:val="32"/>
          <w:szCs w:val="32"/>
        </w:rPr>
        <w:t>本次沙盘课程</w:t>
      </w:r>
      <w:r w:rsidRPr="006709DC">
        <w:rPr>
          <w:rFonts w:ascii="仿宋_GB2312" w:eastAsia="仿宋_GB2312" w:hAnsi="微软雅黑" w:hint="eastAsia"/>
          <w:b/>
          <w:bCs/>
          <w:sz w:val="32"/>
          <w:szCs w:val="32"/>
        </w:rPr>
        <w:t>实战导师</w:t>
      </w:r>
      <w:r w:rsidRPr="006709DC">
        <w:rPr>
          <w:rFonts w:ascii="仿宋_GB2312" w:eastAsia="仿宋_GB2312" w:hAnsi="微软雅黑" w:hint="eastAsia"/>
          <w:sz w:val="32"/>
          <w:szCs w:val="32"/>
        </w:rPr>
        <w:t>由北京中医药大学管理学院</w:t>
      </w:r>
      <w:r w:rsidRPr="006709DC">
        <w:rPr>
          <w:rFonts w:ascii="仿宋_GB2312" w:eastAsia="仿宋_GB2312" w:hAnsi="微软雅黑" w:hint="eastAsia"/>
          <w:b/>
          <w:bCs/>
          <w:sz w:val="32"/>
          <w:szCs w:val="32"/>
        </w:rPr>
        <w:t>程薇教授</w:t>
      </w:r>
      <w:r w:rsidRPr="006709DC">
        <w:rPr>
          <w:rFonts w:ascii="仿宋_GB2312" w:eastAsia="仿宋_GB2312" w:hAnsi="微软雅黑" w:hint="eastAsia"/>
          <w:sz w:val="32"/>
          <w:szCs w:val="32"/>
        </w:rPr>
        <w:t>担任。截至目前，程薇教授及其团队已经在国家卫健委会计领军人才及后备人才、国家中医药管理局会计领军人才及后备人才、北大国家发展研究院院长培训</w:t>
      </w:r>
      <w:r w:rsidRPr="006709DC">
        <w:rPr>
          <w:rFonts w:ascii="仿宋_GB2312" w:eastAsia="仿宋_GB2312" w:hAnsi="微软雅黑" w:hint="eastAsia"/>
          <w:sz w:val="32"/>
          <w:szCs w:val="32"/>
        </w:rPr>
        <w:lastRenderedPageBreak/>
        <w:t>班、北京市市属医院总会计师培训班、全国社区中心主任培训班等项目完成了1700余名学员的授课，形成了广泛的行业影响力。</w:t>
      </w:r>
    </w:p>
    <w:p w14:paraId="411111A6" w14:textId="77777777" w:rsidR="00157458" w:rsidRPr="006709DC" w:rsidRDefault="00157458" w:rsidP="00157458">
      <w:pPr>
        <w:kinsoku w:val="0"/>
        <w:overflowPunct w:val="0"/>
        <w:autoSpaceDE w:val="0"/>
        <w:autoSpaceDN w:val="0"/>
        <w:spacing w:line="360" w:lineRule="auto"/>
        <w:ind w:firstLineChars="200" w:firstLine="643"/>
        <w:jc w:val="left"/>
        <w:rPr>
          <w:rFonts w:ascii="仿宋_GB2312" w:eastAsia="仿宋_GB2312" w:hAnsi="微软雅黑"/>
          <w:sz w:val="32"/>
          <w:szCs w:val="32"/>
        </w:rPr>
      </w:pPr>
      <w:r w:rsidRPr="006709DC">
        <w:rPr>
          <w:rFonts w:ascii="仿宋_GB2312" w:eastAsia="仿宋_GB2312" w:hAnsi="微软雅黑" w:hint="eastAsia"/>
          <w:b/>
          <w:bCs/>
          <w:sz w:val="32"/>
          <w:szCs w:val="32"/>
        </w:rPr>
        <w:t>程薇：</w:t>
      </w:r>
      <w:r w:rsidRPr="00DA73B1">
        <w:rPr>
          <w:rFonts w:ascii="仿宋_GB2312" w:eastAsia="仿宋_GB2312" w:hAnsi="微软雅黑" w:hint="eastAsia"/>
          <w:sz w:val="32"/>
          <w:szCs w:val="32"/>
        </w:rPr>
        <w:t>北京中医药大学管理学院教授，博士生导师，学科带头人，教学名师</w:t>
      </w:r>
      <w:r w:rsidRPr="006709DC">
        <w:rPr>
          <w:rFonts w:ascii="仿宋_GB2312" w:eastAsia="仿宋_GB2312" w:hAnsi="微软雅黑" w:hint="eastAsia"/>
          <w:b/>
          <w:bCs/>
          <w:sz w:val="32"/>
          <w:szCs w:val="32"/>
        </w:rPr>
        <w:t>。</w:t>
      </w:r>
      <w:r w:rsidRPr="006709DC">
        <w:rPr>
          <w:rFonts w:ascii="仿宋_GB2312" w:eastAsia="仿宋_GB2312" w:hAnsi="微软雅黑" w:hint="eastAsia"/>
          <w:sz w:val="32"/>
          <w:szCs w:val="32"/>
        </w:rPr>
        <w:t>深圳北京中医药大学研究院执行院长，北京中医药大学国家中医药战略与发展研究院中医药经济与政策研究中心主任。兼任世界中医药联合会中医药管理研究专业委员会会长、中国卫生经济学</w:t>
      </w:r>
      <w:proofErr w:type="gramStart"/>
      <w:r w:rsidRPr="006709DC">
        <w:rPr>
          <w:rFonts w:ascii="仿宋_GB2312" w:eastAsia="仿宋_GB2312" w:hAnsi="微软雅黑" w:hint="eastAsia"/>
          <w:sz w:val="32"/>
          <w:szCs w:val="32"/>
        </w:rPr>
        <w:t>会卫生</w:t>
      </w:r>
      <w:proofErr w:type="gramEnd"/>
      <w:r w:rsidRPr="006709DC">
        <w:rPr>
          <w:rFonts w:ascii="仿宋_GB2312" w:eastAsia="仿宋_GB2312" w:hAnsi="微软雅黑" w:hint="eastAsia"/>
          <w:sz w:val="32"/>
          <w:szCs w:val="32"/>
        </w:rPr>
        <w:t>财会分会副会长、北京市卫生经济学会副会长等社会职务。</w:t>
      </w:r>
    </w:p>
    <w:p w14:paraId="55363219" w14:textId="035084B9" w:rsidR="00157458" w:rsidRDefault="00157458" w:rsidP="00157458">
      <w:pPr>
        <w:kinsoku w:val="0"/>
        <w:overflowPunct w:val="0"/>
        <w:autoSpaceDE w:val="0"/>
        <w:autoSpaceDN w:val="0"/>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（二）</w:t>
      </w:r>
      <w:r w:rsidRPr="006709DC">
        <w:rPr>
          <w:rFonts w:ascii="仿宋_GB2312" w:eastAsia="仿宋_GB2312" w:hAnsi="微软雅黑" w:hint="eastAsia"/>
          <w:sz w:val="32"/>
          <w:szCs w:val="32"/>
        </w:rPr>
        <w:t>为了增强课程的实践性，帮助学员更好的对标</w:t>
      </w:r>
      <w:r>
        <w:rPr>
          <w:rFonts w:ascii="仿宋_GB2312" w:eastAsia="仿宋_GB2312" w:hAnsi="微软雅黑" w:hint="eastAsia"/>
          <w:sz w:val="32"/>
          <w:szCs w:val="32"/>
        </w:rPr>
        <w:t>公立医院</w:t>
      </w:r>
      <w:r w:rsidRPr="006709DC">
        <w:rPr>
          <w:rFonts w:ascii="仿宋_GB2312" w:eastAsia="仿宋_GB2312" w:hAnsi="微软雅黑" w:hint="eastAsia"/>
          <w:sz w:val="32"/>
          <w:szCs w:val="32"/>
        </w:rPr>
        <w:t>，课程还</w:t>
      </w:r>
      <w:r>
        <w:rPr>
          <w:rFonts w:ascii="仿宋_GB2312" w:eastAsia="仿宋_GB2312" w:hAnsi="微软雅黑" w:hint="eastAsia"/>
          <w:sz w:val="32"/>
          <w:szCs w:val="32"/>
        </w:rPr>
        <w:t>会</w:t>
      </w:r>
      <w:r w:rsidRPr="006709DC">
        <w:rPr>
          <w:rFonts w:ascii="仿宋_GB2312" w:eastAsia="仿宋_GB2312" w:hAnsi="微软雅黑" w:hint="eastAsia"/>
          <w:sz w:val="32"/>
          <w:szCs w:val="32"/>
        </w:rPr>
        <w:t>聘请</w:t>
      </w:r>
      <w:r>
        <w:rPr>
          <w:rFonts w:ascii="仿宋_GB2312" w:eastAsia="仿宋_GB2312" w:hAnsi="微软雅黑" w:hint="eastAsia"/>
          <w:sz w:val="32"/>
          <w:szCs w:val="32"/>
        </w:rPr>
        <w:t>标杆三甲医院的总会计师、运营管理专家进行系统科学的运营管理梳理</w:t>
      </w:r>
      <w:r w:rsidR="00055915">
        <w:rPr>
          <w:rFonts w:ascii="仿宋_GB2312" w:eastAsia="仿宋_GB2312" w:hAnsi="微软雅黑" w:hint="eastAsia"/>
          <w:sz w:val="32"/>
          <w:szCs w:val="32"/>
        </w:rPr>
        <w:t>和实践经验分享</w:t>
      </w:r>
      <w:r w:rsidRPr="006709DC">
        <w:rPr>
          <w:rFonts w:ascii="仿宋_GB2312" w:eastAsia="仿宋_GB2312" w:hAnsi="微软雅黑" w:hint="eastAsia"/>
          <w:sz w:val="32"/>
          <w:szCs w:val="32"/>
        </w:rPr>
        <w:t>。</w:t>
      </w:r>
      <w:r>
        <w:rPr>
          <w:rFonts w:ascii="仿宋_GB2312" w:eastAsia="仿宋_GB2312" w:hAnsi="微软雅黑" w:hint="eastAsia"/>
          <w:sz w:val="32"/>
          <w:szCs w:val="32"/>
        </w:rPr>
        <w:t>拟邀运营管理案例医院为：复旦大学附属华山医院、中科大附医院（安徽省立医院）、上海交通大学医学院附属新华医院、上海交通大学医学院附属瑞金医院等，拟邀运营管理实践授课专家：</w:t>
      </w:r>
    </w:p>
    <w:p w14:paraId="5C2ED2B3" w14:textId="51E17F63" w:rsidR="00157458" w:rsidRDefault="008F7B86" w:rsidP="008F7B86">
      <w:pPr>
        <w:spacing w:line="360" w:lineRule="auto"/>
        <w:ind w:firstLineChars="200" w:firstLine="643"/>
        <w:jc w:val="left"/>
        <w:rPr>
          <w:rFonts w:ascii="仿宋_GB2312" w:eastAsia="仿宋_GB2312" w:hAnsi="微软雅黑"/>
          <w:sz w:val="32"/>
          <w:szCs w:val="32"/>
        </w:rPr>
      </w:pPr>
      <w:r w:rsidRPr="007E17AA">
        <w:rPr>
          <w:rFonts w:ascii="仿宋_GB2312" w:eastAsia="仿宋_GB2312" w:hAnsi="微软雅黑" w:hint="eastAsia"/>
          <w:b/>
          <w:bCs/>
          <w:sz w:val="32"/>
          <w:szCs w:val="32"/>
        </w:rPr>
        <w:t>周海平：</w:t>
      </w:r>
      <w:r w:rsidRPr="008F7B86">
        <w:rPr>
          <w:rFonts w:ascii="仿宋_GB2312" w:eastAsia="仿宋_GB2312" w:hAnsi="微软雅黑" w:hint="eastAsia"/>
          <w:sz w:val="32"/>
          <w:szCs w:val="32"/>
        </w:rPr>
        <w:t>复旦大学附属华山医院总会计师，正高级会计师。财政部全国会计领军人才，上海领军人才。注册会计师、注册评估师、</w:t>
      </w:r>
      <w:r w:rsidRPr="008F7B86">
        <w:rPr>
          <w:rFonts w:ascii="仿宋_GB2312" w:eastAsia="仿宋_GB2312" w:hAnsi="微软雅黑"/>
          <w:sz w:val="32"/>
          <w:szCs w:val="32"/>
        </w:rPr>
        <w:t>CIMA、CGMA会员。财政部政府会计准则咨询专家。中国医药会计学会医药财务政策分会副会长，上海市医院协会财务管理专委会副主任委员，上海市卫生经济学会理事，上海市财政学会理事。受聘担任上海</w:t>
      </w:r>
      <w:r w:rsidRPr="008F7B86">
        <w:rPr>
          <w:rFonts w:ascii="仿宋_GB2312" w:eastAsia="仿宋_GB2312" w:hAnsi="微软雅黑"/>
          <w:sz w:val="32"/>
          <w:szCs w:val="32"/>
        </w:rPr>
        <w:lastRenderedPageBreak/>
        <w:t>国家会计学院、上海财经大学、东华大学、上海大学、上海师范大学等高校硕士研究生校外导师。</w:t>
      </w:r>
    </w:p>
    <w:p w14:paraId="390C7EE6" w14:textId="51280C4D" w:rsidR="008F7B86" w:rsidRDefault="008F7B86" w:rsidP="008F7B86">
      <w:pPr>
        <w:spacing w:line="360" w:lineRule="auto"/>
        <w:ind w:firstLineChars="200" w:firstLine="643"/>
        <w:jc w:val="left"/>
        <w:rPr>
          <w:rFonts w:ascii="仿宋_GB2312" w:eastAsia="仿宋_GB2312" w:hAnsi="微软雅黑"/>
          <w:sz w:val="32"/>
          <w:szCs w:val="32"/>
        </w:rPr>
      </w:pPr>
      <w:proofErr w:type="gramStart"/>
      <w:r w:rsidRPr="007E17AA">
        <w:rPr>
          <w:rFonts w:ascii="仿宋_GB2312" w:eastAsia="仿宋_GB2312" w:hAnsi="微软雅黑" w:hint="eastAsia"/>
          <w:b/>
          <w:bCs/>
          <w:sz w:val="32"/>
          <w:szCs w:val="32"/>
        </w:rPr>
        <w:t>操礼庆</w:t>
      </w:r>
      <w:proofErr w:type="gramEnd"/>
      <w:r w:rsidRPr="007E17AA">
        <w:rPr>
          <w:rFonts w:ascii="仿宋_GB2312" w:eastAsia="仿宋_GB2312" w:hAnsi="微软雅黑" w:hint="eastAsia"/>
          <w:b/>
          <w:bCs/>
          <w:sz w:val="32"/>
          <w:szCs w:val="32"/>
        </w:rPr>
        <w:t>：</w:t>
      </w:r>
      <w:r w:rsidRPr="008F7B86">
        <w:rPr>
          <w:rFonts w:ascii="仿宋_GB2312" w:eastAsia="仿宋_GB2312" w:hAnsi="微软雅黑" w:hint="eastAsia"/>
          <w:sz w:val="32"/>
          <w:szCs w:val="32"/>
        </w:rPr>
        <w:t>安徽省立医院党委委员、总会计师，也是安徽省第一位进入班子的总会。正高级会计师。全国先进会计工作者（</w:t>
      </w:r>
      <w:r w:rsidRPr="008F7B86">
        <w:rPr>
          <w:rFonts w:ascii="仿宋_GB2312" w:eastAsia="仿宋_GB2312" w:hAnsi="微软雅黑"/>
          <w:sz w:val="32"/>
          <w:szCs w:val="32"/>
        </w:rPr>
        <w:t>2015），2016中国CFO年度人物（国内卫生行业唯一</w:t>
      </w:r>
      <w:proofErr w:type="gramStart"/>
      <w:r w:rsidRPr="008F7B86">
        <w:rPr>
          <w:rFonts w:ascii="仿宋_GB2312" w:eastAsia="仿宋_GB2312" w:hAnsi="微软雅黑"/>
          <w:sz w:val="32"/>
          <w:szCs w:val="32"/>
        </w:rPr>
        <w:t>一个</w:t>
      </w:r>
      <w:proofErr w:type="gramEnd"/>
      <w:r w:rsidRPr="008F7B86">
        <w:rPr>
          <w:rFonts w:ascii="仿宋_GB2312" w:eastAsia="仿宋_GB2312" w:hAnsi="微软雅黑"/>
          <w:sz w:val="32"/>
          <w:szCs w:val="32"/>
        </w:rPr>
        <w:t>）。全国会计领军（后备）人才、安徽省首批会计领军人才。财政部内部控制标准委员会咨询专家、国务院</w:t>
      </w:r>
      <w:proofErr w:type="gramStart"/>
      <w:r w:rsidRPr="008F7B86">
        <w:rPr>
          <w:rFonts w:ascii="仿宋_GB2312" w:eastAsia="仿宋_GB2312" w:hAnsi="微软雅黑"/>
          <w:sz w:val="32"/>
          <w:szCs w:val="32"/>
        </w:rPr>
        <w:t>医</w:t>
      </w:r>
      <w:proofErr w:type="gramEnd"/>
      <w:r w:rsidRPr="008F7B86">
        <w:rPr>
          <w:rFonts w:ascii="仿宋_GB2312" w:eastAsia="仿宋_GB2312" w:hAnsi="微软雅黑"/>
          <w:sz w:val="32"/>
          <w:szCs w:val="32"/>
        </w:rPr>
        <w:t>改办综合</w:t>
      </w:r>
      <w:proofErr w:type="gramStart"/>
      <w:r w:rsidRPr="008F7B86">
        <w:rPr>
          <w:rFonts w:ascii="仿宋_GB2312" w:eastAsia="仿宋_GB2312" w:hAnsi="微软雅黑"/>
          <w:sz w:val="32"/>
          <w:szCs w:val="32"/>
        </w:rPr>
        <w:t>医改效果</w:t>
      </w:r>
      <w:proofErr w:type="gramEnd"/>
      <w:r w:rsidRPr="008F7B86">
        <w:rPr>
          <w:rFonts w:ascii="仿宋_GB2312" w:eastAsia="仿宋_GB2312" w:hAnsi="微软雅黑"/>
          <w:sz w:val="32"/>
          <w:szCs w:val="32"/>
        </w:rPr>
        <w:t>评价考核专家、安徽省卫计委医改专家委员会委员、安</w:t>
      </w:r>
      <w:bookmarkStart w:id="1" w:name="_GoBack"/>
      <w:bookmarkEnd w:id="1"/>
      <w:r w:rsidRPr="008F7B86">
        <w:rPr>
          <w:rFonts w:ascii="仿宋_GB2312" w:eastAsia="仿宋_GB2312" w:hAnsi="微软雅黑"/>
          <w:sz w:val="32"/>
          <w:szCs w:val="32"/>
        </w:rPr>
        <w:t>徽省</w:t>
      </w:r>
      <w:proofErr w:type="gramStart"/>
      <w:r w:rsidRPr="008F7B86">
        <w:rPr>
          <w:rFonts w:ascii="仿宋_GB2312" w:eastAsia="仿宋_GB2312" w:hAnsi="微软雅黑"/>
          <w:sz w:val="32"/>
          <w:szCs w:val="32"/>
        </w:rPr>
        <w:t>人社厅</w:t>
      </w:r>
      <w:proofErr w:type="gramEnd"/>
      <w:r w:rsidRPr="008F7B86">
        <w:rPr>
          <w:rFonts w:ascii="仿宋_GB2312" w:eastAsia="仿宋_GB2312" w:hAnsi="微软雅黑"/>
          <w:sz w:val="32"/>
          <w:szCs w:val="32"/>
        </w:rPr>
        <w:t>专家咨询委员会委员。中国卫生经济学会理事兼卫生财会</w:t>
      </w:r>
      <w:proofErr w:type="gramStart"/>
      <w:r w:rsidRPr="008F7B86">
        <w:rPr>
          <w:rFonts w:ascii="仿宋_GB2312" w:eastAsia="仿宋_GB2312" w:hAnsi="微软雅黑"/>
          <w:sz w:val="32"/>
          <w:szCs w:val="32"/>
        </w:rPr>
        <w:t>分会常务</w:t>
      </w:r>
      <w:proofErr w:type="gramEnd"/>
      <w:r w:rsidRPr="008F7B86">
        <w:rPr>
          <w:rFonts w:ascii="仿宋_GB2312" w:eastAsia="仿宋_GB2312" w:hAnsi="微软雅黑"/>
          <w:sz w:val="32"/>
          <w:szCs w:val="32"/>
        </w:rPr>
        <w:t>理事、安徽省总会计师协会副会长兼会计信息化专业委员会主任委员。安徽省卫生经济学会常务理事。</w:t>
      </w:r>
    </w:p>
    <w:p w14:paraId="144F0E2B" w14:textId="749A757F" w:rsidR="008F7B86" w:rsidRDefault="00FE32DB" w:rsidP="00813262">
      <w:pPr>
        <w:spacing w:line="360" w:lineRule="auto"/>
        <w:ind w:firstLine="640"/>
        <w:jc w:val="left"/>
        <w:rPr>
          <w:rFonts w:ascii="仿宋_GB2312" w:eastAsia="仿宋_GB2312" w:hAnsi="微软雅黑"/>
          <w:sz w:val="32"/>
          <w:szCs w:val="32"/>
        </w:rPr>
      </w:pPr>
      <w:r>
        <w:rPr>
          <w:rFonts w:ascii="仿宋_GB2312" w:eastAsia="仿宋_GB2312" w:hAnsi="微软雅黑" w:hint="eastAsia"/>
          <w:sz w:val="32"/>
          <w:szCs w:val="32"/>
        </w:rPr>
        <w:t>以及其他公立医院实践专家。</w:t>
      </w:r>
    </w:p>
    <w:p w14:paraId="48E4BA54" w14:textId="061B714A" w:rsidR="00813262" w:rsidRPr="00876DE8" w:rsidRDefault="00AC77C4" w:rsidP="00813262">
      <w:pPr>
        <w:spacing w:line="360" w:lineRule="auto"/>
        <w:ind w:firstLineChars="200" w:firstLine="643"/>
        <w:jc w:val="left"/>
        <w:rPr>
          <w:rFonts w:ascii="黑体" w:eastAsia="黑体" w:hAnsi="黑体"/>
          <w:b/>
          <w:bCs/>
          <w:sz w:val="32"/>
          <w:szCs w:val="32"/>
        </w:rPr>
      </w:pPr>
      <w:r>
        <w:rPr>
          <w:rFonts w:ascii="黑体" w:eastAsia="黑体" w:hAnsi="黑体" w:hint="eastAsia"/>
          <w:b/>
          <w:bCs/>
          <w:sz w:val="32"/>
          <w:szCs w:val="32"/>
        </w:rPr>
        <w:t>六</w:t>
      </w:r>
      <w:r w:rsidR="00813262" w:rsidRPr="00876DE8">
        <w:rPr>
          <w:rFonts w:ascii="黑体" w:eastAsia="黑体" w:hAnsi="黑体" w:hint="eastAsia"/>
          <w:b/>
          <w:bCs/>
          <w:sz w:val="32"/>
          <w:szCs w:val="32"/>
        </w:rPr>
        <w:t>、授课形式</w:t>
      </w:r>
    </w:p>
    <w:p w14:paraId="09CCF5C5" w14:textId="4F7109ED" w:rsidR="00813262" w:rsidRPr="006709DC" w:rsidRDefault="00813262" w:rsidP="00813262">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1</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采用角色扮演方式模拟医院不同岗位职责。HRP医院沙盘模拟采用分组模拟分组对抗形式进行，学员分为不同小组，每组5-7人，每组分别模拟一个独立的医院，通过模拟对医院的整体经营，完成每年的医疗诊治计划，并按照各自的经营目标完成对医院的建设和发展。学员扮演不同的管理角色，模拟医院不同岗位职责，成员分别担任医院院长、医院总会计师、财务处长、医疗处长、资产及运营管理处长、人事处长、基建处长等管理角色（如图2</w:t>
      </w:r>
      <w:r w:rsidRPr="006709DC">
        <w:rPr>
          <w:rFonts w:ascii="仿宋_GB2312" w:eastAsia="仿宋_GB2312" w:hAnsi="微软雅黑" w:hint="eastAsia"/>
          <w:sz w:val="32"/>
          <w:szCs w:val="32"/>
        </w:rPr>
        <w:lastRenderedPageBreak/>
        <w:t>所示）。不用的管理角色有不同的管理任务，通过分工合作，学员参与体验各管理角色的工作内容和管理要求</w:t>
      </w:r>
    </w:p>
    <w:p w14:paraId="16FD4476" w14:textId="63D0FB56" w:rsidR="00813262" w:rsidRPr="006709DC" w:rsidRDefault="00813262" w:rsidP="00813262">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2</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设计多种教具模拟医院基本要素和环境。在HRP医院沙盘模拟课程中采用实物模拟的方式，设计各种教具模拟医院经营，用自主设计的</w:t>
      </w:r>
      <w:proofErr w:type="gramStart"/>
      <w:r w:rsidRPr="006709DC">
        <w:rPr>
          <w:rFonts w:ascii="仿宋_GB2312" w:eastAsia="仿宋_GB2312" w:hAnsi="微软雅黑" w:hint="eastAsia"/>
          <w:sz w:val="32"/>
          <w:szCs w:val="32"/>
        </w:rPr>
        <w:t>含医疗</w:t>
      </w:r>
      <w:proofErr w:type="gramEnd"/>
      <w:r w:rsidRPr="006709DC">
        <w:rPr>
          <w:rFonts w:ascii="仿宋_GB2312" w:eastAsia="仿宋_GB2312" w:hAnsi="微软雅黑" w:hint="eastAsia"/>
          <w:sz w:val="32"/>
          <w:szCs w:val="32"/>
        </w:rPr>
        <w:t>区、候诊区、药品区、财务区等医院分区的沙盘</w:t>
      </w:r>
      <w:proofErr w:type="gramStart"/>
      <w:r w:rsidRPr="006709DC">
        <w:rPr>
          <w:rFonts w:ascii="仿宋_GB2312" w:eastAsia="仿宋_GB2312" w:hAnsi="微软雅黑" w:hint="eastAsia"/>
          <w:sz w:val="32"/>
          <w:szCs w:val="32"/>
        </w:rPr>
        <w:t>盘</w:t>
      </w:r>
      <w:proofErr w:type="gramEnd"/>
      <w:r w:rsidRPr="006709DC">
        <w:rPr>
          <w:rFonts w:ascii="仿宋_GB2312" w:eastAsia="仿宋_GB2312" w:hAnsi="微软雅黑" w:hint="eastAsia"/>
          <w:sz w:val="32"/>
          <w:szCs w:val="32"/>
        </w:rPr>
        <w:t>面代表医院(盘面正在申请外观保护)，用自主设计的科室卡片代表各类科室及临床路径，用塑料币和支票代表医院的不同资金，用人员卡片代表各类医护人员，用</w:t>
      </w:r>
      <w:proofErr w:type="gramStart"/>
      <w:r w:rsidRPr="006709DC">
        <w:rPr>
          <w:rFonts w:ascii="仿宋_GB2312" w:eastAsia="仿宋_GB2312" w:hAnsi="微软雅黑" w:hint="eastAsia"/>
          <w:sz w:val="32"/>
          <w:szCs w:val="32"/>
        </w:rPr>
        <w:t>插块代表</w:t>
      </w:r>
      <w:proofErr w:type="gramEnd"/>
      <w:r w:rsidRPr="006709DC">
        <w:rPr>
          <w:rFonts w:ascii="仿宋_GB2312" w:eastAsia="仿宋_GB2312" w:hAnsi="微软雅黑" w:hint="eastAsia"/>
          <w:sz w:val="32"/>
          <w:szCs w:val="32"/>
        </w:rPr>
        <w:t>各类病人等，用这些教具模拟医院的治疗病人、资金流转、人员管理、物资购买等过程，使知识具象化，利于学员理解掌握。</w:t>
      </w:r>
    </w:p>
    <w:p w14:paraId="0D3817B2" w14:textId="2B8EB590" w:rsidR="00813262" w:rsidRPr="006709DC" w:rsidRDefault="00813262" w:rsidP="00813262">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3</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制定各项规则模拟医院经营管理要求。为了更好的模拟医院经营，反复修改制定医院沙盘模拟操作规则，包括：治疗规则（治疗路径、操作方法、病人收费、</w:t>
      </w:r>
      <w:proofErr w:type="gramStart"/>
      <w:r w:rsidRPr="006709DC">
        <w:rPr>
          <w:rFonts w:ascii="仿宋_GB2312" w:eastAsia="仿宋_GB2312" w:hAnsi="微软雅黑" w:hint="eastAsia"/>
          <w:sz w:val="32"/>
          <w:szCs w:val="32"/>
        </w:rPr>
        <w:t>医</w:t>
      </w:r>
      <w:proofErr w:type="gramEnd"/>
      <w:r w:rsidRPr="006709DC">
        <w:rPr>
          <w:rFonts w:ascii="仿宋_GB2312" w:eastAsia="仿宋_GB2312" w:hAnsi="微软雅黑" w:hint="eastAsia"/>
          <w:sz w:val="32"/>
          <w:szCs w:val="32"/>
        </w:rPr>
        <w:t>保费用处理等）；病种申请规则（申请周期、申请费用等）；固定资产操作规则（购置、折旧、重建等）；人力资源管理规则（招聘、解聘、升级、风险等）；物资管理规则（药品及卫生材料的采购、使用等）；财务管理规则（借款、应收款、预算、成本等）；课程流程规则（课程各步骤操作顺序等）（评分规则（模拟医院评审，建立与沙盘对应的综合评价体系）；处罚规则（违规操作等处置规则）。通过各项规则的制定来模拟医院的各项管理要求，让学员体验医院管</w:t>
      </w:r>
      <w:r w:rsidRPr="006709DC">
        <w:rPr>
          <w:rFonts w:ascii="仿宋_GB2312" w:eastAsia="仿宋_GB2312" w:hAnsi="微软雅黑" w:hint="eastAsia"/>
          <w:sz w:val="32"/>
          <w:szCs w:val="32"/>
        </w:rPr>
        <w:lastRenderedPageBreak/>
        <w:t>理奥秘。</w:t>
      </w:r>
    </w:p>
    <w:p w14:paraId="0B326920" w14:textId="7E3CB1A7" w:rsidR="00813262" w:rsidRPr="00813262" w:rsidRDefault="00813262" w:rsidP="00AC77C4">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4</w:t>
      </w:r>
      <w:r w:rsidR="00AC77C4">
        <w:rPr>
          <w:rFonts w:ascii="仿宋_GB2312" w:eastAsia="仿宋_GB2312" w:hAnsi="微软雅黑" w:hint="eastAsia"/>
          <w:sz w:val="32"/>
          <w:szCs w:val="32"/>
        </w:rPr>
        <w:t>．</w:t>
      </w:r>
      <w:r w:rsidRPr="006709DC">
        <w:rPr>
          <w:rFonts w:ascii="仿宋_GB2312" w:eastAsia="仿宋_GB2312" w:hAnsi="微软雅黑" w:hint="eastAsia"/>
          <w:sz w:val="32"/>
          <w:szCs w:val="32"/>
        </w:rPr>
        <w:t>设计操作任务来模拟医院经营流程。制定操作任务，学员按照操作任务的步骤模拟医院经验流程。包括年初任务、月度任务和年末任务。年初任务包括制定发展策略、制定预算、分配病人、申请财政拨款等任务；月度任务包括建设楼宇和科室等、更新各类款项、治疗病人、购进药品、升级人员等任务；年末任务包括各类收入、费用盘点、实物盘点、填写财务报表等环节。</w:t>
      </w:r>
    </w:p>
    <w:p w14:paraId="1FD50EF3" w14:textId="79E0CFF3" w:rsidR="007A6477" w:rsidRPr="0000739A" w:rsidRDefault="00BA710D" w:rsidP="00595D61">
      <w:pPr>
        <w:pStyle w:val="2"/>
        <w:spacing w:line="360" w:lineRule="auto"/>
        <w:ind w:firstLine="640"/>
        <w:rPr>
          <w:rFonts w:ascii="黑体" w:eastAsia="黑体" w:hAnsi="黑体"/>
          <w:b w:val="0"/>
          <w:bCs w:val="0"/>
          <w:sz w:val="32"/>
        </w:rPr>
      </w:pPr>
      <w:r>
        <w:rPr>
          <w:rFonts w:ascii="黑体" w:eastAsia="黑体" w:hAnsi="黑体" w:hint="eastAsia"/>
          <w:b w:val="0"/>
          <w:bCs w:val="0"/>
          <w:sz w:val="32"/>
        </w:rPr>
        <w:t>七</w:t>
      </w:r>
      <w:r w:rsidR="007A6477" w:rsidRPr="0000739A">
        <w:rPr>
          <w:rFonts w:ascii="黑体" w:eastAsia="黑体" w:hAnsi="黑体" w:hint="eastAsia"/>
          <w:b w:val="0"/>
          <w:bCs w:val="0"/>
          <w:sz w:val="32"/>
        </w:rPr>
        <w:t>、</w:t>
      </w:r>
      <w:r w:rsidR="00AC77C4">
        <w:rPr>
          <w:rFonts w:ascii="黑体" w:eastAsia="黑体" w:hAnsi="黑体" w:hint="eastAsia"/>
          <w:b w:val="0"/>
          <w:bCs w:val="0"/>
          <w:sz w:val="32"/>
        </w:rPr>
        <w:t>报名咨询</w:t>
      </w:r>
      <w:r w:rsidR="007A6477" w:rsidRPr="0000739A">
        <w:rPr>
          <w:rFonts w:ascii="黑体" w:eastAsia="黑体" w:hAnsi="黑体" w:hint="eastAsia"/>
          <w:b w:val="0"/>
          <w:bCs w:val="0"/>
          <w:sz w:val="32"/>
        </w:rPr>
        <w:t xml:space="preserve"> </w:t>
      </w:r>
    </w:p>
    <w:p w14:paraId="7D8AD20F" w14:textId="77777777" w:rsidR="008744BD" w:rsidRDefault="00B36F3E" w:rsidP="006709DC">
      <w:pPr>
        <w:widowControl/>
        <w:spacing w:line="360" w:lineRule="auto"/>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上海国家会计学院 赵</w:t>
      </w:r>
      <w:r w:rsidR="007A6477" w:rsidRPr="006709DC">
        <w:rPr>
          <w:rFonts w:ascii="仿宋_GB2312" w:eastAsia="仿宋_GB2312" w:hAnsi="微软雅黑" w:cs="宋体" w:hint="eastAsia"/>
          <w:kern w:val="0"/>
          <w:sz w:val="32"/>
          <w:szCs w:val="32"/>
        </w:rPr>
        <w:t xml:space="preserve">老师 </w:t>
      </w:r>
    </w:p>
    <w:p w14:paraId="5DDCD27E" w14:textId="071FC95F" w:rsidR="00AB5D1C" w:rsidRPr="006709DC" w:rsidRDefault="007A6477" w:rsidP="006709DC">
      <w:pPr>
        <w:widowControl/>
        <w:spacing w:line="360" w:lineRule="auto"/>
        <w:ind w:firstLineChars="200" w:firstLine="640"/>
        <w:jc w:val="left"/>
        <w:rPr>
          <w:rFonts w:ascii="仿宋_GB2312" w:eastAsia="仿宋_GB2312" w:hAnsi="微软雅黑" w:cs="宋体"/>
          <w:kern w:val="0"/>
          <w:sz w:val="32"/>
          <w:szCs w:val="32"/>
        </w:rPr>
      </w:pPr>
      <w:r w:rsidRPr="006709DC">
        <w:rPr>
          <w:rFonts w:ascii="仿宋_GB2312" w:eastAsia="仿宋_GB2312" w:hAnsi="微软雅黑" w:cs="宋体" w:hint="eastAsia"/>
          <w:kern w:val="0"/>
          <w:sz w:val="32"/>
          <w:szCs w:val="32"/>
        </w:rPr>
        <w:t>手机：</w:t>
      </w:r>
      <w:r w:rsidR="00B36F3E">
        <w:rPr>
          <w:rFonts w:ascii="仿宋_GB2312" w:eastAsia="仿宋_GB2312" w:hAnsi="微软雅黑" w:cs="宋体"/>
          <w:kern w:val="0"/>
          <w:sz w:val="32"/>
          <w:szCs w:val="32"/>
        </w:rPr>
        <w:t>18121168081</w:t>
      </w:r>
      <w:r w:rsidRPr="006709DC">
        <w:rPr>
          <w:rFonts w:ascii="仿宋_GB2312" w:eastAsia="仿宋_GB2312" w:hAnsi="微软雅黑" w:cs="宋体" w:hint="eastAsia"/>
          <w:kern w:val="0"/>
          <w:sz w:val="32"/>
          <w:szCs w:val="32"/>
        </w:rPr>
        <w:t xml:space="preserve"> </w:t>
      </w:r>
      <w:r w:rsidR="00E77F2D">
        <w:rPr>
          <w:rFonts w:ascii="仿宋_GB2312" w:eastAsia="仿宋_GB2312" w:hAnsi="微软雅黑" w:cs="宋体" w:hint="eastAsia"/>
          <w:kern w:val="0"/>
          <w:sz w:val="32"/>
          <w:szCs w:val="32"/>
        </w:rPr>
        <w:t>邮箱：</w:t>
      </w:r>
      <w:r w:rsidR="008B71B1">
        <w:rPr>
          <w:rFonts w:ascii="仿宋_GB2312" w:eastAsia="仿宋_GB2312" w:hAnsi="微软雅黑" w:cs="宋体" w:hint="eastAsia"/>
          <w:kern w:val="0"/>
          <w:sz w:val="32"/>
          <w:szCs w:val="32"/>
        </w:rPr>
        <w:t>zhaoyunyan</w:t>
      </w:r>
      <w:r w:rsidR="008B71B1">
        <w:rPr>
          <w:rFonts w:ascii="仿宋_GB2312" w:eastAsia="仿宋_GB2312" w:hAnsi="微软雅黑" w:cs="宋体"/>
          <w:kern w:val="0"/>
          <w:sz w:val="32"/>
          <w:szCs w:val="32"/>
        </w:rPr>
        <w:t>@</w:t>
      </w:r>
      <w:r w:rsidR="008B71B1">
        <w:rPr>
          <w:rFonts w:ascii="仿宋_GB2312" w:eastAsia="仿宋_GB2312" w:hAnsi="微软雅黑" w:cs="宋体" w:hint="eastAsia"/>
          <w:kern w:val="0"/>
          <w:sz w:val="32"/>
          <w:szCs w:val="32"/>
        </w:rPr>
        <w:t>snai.edu</w:t>
      </w:r>
    </w:p>
    <w:p w14:paraId="59E3AD69" w14:textId="6A080D54" w:rsidR="007A6477" w:rsidRPr="006709DC" w:rsidRDefault="00BA710D" w:rsidP="006709DC">
      <w:pPr>
        <w:pStyle w:val="2"/>
        <w:spacing w:line="360" w:lineRule="auto"/>
        <w:ind w:firstLine="640"/>
        <w:rPr>
          <w:rFonts w:ascii="仿宋_GB2312" w:eastAsia="仿宋_GB2312" w:hAnsi="微软雅黑"/>
          <w:sz w:val="32"/>
        </w:rPr>
      </w:pPr>
      <w:r>
        <w:rPr>
          <w:rFonts w:ascii="黑体" w:eastAsia="黑体" w:hAnsi="黑体" w:hint="eastAsia"/>
          <w:b w:val="0"/>
          <w:bCs w:val="0"/>
          <w:sz w:val="32"/>
        </w:rPr>
        <w:t>八</w:t>
      </w:r>
      <w:r w:rsidR="007A6477" w:rsidRPr="008D4F3A">
        <w:rPr>
          <w:rFonts w:ascii="黑体" w:eastAsia="黑体" w:hAnsi="黑体" w:hint="eastAsia"/>
          <w:b w:val="0"/>
          <w:bCs w:val="0"/>
          <w:sz w:val="32"/>
        </w:rPr>
        <w:t>、收费标准及缴费方式</w:t>
      </w:r>
    </w:p>
    <w:p w14:paraId="7156AC48" w14:textId="2DC22F7A" w:rsidR="007A6477" w:rsidRDefault="007A6477" w:rsidP="00C8513E">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1、培训费：</w:t>
      </w:r>
      <w:r w:rsidR="008C5F77">
        <w:rPr>
          <w:rFonts w:ascii="仿宋_GB2312" w:eastAsia="仿宋_GB2312" w:hAnsi="微软雅黑"/>
          <w:sz w:val="32"/>
          <w:szCs w:val="32"/>
        </w:rPr>
        <w:t>5000</w:t>
      </w:r>
      <w:r w:rsidRPr="006709DC">
        <w:rPr>
          <w:rFonts w:ascii="仿宋_GB2312" w:eastAsia="仿宋_GB2312" w:hAnsi="微软雅黑" w:hint="eastAsia"/>
          <w:sz w:val="32"/>
          <w:szCs w:val="32"/>
        </w:rPr>
        <w:t>元/人</w:t>
      </w:r>
      <w:r w:rsidR="008C5F77">
        <w:rPr>
          <w:rFonts w:ascii="仿宋_GB2312" w:eastAsia="仿宋_GB2312" w:hAnsi="微软雅黑" w:hint="eastAsia"/>
          <w:sz w:val="32"/>
          <w:szCs w:val="32"/>
        </w:rPr>
        <w:t>，团体报名享受九折优惠（4</w:t>
      </w:r>
      <w:r w:rsidR="008C5F77">
        <w:rPr>
          <w:rFonts w:ascii="仿宋_GB2312" w:eastAsia="仿宋_GB2312" w:hAnsi="微软雅黑"/>
          <w:sz w:val="32"/>
          <w:szCs w:val="32"/>
        </w:rPr>
        <w:t>500</w:t>
      </w:r>
      <w:r w:rsidR="008C5F77">
        <w:rPr>
          <w:rFonts w:ascii="仿宋_GB2312" w:eastAsia="仿宋_GB2312" w:hAnsi="微软雅黑" w:hint="eastAsia"/>
          <w:sz w:val="32"/>
          <w:szCs w:val="32"/>
        </w:rPr>
        <w:t>元/人），不含食宿</w:t>
      </w:r>
      <w:r w:rsidR="00142179">
        <w:rPr>
          <w:rFonts w:ascii="仿宋_GB2312" w:eastAsia="仿宋_GB2312" w:hAnsi="微软雅黑" w:hint="eastAsia"/>
          <w:sz w:val="32"/>
          <w:szCs w:val="32"/>
        </w:rPr>
        <w:t>。</w:t>
      </w:r>
    </w:p>
    <w:p w14:paraId="507EC04B" w14:textId="4D701647" w:rsidR="008C5F77" w:rsidRPr="008C5F77" w:rsidRDefault="008C5F77" w:rsidP="00595D61">
      <w:pPr>
        <w:spacing w:line="360" w:lineRule="auto"/>
        <w:ind w:firstLineChars="200" w:firstLine="640"/>
        <w:jc w:val="left"/>
        <w:rPr>
          <w:rFonts w:ascii="仿宋_GB2312" w:eastAsia="仿宋_GB2312" w:hAnsi="微软雅黑"/>
          <w:sz w:val="32"/>
          <w:szCs w:val="32"/>
        </w:rPr>
      </w:pPr>
      <w:r>
        <w:rPr>
          <w:rFonts w:ascii="仿宋_GB2312" w:eastAsia="仿宋_GB2312" w:hAnsi="微软雅黑"/>
          <w:sz w:val="32"/>
          <w:szCs w:val="32"/>
        </w:rPr>
        <w:t xml:space="preserve">2. </w:t>
      </w:r>
      <w:r>
        <w:rPr>
          <w:rFonts w:ascii="仿宋_GB2312" w:eastAsia="仿宋_GB2312" w:hAnsi="微软雅黑" w:hint="eastAsia"/>
          <w:sz w:val="32"/>
          <w:szCs w:val="32"/>
        </w:rPr>
        <w:t>住宿费：2</w:t>
      </w:r>
      <w:r w:rsidR="00786031">
        <w:rPr>
          <w:rFonts w:ascii="仿宋_GB2312" w:eastAsia="仿宋_GB2312" w:hAnsi="微软雅黑"/>
          <w:sz w:val="32"/>
          <w:szCs w:val="32"/>
        </w:rPr>
        <w:t>8</w:t>
      </w:r>
      <w:r>
        <w:rPr>
          <w:rFonts w:ascii="仿宋_GB2312" w:eastAsia="仿宋_GB2312" w:hAnsi="微软雅黑"/>
          <w:sz w:val="32"/>
          <w:szCs w:val="32"/>
        </w:rPr>
        <w:t>0</w:t>
      </w:r>
      <w:r>
        <w:rPr>
          <w:rFonts w:ascii="仿宋_GB2312" w:eastAsia="仿宋_GB2312" w:hAnsi="微软雅黑" w:hint="eastAsia"/>
          <w:sz w:val="32"/>
          <w:szCs w:val="32"/>
        </w:rPr>
        <w:t>元/人/间/天，单人间</w:t>
      </w:r>
      <w:r w:rsidR="001F654D">
        <w:rPr>
          <w:rFonts w:ascii="仿宋_GB2312" w:eastAsia="仿宋_GB2312" w:hAnsi="微软雅黑" w:hint="eastAsia"/>
          <w:sz w:val="32"/>
          <w:szCs w:val="32"/>
        </w:rPr>
        <w:t>。</w:t>
      </w:r>
      <w:r>
        <w:rPr>
          <w:rFonts w:ascii="仿宋_GB2312" w:eastAsia="仿宋_GB2312" w:hAnsi="微软雅黑" w:hint="eastAsia"/>
          <w:sz w:val="32"/>
          <w:szCs w:val="32"/>
        </w:rPr>
        <w:t>餐饮费：1</w:t>
      </w:r>
      <w:r>
        <w:rPr>
          <w:rFonts w:ascii="仿宋_GB2312" w:eastAsia="仿宋_GB2312" w:hAnsi="微软雅黑"/>
          <w:sz w:val="32"/>
          <w:szCs w:val="32"/>
        </w:rPr>
        <w:t>20</w:t>
      </w:r>
      <w:r>
        <w:rPr>
          <w:rFonts w:ascii="仿宋_GB2312" w:eastAsia="仿宋_GB2312" w:hAnsi="微软雅黑" w:hint="eastAsia"/>
          <w:sz w:val="32"/>
          <w:szCs w:val="32"/>
        </w:rPr>
        <w:t>元/人/餐，早餐2</w:t>
      </w:r>
      <w:r>
        <w:rPr>
          <w:rFonts w:ascii="仿宋_GB2312" w:eastAsia="仿宋_GB2312" w:hAnsi="微软雅黑"/>
          <w:sz w:val="32"/>
          <w:szCs w:val="32"/>
        </w:rPr>
        <w:t>0</w:t>
      </w:r>
      <w:r>
        <w:rPr>
          <w:rFonts w:ascii="仿宋_GB2312" w:eastAsia="仿宋_GB2312" w:hAnsi="微软雅黑" w:hint="eastAsia"/>
          <w:sz w:val="32"/>
          <w:szCs w:val="32"/>
        </w:rPr>
        <w:t>元，午餐5</w:t>
      </w:r>
      <w:r>
        <w:rPr>
          <w:rFonts w:ascii="仿宋_GB2312" w:eastAsia="仿宋_GB2312" w:hAnsi="微软雅黑"/>
          <w:sz w:val="32"/>
          <w:szCs w:val="32"/>
        </w:rPr>
        <w:t>0</w:t>
      </w:r>
      <w:r>
        <w:rPr>
          <w:rFonts w:ascii="仿宋_GB2312" w:eastAsia="仿宋_GB2312" w:hAnsi="微软雅黑" w:hint="eastAsia"/>
          <w:sz w:val="32"/>
          <w:szCs w:val="32"/>
        </w:rPr>
        <w:t>元，晚餐5</w:t>
      </w:r>
      <w:r>
        <w:rPr>
          <w:rFonts w:ascii="仿宋_GB2312" w:eastAsia="仿宋_GB2312" w:hAnsi="微软雅黑"/>
          <w:sz w:val="32"/>
          <w:szCs w:val="32"/>
        </w:rPr>
        <w:t>0</w:t>
      </w:r>
      <w:r>
        <w:rPr>
          <w:rFonts w:ascii="仿宋_GB2312" w:eastAsia="仿宋_GB2312" w:hAnsi="微软雅黑" w:hint="eastAsia"/>
          <w:sz w:val="32"/>
          <w:szCs w:val="32"/>
        </w:rPr>
        <w:t>元，据实结算。</w:t>
      </w:r>
    </w:p>
    <w:p w14:paraId="251C3EA5" w14:textId="47E26C34" w:rsidR="007A6477" w:rsidRPr="006709DC" w:rsidRDefault="0078603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sz w:val="32"/>
          <w:szCs w:val="32"/>
        </w:rPr>
        <w:t>3</w:t>
      </w:r>
      <w:r w:rsidR="008C5F77">
        <w:rPr>
          <w:rFonts w:ascii="仿宋_GB2312" w:eastAsia="仿宋_GB2312" w:hAnsi="微软雅黑" w:hint="eastAsia"/>
          <w:sz w:val="32"/>
          <w:szCs w:val="32"/>
        </w:rPr>
        <w:t>．</w:t>
      </w:r>
      <w:r w:rsidR="007A6477" w:rsidRPr="006709DC">
        <w:rPr>
          <w:rFonts w:ascii="仿宋_GB2312" w:eastAsia="仿宋_GB2312" w:hAnsi="微软雅黑" w:hint="eastAsia"/>
          <w:sz w:val="32"/>
          <w:szCs w:val="32"/>
        </w:rPr>
        <w:t>请将培训费汇至以下账户</w:t>
      </w:r>
      <w:r w:rsidR="00BA710D">
        <w:rPr>
          <w:rFonts w:ascii="仿宋_GB2312" w:eastAsia="仿宋_GB2312" w:hAnsi="微软雅黑" w:hint="eastAsia"/>
          <w:sz w:val="32"/>
          <w:szCs w:val="32"/>
        </w:rPr>
        <w:t>或现场刷卡均可</w:t>
      </w:r>
      <w:r w:rsidR="007A6477" w:rsidRPr="006709DC">
        <w:rPr>
          <w:rFonts w:ascii="仿宋_GB2312" w:eastAsia="仿宋_GB2312" w:hAnsi="微软雅黑" w:hint="eastAsia"/>
          <w:sz w:val="32"/>
          <w:szCs w:val="32"/>
        </w:rPr>
        <w:t>：</w:t>
      </w:r>
    </w:p>
    <w:p w14:paraId="479BF66A" w14:textId="77777777" w:rsidR="007A6477" w:rsidRPr="006709DC" w:rsidRDefault="007A6477"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学院开户行：中国建设银行上海徐泾支行</w:t>
      </w:r>
    </w:p>
    <w:p w14:paraId="45491C5F" w14:textId="77777777" w:rsidR="007A6477" w:rsidRPr="006709DC" w:rsidRDefault="007A6477"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单位名称：上海国家会计学院</w:t>
      </w:r>
    </w:p>
    <w:p w14:paraId="20D23684" w14:textId="77777777" w:rsidR="007A6477" w:rsidRDefault="007A6477"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汇款账号：31001984300059768088</w:t>
      </w:r>
    </w:p>
    <w:p w14:paraId="02E82830" w14:textId="3218855F" w:rsidR="008C5F77" w:rsidRPr="006709DC" w:rsidRDefault="00786031" w:rsidP="006709DC">
      <w:pPr>
        <w:spacing w:line="360" w:lineRule="auto"/>
        <w:ind w:firstLineChars="200" w:firstLine="640"/>
        <w:jc w:val="left"/>
        <w:rPr>
          <w:rFonts w:ascii="仿宋_GB2312" w:eastAsia="仿宋_GB2312" w:hAnsi="微软雅黑"/>
          <w:sz w:val="32"/>
          <w:szCs w:val="32"/>
        </w:rPr>
      </w:pPr>
      <w:r>
        <w:rPr>
          <w:rFonts w:ascii="仿宋_GB2312" w:eastAsia="仿宋_GB2312" w:hAnsi="微软雅黑"/>
          <w:sz w:val="32"/>
          <w:szCs w:val="32"/>
        </w:rPr>
        <w:t>4</w:t>
      </w:r>
      <w:r w:rsidR="008C5F77">
        <w:rPr>
          <w:rFonts w:ascii="仿宋_GB2312" w:eastAsia="仿宋_GB2312" w:hAnsi="微软雅黑"/>
          <w:sz w:val="32"/>
          <w:szCs w:val="32"/>
        </w:rPr>
        <w:t xml:space="preserve">. </w:t>
      </w:r>
      <w:r w:rsidR="008C5F77">
        <w:rPr>
          <w:rFonts w:ascii="仿宋_GB2312" w:eastAsia="仿宋_GB2312" w:hAnsi="微软雅黑" w:hint="eastAsia"/>
          <w:sz w:val="32"/>
          <w:szCs w:val="32"/>
        </w:rPr>
        <w:t>以上费用票据由上海国家会计学院开具，据实结算</w:t>
      </w:r>
      <w:r w:rsidR="008C5F77">
        <w:rPr>
          <w:rFonts w:ascii="仿宋_GB2312" w:eastAsia="仿宋_GB2312" w:hAnsi="微软雅黑" w:hint="eastAsia"/>
          <w:sz w:val="32"/>
          <w:szCs w:val="32"/>
        </w:rPr>
        <w:lastRenderedPageBreak/>
        <w:t>开票。</w:t>
      </w:r>
    </w:p>
    <w:p w14:paraId="3B821CCD" w14:textId="0A6DEEA7" w:rsidR="007A6477" w:rsidRPr="006709DC" w:rsidRDefault="005B7ABD" w:rsidP="006709DC">
      <w:pPr>
        <w:pStyle w:val="2"/>
        <w:spacing w:line="360" w:lineRule="auto"/>
        <w:ind w:firstLine="643"/>
        <w:rPr>
          <w:rFonts w:ascii="仿宋_GB2312" w:eastAsia="仿宋_GB2312" w:hAnsi="微软雅黑"/>
          <w:sz w:val="32"/>
        </w:rPr>
      </w:pPr>
      <w:r>
        <w:rPr>
          <w:rFonts w:ascii="仿宋_GB2312" w:eastAsia="仿宋_GB2312" w:hAnsi="微软雅黑" w:hint="eastAsia"/>
          <w:sz w:val="32"/>
        </w:rPr>
        <w:t>九</w:t>
      </w:r>
      <w:r w:rsidR="007A6477" w:rsidRPr="006709DC">
        <w:rPr>
          <w:rFonts w:ascii="仿宋_GB2312" w:eastAsia="仿宋_GB2312" w:hAnsi="微软雅黑" w:hint="eastAsia"/>
          <w:sz w:val="32"/>
        </w:rPr>
        <w:t>、结业及考核</w:t>
      </w:r>
    </w:p>
    <w:p w14:paraId="0C60E1FE" w14:textId="33267264" w:rsidR="00055915" w:rsidRPr="006709DC" w:rsidRDefault="007A6477" w:rsidP="00595D61">
      <w:pPr>
        <w:widowControl/>
        <w:spacing w:line="360" w:lineRule="auto"/>
        <w:ind w:firstLineChars="200" w:firstLine="640"/>
        <w:jc w:val="left"/>
        <w:rPr>
          <w:rFonts w:ascii="仿宋_GB2312" w:eastAsia="仿宋_GB2312" w:hAnsi="微软雅黑" w:cs="宋体"/>
          <w:kern w:val="0"/>
          <w:sz w:val="32"/>
          <w:szCs w:val="32"/>
        </w:rPr>
      </w:pPr>
      <w:r w:rsidRPr="006709DC">
        <w:rPr>
          <w:rFonts w:ascii="仿宋_GB2312" w:eastAsia="仿宋_GB2312" w:hAnsi="微软雅黑" w:cs="宋体" w:hint="eastAsia"/>
          <w:kern w:val="0"/>
          <w:sz w:val="32"/>
          <w:szCs w:val="32"/>
        </w:rPr>
        <w:t>完成全部课程，颁发上海国家会计学院结业证书（标注学时）。</w:t>
      </w:r>
    </w:p>
    <w:p w14:paraId="5E9C622F" w14:textId="77777777" w:rsidR="005B7ABD" w:rsidRDefault="007A6477" w:rsidP="00DC5C7C">
      <w:pPr>
        <w:pStyle w:val="3"/>
        <w:keepNext w:val="0"/>
        <w:keepLines w:val="0"/>
        <w:spacing w:before="0" w:after="0" w:line="360" w:lineRule="auto"/>
        <w:ind w:firstLineChars="200" w:firstLine="643"/>
        <w:rPr>
          <w:rFonts w:ascii="仿宋_GB2312" w:eastAsia="仿宋_GB2312" w:hAnsi="微软雅黑" w:cs="Times New Roman (正文 CS 字体)"/>
        </w:rPr>
      </w:pPr>
      <w:r w:rsidRPr="006709DC">
        <w:rPr>
          <w:rFonts w:ascii="仿宋_GB2312" w:eastAsia="仿宋_GB2312" w:hAnsi="微软雅黑" w:cs="Times New Roman (正文 CS 字体)" w:hint="eastAsia"/>
        </w:rPr>
        <w:t>附件</w:t>
      </w:r>
      <w:r w:rsidR="005B7ABD">
        <w:rPr>
          <w:rFonts w:ascii="仿宋_GB2312" w:eastAsia="仿宋_GB2312" w:hAnsi="微软雅黑" w:cs="Times New Roman (正文 CS 字体)" w:hint="eastAsia"/>
        </w:rPr>
        <w:t>1</w:t>
      </w:r>
      <w:r w:rsidRPr="006709DC">
        <w:rPr>
          <w:rFonts w:ascii="仿宋_GB2312" w:eastAsia="仿宋_GB2312" w:hAnsi="微软雅黑" w:cs="Times New Roman (正文 CS 字体)" w:hint="eastAsia"/>
        </w:rPr>
        <w:t>：课程特色</w:t>
      </w:r>
    </w:p>
    <w:p w14:paraId="29EBD5C2" w14:textId="273F2691" w:rsidR="00F559CC" w:rsidRDefault="005B7ABD" w:rsidP="00DC5C7C">
      <w:pPr>
        <w:pStyle w:val="3"/>
        <w:keepNext w:val="0"/>
        <w:keepLines w:val="0"/>
        <w:spacing w:before="0" w:after="0" w:line="360" w:lineRule="auto"/>
        <w:ind w:firstLineChars="200" w:firstLine="643"/>
        <w:rPr>
          <w:rFonts w:ascii="仿宋_GB2312" w:eastAsia="仿宋_GB2312" w:hAnsi="微软雅黑" w:cs="Times New Roman (正文 CS 字体)"/>
        </w:rPr>
      </w:pPr>
      <w:r>
        <w:rPr>
          <w:rFonts w:ascii="仿宋_GB2312" w:eastAsia="仿宋_GB2312" w:hAnsi="微软雅黑" w:cs="Times New Roman (正文 CS 字体)" w:hint="eastAsia"/>
        </w:rPr>
        <w:t>附件2：</w:t>
      </w:r>
      <w:r w:rsidR="00595D61">
        <w:rPr>
          <w:rFonts w:ascii="仿宋_GB2312" w:eastAsia="仿宋_GB2312" w:hAnsi="微软雅黑" w:cs="Times New Roman (正文 CS 字体)" w:hint="eastAsia"/>
        </w:rPr>
        <w:t>报名表</w:t>
      </w:r>
    </w:p>
    <w:p w14:paraId="5FC190DA" w14:textId="77777777" w:rsidR="005B7ABD" w:rsidRPr="005B7ABD" w:rsidRDefault="005B7ABD" w:rsidP="005B7ABD"/>
    <w:p w14:paraId="54461A0D" w14:textId="4FD61D9C" w:rsidR="006D78AA" w:rsidRPr="006709DC" w:rsidRDefault="00767675" w:rsidP="006709DC">
      <w:pPr>
        <w:widowControl/>
        <w:spacing w:line="360" w:lineRule="auto"/>
        <w:ind w:firstLineChars="200" w:firstLine="640"/>
        <w:jc w:val="right"/>
        <w:rPr>
          <w:rFonts w:ascii="仿宋_GB2312" w:eastAsia="仿宋_GB2312" w:hAnsi="宋体" w:cs="宋体"/>
          <w:kern w:val="0"/>
          <w:sz w:val="32"/>
          <w:szCs w:val="32"/>
        </w:rPr>
      </w:pPr>
      <w:r w:rsidRPr="006709DC">
        <w:rPr>
          <w:rFonts w:ascii="仿宋_GB2312" w:eastAsia="仿宋_GB2312" w:hAnsi="宋体" w:cs="宋体" w:hint="eastAsia"/>
          <w:kern w:val="0"/>
          <w:sz w:val="32"/>
          <w:szCs w:val="32"/>
        </w:rPr>
        <w:t>上海国家会计学院</w:t>
      </w:r>
    </w:p>
    <w:p w14:paraId="77F9D397" w14:textId="5A3C7698" w:rsidR="00767675" w:rsidRPr="006709DC" w:rsidRDefault="0093075B" w:rsidP="006709DC">
      <w:pPr>
        <w:widowControl/>
        <w:spacing w:line="360" w:lineRule="auto"/>
        <w:ind w:firstLineChars="200" w:firstLine="64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教务二</w:t>
      </w:r>
      <w:r w:rsidR="00767675" w:rsidRPr="006709DC">
        <w:rPr>
          <w:rFonts w:ascii="仿宋_GB2312" w:eastAsia="仿宋_GB2312" w:hAnsi="宋体" w:cs="宋体" w:hint="eastAsia"/>
          <w:kern w:val="0"/>
          <w:sz w:val="32"/>
          <w:szCs w:val="32"/>
        </w:rPr>
        <w:t>部</w:t>
      </w:r>
    </w:p>
    <w:p w14:paraId="4B627D8F" w14:textId="64CC5302" w:rsidR="00345E35" w:rsidRDefault="00767675" w:rsidP="006709DC">
      <w:pPr>
        <w:widowControl/>
        <w:spacing w:line="360" w:lineRule="auto"/>
        <w:ind w:firstLineChars="200" w:firstLine="640"/>
        <w:jc w:val="right"/>
        <w:rPr>
          <w:rFonts w:ascii="仿宋_GB2312" w:eastAsia="仿宋_GB2312" w:hAnsi="宋体" w:cs="宋体"/>
          <w:kern w:val="0"/>
          <w:sz w:val="32"/>
          <w:szCs w:val="32"/>
        </w:rPr>
      </w:pPr>
      <w:r w:rsidRPr="006709DC">
        <w:rPr>
          <w:rFonts w:ascii="仿宋_GB2312" w:eastAsia="仿宋_GB2312" w:hAnsi="宋体" w:cs="宋体" w:hint="eastAsia"/>
          <w:kern w:val="0"/>
          <w:sz w:val="32"/>
          <w:szCs w:val="32"/>
        </w:rPr>
        <w:t>202</w:t>
      </w:r>
      <w:r w:rsidR="00C70D10">
        <w:rPr>
          <w:rFonts w:ascii="仿宋_GB2312" w:eastAsia="仿宋_GB2312" w:hAnsi="宋体" w:cs="宋体"/>
          <w:kern w:val="0"/>
          <w:sz w:val="32"/>
          <w:szCs w:val="32"/>
        </w:rPr>
        <w:t>3</w:t>
      </w:r>
      <w:r w:rsidRPr="006709DC">
        <w:rPr>
          <w:rFonts w:ascii="仿宋_GB2312" w:eastAsia="仿宋_GB2312" w:hAnsi="宋体" w:cs="宋体" w:hint="eastAsia"/>
          <w:kern w:val="0"/>
          <w:sz w:val="32"/>
          <w:szCs w:val="32"/>
        </w:rPr>
        <w:t>年</w:t>
      </w:r>
      <w:r w:rsidR="009C46C3">
        <w:rPr>
          <w:rFonts w:ascii="仿宋_GB2312" w:eastAsia="仿宋_GB2312" w:hAnsi="宋体" w:cs="宋体"/>
          <w:kern w:val="0"/>
          <w:sz w:val="32"/>
          <w:szCs w:val="32"/>
        </w:rPr>
        <w:t>10</w:t>
      </w:r>
      <w:r w:rsidRPr="006709DC">
        <w:rPr>
          <w:rFonts w:ascii="仿宋_GB2312" w:eastAsia="仿宋_GB2312" w:hAnsi="宋体" w:cs="宋体" w:hint="eastAsia"/>
          <w:kern w:val="0"/>
          <w:sz w:val="32"/>
          <w:szCs w:val="32"/>
        </w:rPr>
        <w:t>月</w:t>
      </w:r>
      <w:bookmarkStart w:id="2" w:name="_Hlk8036622"/>
    </w:p>
    <w:p w14:paraId="44267A5A" w14:textId="77777777" w:rsidR="005B7ABD" w:rsidRDefault="005B7ABD" w:rsidP="006709DC">
      <w:pPr>
        <w:widowControl/>
        <w:spacing w:line="360" w:lineRule="auto"/>
        <w:ind w:firstLineChars="200" w:firstLine="640"/>
        <w:jc w:val="right"/>
        <w:rPr>
          <w:rFonts w:ascii="仿宋_GB2312" w:eastAsia="仿宋_GB2312" w:hAnsi="宋体" w:cs="宋体"/>
          <w:kern w:val="0"/>
          <w:sz w:val="32"/>
          <w:szCs w:val="32"/>
        </w:rPr>
      </w:pPr>
    </w:p>
    <w:p w14:paraId="4EEC085A" w14:textId="77777777" w:rsidR="005B7ABD" w:rsidRPr="006709DC" w:rsidRDefault="005B7ABD" w:rsidP="006709DC">
      <w:pPr>
        <w:widowControl/>
        <w:spacing w:line="360" w:lineRule="auto"/>
        <w:ind w:firstLineChars="200" w:firstLine="640"/>
        <w:jc w:val="right"/>
        <w:rPr>
          <w:rFonts w:ascii="仿宋_GB2312" w:eastAsia="仿宋_GB2312" w:hAnsi="宋体" w:cs="宋体"/>
          <w:kern w:val="0"/>
          <w:sz w:val="32"/>
          <w:szCs w:val="32"/>
        </w:rPr>
      </w:pPr>
    </w:p>
    <w:p w14:paraId="4C5ED417" w14:textId="77777777" w:rsidR="00767675" w:rsidRPr="006709DC" w:rsidRDefault="00767675" w:rsidP="006709DC">
      <w:pPr>
        <w:spacing w:line="360" w:lineRule="auto"/>
        <w:jc w:val="right"/>
        <w:rPr>
          <w:rFonts w:ascii="仿宋_GB2312" w:eastAsia="仿宋_GB2312" w:hAnsi="宋体"/>
          <w:sz w:val="32"/>
          <w:szCs w:val="32"/>
        </w:rPr>
      </w:pPr>
      <w:r w:rsidRPr="006709DC">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14:anchorId="5E2D5BA3" wp14:editId="0D2160C6">
                <wp:simplePos x="0" y="0"/>
                <wp:positionH relativeFrom="column">
                  <wp:posOffset>-217170</wp:posOffset>
                </wp:positionH>
                <wp:positionV relativeFrom="paragraph">
                  <wp:posOffset>226378</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B62E4F" id="Line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85pt" to="429.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" strokecolor="black [3200]" strokeweight="1.5pt">
                <v:stroke joinstyle="miter"/>
              </v:line>
            </w:pict>
          </mc:Fallback>
        </mc:AlternateContent>
      </w:r>
    </w:p>
    <w:p w14:paraId="2279425F" w14:textId="58E5E829" w:rsidR="000157ED" w:rsidRPr="006709DC" w:rsidRDefault="000157ED" w:rsidP="006709DC">
      <w:pPr>
        <w:spacing w:line="360" w:lineRule="auto"/>
        <w:jc w:val="left"/>
        <w:rPr>
          <w:rFonts w:ascii="仿宋_GB2312" w:eastAsia="仿宋_GB2312" w:hAnsi="宋体"/>
          <w:color w:val="000000"/>
          <w:sz w:val="32"/>
          <w:szCs w:val="32"/>
        </w:rPr>
      </w:pPr>
      <w:r w:rsidRPr="006709DC">
        <w:rPr>
          <w:rFonts w:ascii="仿宋_GB2312" w:eastAsia="仿宋_GB2312" w:hAnsi="宋体" w:hint="eastAsia"/>
          <w:sz w:val="32"/>
          <w:szCs w:val="32"/>
        </w:rPr>
        <w:t>上海国家会计学院</w:t>
      </w:r>
      <w:r w:rsidR="00274583">
        <w:rPr>
          <w:rFonts w:ascii="仿宋_GB2312" w:eastAsia="仿宋_GB2312" w:hAnsi="宋体" w:hint="eastAsia"/>
          <w:sz w:val="32"/>
          <w:szCs w:val="32"/>
        </w:rPr>
        <w:t>教务二</w:t>
      </w:r>
      <w:r w:rsidRPr="006709DC">
        <w:rPr>
          <w:rFonts w:ascii="仿宋_GB2312" w:eastAsia="仿宋_GB2312" w:hAnsi="宋体" w:hint="eastAsia"/>
          <w:sz w:val="32"/>
          <w:szCs w:val="32"/>
        </w:rPr>
        <w:t xml:space="preserve">部       </w:t>
      </w:r>
      <w:r w:rsidR="00274583">
        <w:rPr>
          <w:rFonts w:ascii="仿宋_GB2312" w:eastAsia="仿宋_GB2312" w:hAnsi="宋体"/>
          <w:sz w:val="32"/>
          <w:szCs w:val="32"/>
        </w:rPr>
        <w:t xml:space="preserve">     </w:t>
      </w:r>
      <w:r w:rsidRPr="006709DC">
        <w:rPr>
          <w:rFonts w:ascii="仿宋_GB2312" w:eastAsia="仿宋_GB2312" w:hAnsi="宋体" w:hint="eastAsia"/>
          <w:sz w:val="32"/>
          <w:szCs w:val="32"/>
        </w:rPr>
        <w:t xml:space="preserve">  202</w:t>
      </w:r>
      <w:r w:rsidR="00C70D10">
        <w:rPr>
          <w:rFonts w:ascii="仿宋_GB2312" w:eastAsia="仿宋_GB2312" w:hAnsi="宋体"/>
          <w:sz w:val="32"/>
          <w:szCs w:val="32"/>
        </w:rPr>
        <w:t>3</w:t>
      </w:r>
      <w:r w:rsidRPr="006709DC">
        <w:rPr>
          <w:rFonts w:ascii="仿宋_GB2312" w:eastAsia="仿宋_GB2312" w:hAnsi="宋体" w:hint="eastAsia"/>
          <w:sz w:val="32"/>
          <w:szCs w:val="32"/>
        </w:rPr>
        <w:t>年</w:t>
      </w:r>
      <w:r w:rsidR="009C46C3">
        <w:rPr>
          <w:rFonts w:ascii="仿宋_GB2312" w:eastAsia="仿宋_GB2312" w:hAnsi="宋体"/>
          <w:sz w:val="32"/>
          <w:szCs w:val="32"/>
        </w:rPr>
        <w:t>10</w:t>
      </w:r>
      <w:r w:rsidRPr="006709DC">
        <w:rPr>
          <w:rFonts w:ascii="仿宋_GB2312" w:eastAsia="仿宋_GB2312" w:hAnsi="宋体" w:hint="eastAsia"/>
          <w:sz w:val="32"/>
          <w:szCs w:val="32"/>
        </w:rPr>
        <w:t>月印</w:t>
      </w:r>
    </w:p>
    <w:p w14:paraId="7F1B2D06" w14:textId="20D3E939" w:rsidR="00767675" w:rsidRPr="006709DC" w:rsidRDefault="00767675" w:rsidP="006709DC">
      <w:pPr>
        <w:pStyle w:val="a3"/>
        <w:spacing w:beforeLines="50" w:before="156" w:line="360" w:lineRule="auto"/>
        <w:rPr>
          <w:rFonts w:ascii="仿宋_GB2312" w:eastAsia="仿宋_GB2312" w:hAnsi="黑体" w:cs="宋体"/>
          <w:kern w:val="0"/>
          <w:sz w:val="32"/>
          <w:szCs w:val="32"/>
        </w:rPr>
      </w:pPr>
      <w:r w:rsidRPr="006709DC">
        <w:rPr>
          <w:rFonts w:ascii="仿宋_GB2312" w:eastAsia="仿宋_GB2312" w:hAnsi="黑体" w:cs="宋体" w:hint="eastAsia"/>
          <w:noProof/>
          <w:kern w:val="0"/>
          <w:sz w:val="32"/>
          <w:szCs w:val="32"/>
        </w:rPr>
        <mc:AlternateContent>
          <mc:Choice Requires="wps">
            <w:drawing>
              <wp:anchor distT="0" distB="0" distL="114300" distR="114300" simplePos="0" relativeHeight="251661312" behindDoc="0" locked="0" layoutInCell="1" allowOverlap="1" wp14:anchorId="548A3643" wp14:editId="55509A3B">
                <wp:simplePos x="0" y="0"/>
                <wp:positionH relativeFrom="column">
                  <wp:posOffset>-207645</wp:posOffset>
                </wp:positionH>
                <wp:positionV relativeFrom="paragraph">
                  <wp:posOffset>104458</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5DBA34" id="直接连接符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25pt" to="429.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" strokeweight="1.25pt"/>
            </w:pict>
          </mc:Fallback>
        </mc:AlternateContent>
      </w:r>
      <w:bookmarkEnd w:id="2"/>
    </w:p>
    <w:p w14:paraId="4F959C57" w14:textId="77777777" w:rsidR="005B7ABD" w:rsidRDefault="005B7ABD" w:rsidP="006709DC">
      <w:pPr>
        <w:pStyle w:val="2"/>
        <w:spacing w:line="360" w:lineRule="auto"/>
        <w:ind w:firstLine="643"/>
        <w:rPr>
          <w:rFonts w:ascii="仿宋_GB2312" w:eastAsia="仿宋_GB2312" w:hAnsi="微软雅黑"/>
          <w:sz w:val="32"/>
        </w:rPr>
      </w:pPr>
    </w:p>
    <w:p w14:paraId="2E289623" w14:textId="77777777" w:rsidR="005B7ABD" w:rsidRDefault="005B7ABD" w:rsidP="006709DC">
      <w:pPr>
        <w:pStyle w:val="2"/>
        <w:spacing w:line="360" w:lineRule="auto"/>
        <w:ind w:firstLine="643"/>
        <w:rPr>
          <w:rFonts w:ascii="仿宋_GB2312" w:eastAsia="仿宋_GB2312" w:hAnsi="微软雅黑"/>
          <w:sz w:val="32"/>
        </w:rPr>
      </w:pPr>
    </w:p>
    <w:p w14:paraId="3F0035D6" w14:textId="77777777" w:rsidR="005B7ABD" w:rsidRDefault="005B7ABD" w:rsidP="005B7ABD"/>
    <w:p w14:paraId="4D848E9A" w14:textId="77777777" w:rsidR="005B7ABD" w:rsidRDefault="005B7ABD" w:rsidP="005B7ABD"/>
    <w:p w14:paraId="7BE47E6F" w14:textId="77777777" w:rsidR="005B7ABD" w:rsidRDefault="005B7ABD" w:rsidP="005B7ABD"/>
    <w:p w14:paraId="52C5A727" w14:textId="77777777" w:rsidR="005B7ABD" w:rsidRDefault="005B7ABD" w:rsidP="005B7ABD"/>
    <w:p w14:paraId="3C2EAB56" w14:textId="77777777" w:rsidR="005B7ABD" w:rsidRPr="005B7ABD" w:rsidRDefault="005B7ABD" w:rsidP="005B7ABD"/>
    <w:p w14:paraId="5CB301E6" w14:textId="598DC0C1" w:rsidR="00AB5C96" w:rsidRPr="006709DC" w:rsidRDefault="00AB5C96" w:rsidP="006709DC">
      <w:pPr>
        <w:pStyle w:val="2"/>
        <w:spacing w:line="360" w:lineRule="auto"/>
        <w:ind w:firstLine="643"/>
        <w:rPr>
          <w:rFonts w:ascii="仿宋_GB2312" w:eastAsia="仿宋_GB2312" w:hAnsi="微软雅黑"/>
          <w:sz w:val="32"/>
        </w:rPr>
      </w:pPr>
      <w:r w:rsidRPr="006709DC">
        <w:rPr>
          <w:rFonts w:ascii="仿宋_GB2312" w:eastAsia="仿宋_GB2312" w:hAnsi="微软雅黑" w:hint="eastAsia"/>
          <w:sz w:val="32"/>
        </w:rPr>
        <w:lastRenderedPageBreak/>
        <w:t>附件一：课程特色</w:t>
      </w:r>
    </w:p>
    <w:p w14:paraId="06D6E142" w14:textId="312E2DE8" w:rsidR="001312A3" w:rsidRPr="00876DE8" w:rsidRDefault="001312A3" w:rsidP="006709DC">
      <w:pPr>
        <w:spacing w:line="360" w:lineRule="auto"/>
        <w:ind w:firstLineChars="200" w:firstLine="643"/>
        <w:jc w:val="left"/>
        <w:rPr>
          <w:rFonts w:ascii="黑体" w:eastAsia="黑体" w:hAnsi="黑体"/>
          <w:b/>
          <w:bCs/>
          <w:sz w:val="32"/>
          <w:szCs w:val="32"/>
        </w:rPr>
      </w:pPr>
      <w:r w:rsidRPr="00876DE8">
        <w:rPr>
          <w:rFonts w:ascii="黑体" w:eastAsia="黑体" w:hAnsi="黑体" w:hint="eastAsia"/>
          <w:b/>
          <w:bCs/>
          <w:sz w:val="32"/>
          <w:szCs w:val="32"/>
        </w:rPr>
        <w:t>一、沙盘模拟课程</w:t>
      </w:r>
      <w:r w:rsidR="00FD5ED9">
        <w:rPr>
          <w:rFonts w:ascii="黑体" w:eastAsia="黑体" w:hAnsi="黑体" w:hint="eastAsia"/>
          <w:b/>
          <w:bCs/>
          <w:sz w:val="32"/>
          <w:szCs w:val="32"/>
        </w:rPr>
        <w:t>特色</w:t>
      </w:r>
    </w:p>
    <w:p w14:paraId="5926B5E4" w14:textId="59A9717F" w:rsidR="001312A3" w:rsidRPr="006709DC" w:rsidRDefault="001312A3"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企业运营沙盘模拟课程始于瑞典皇家工学院的克拉斯</w:t>
      </w:r>
      <w:r w:rsidRPr="006709DC">
        <w:rPr>
          <w:rFonts w:ascii="微软雅黑" w:eastAsia="微软雅黑" w:hAnsi="微软雅黑" w:cs="微软雅黑" w:hint="eastAsia"/>
          <w:sz w:val="32"/>
          <w:szCs w:val="32"/>
        </w:rPr>
        <w:t>•</w:t>
      </w:r>
      <w:r w:rsidRPr="006709DC">
        <w:rPr>
          <w:rFonts w:ascii="仿宋_GB2312" w:eastAsia="仿宋_GB2312" w:hAnsi="仿宋_GB2312" w:cs="仿宋_GB2312" w:hint="eastAsia"/>
          <w:sz w:val="32"/>
          <w:szCs w:val="32"/>
        </w:rPr>
        <w:t>梅兰德（</w:t>
      </w:r>
      <w:proofErr w:type="spellStart"/>
      <w:r w:rsidRPr="006709DC">
        <w:rPr>
          <w:rFonts w:ascii="仿宋_GB2312" w:eastAsia="仿宋_GB2312" w:hAnsi="微软雅黑" w:hint="eastAsia"/>
          <w:sz w:val="32"/>
          <w:szCs w:val="32"/>
        </w:rPr>
        <w:t>Klas</w:t>
      </w:r>
      <w:proofErr w:type="spellEnd"/>
      <w:r w:rsidRPr="006709DC">
        <w:rPr>
          <w:rFonts w:ascii="仿宋_GB2312" w:eastAsia="仿宋_GB2312" w:hAnsi="微软雅黑" w:hint="eastAsia"/>
          <w:sz w:val="32"/>
          <w:szCs w:val="32"/>
        </w:rPr>
        <w:t xml:space="preserve"> </w:t>
      </w:r>
      <w:proofErr w:type="spellStart"/>
      <w:r w:rsidRPr="006709DC">
        <w:rPr>
          <w:rFonts w:ascii="仿宋_GB2312" w:eastAsia="仿宋_GB2312" w:hAnsi="微软雅黑" w:hint="eastAsia"/>
          <w:sz w:val="32"/>
          <w:szCs w:val="32"/>
        </w:rPr>
        <w:t>Mellan</w:t>
      </w:r>
      <w:proofErr w:type="spellEnd"/>
      <w:r w:rsidRPr="006709DC">
        <w:rPr>
          <w:rFonts w:ascii="仿宋_GB2312" w:eastAsia="仿宋_GB2312" w:hAnsi="微软雅黑" w:hint="eastAsia"/>
          <w:sz w:val="32"/>
          <w:szCs w:val="32"/>
        </w:rPr>
        <w:t>）教授于1978年开发的Decision Base课程，其特点是采用</w:t>
      </w:r>
      <w:r w:rsidRPr="006709DC">
        <w:rPr>
          <w:rFonts w:ascii="仿宋_GB2312" w:eastAsia="仿宋_GB2312" w:hAnsi="微软雅黑" w:hint="eastAsia"/>
          <w:b/>
          <w:bCs/>
          <w:sz w:val="32"/>
          <w:szCs w:val="32"/>
        </w:rPr>
        <w:t>体验式</w:t>
      </w:r>
      <w:r w:rsidRPr="006709DC">
        <w:rPr>
          <w:rFonts w:ascii="仿宋_GB2312" w:eastAsia="仿宋_GB2312" w:hAnsi="微软雅黑" w:hint="eastAsia"/>
          <w:sz w:val="32"/>
          <w:szCs w:val="32"/>
        </w:rPr>
        <w:t>培训方式，遵循“</w:t>
      </w:r>
      <w:r w:rsidRPr="006709DC">
        <w:rPr>
          <w:rFonts w:ascii="仿宋_GB2312" w:eastAsia="仿宋_GB2312" w:hAnsi="微软雅黑" w:hint="eastAsia"/>
          <w:b/>
          <w:bCs/>
          <w:sz w:val="32"/>
          <w:szCs w:val="32"/>
        </w:rPr>
        <w:t>体验-分享-提升-应用</w:t>
      </w:r>
      <w:r w:rsidRPr="006709DC">
        <w:rPr>
          <w:rFonts w:ascii="仿宋_GB2312" w:eastAsia="仿宋_GB2312" w:hAnsi="微软雅黑" w:hint="eastAsia"/>
          <w:sz w:val="32"/>
          <w:szCs w:val="32"/>
        </w:rPr>
        <w:t>”的过程达到学习的目的。目前“沙盘演练”的课程是大多数世界500强80%的中高层管理人员经营管理培训的首选课程.该课程也被欧美的商学院作为EMBA的核心培训课程。</w:t>
      </w:r>
    </w:p>
    <w:p w14:paraId="09D993B9" w14:textId="1BC6EA08" w:rsidR="001312A3" w:rsidRPr="006709DC" w:rsidRDefault="001312A3"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本课程以沙盘为载体，在公立医院高质量发展背景下，结合建立科学有效的现代医院管理制度要求，仿真医院内外部环境，仿真宏观政策和现行医改政策，融合多项医院管理知识要点与关键环节，将复杂、抽象的医院运营管理理论与业务流程具象化于沙盘实体中。</w:t>
      </w:r>
      <w:r w:rsidR="00004970" w:rsidRPr="006709DC">
        <w:rPr>
          <w:rFonts w:ascii="仿宋_GB2312" w:eastAsia="仿宋_GB2312" w:hAnsi="微软雅黑" w:hint="eastAsia"/>
          <w:sz w:val="32"/>
          <w:szCs w:val="32"/>
        </w:rPr>
        <w:t>目前本课程已经获得多项专利保护，且通过专家论证。</w:t>
      </w:r>
      <w:r w:rsidRPr="006709DC">
        <w:rPr>
          <w:rFonts w:ascii="仿宋_GB2312" w:eastAsia="仿宋_GB2312" w:hAnsi="微软雅黑" w:hint="eastAsia"/>
          <w:sz w:val="32"/>
          <w:szCs w:val="32"/>
        </w:rPr>
        <w:t>课程以财务管理为主线，融战略决策管理、医疗业务管理、人力资源管理、</w:t>
      </w:r>
      <w:proofErr w:type="gramStart"/>
      <w:r w:rsidRPr="006709DC">
        <w:rPr>
          <w:rFonts w:ascii="仿宋_GB2312" w:eastAsia="仿宋_GB2312" w:hAnsi="微软雅黑" w:hint="eastAsia"/>
          <w:sz w:val="32"/>
          <w:szCs w:val="32"/>
        </w:rPr>
        <w:t>医</w:t>
      </w:r>
      <w:proofErr w:type="gramEnd"/>
      <w:r w:rsidRPr="006709DC">
        <w:rPr>
          <w:rFonts w:ascii="仿宋_GB2312" w:eastAsia="仿宋_GB2312" w:hAnsi="微软雅黑" w:hint="eastAsia"/>
          <w:sz w:val="32"/>
          <w:szCs w:val="32"/>
        </w:rPr>
        <w:t>保政策应对等医院管理和经营模块为一体，通过沙盘力图模拟展示医院概貌，使参与者通过沙盘推演，在体验中学习，在学习中思索，从而全面提升医院管理人才的综合素质。</w:t>
      </w:r>
    </w:p>
    <w:p w14:paraId="58AE8EFC" w14:textId="53A3E3F0" w:rsidR="001312A3" w:rsidRPr="00876DE8" w:rsidRDefault="001312A3" w:rsidP="005B7ABD">
      <w:pPr>
        <w:spacing w:line="360" w:lineRule="auto"/>
        <w:ind w:firstLineChars="200" w:firstLine="643"/>
        <w:jc w:val="left"/>
        <w:rPr>
          <w:rFonts w:ascii="仿宋_GB2312" w:eastAsia="仿宋_GB2312" w:hAnsi="微软雅黑"/>
          <w:sz w:val="32"/>
          <w:szCs w:val="32"/>
        </w:rPr>
      </w:pPr>
      <w:r w:rsidRPr="00876DE8">
        <w:rPr>
          <w:rFonts w:ascii="黑体" w:eastAsia="黑体" w:hAnsi="黑体" w:hint="eastAsia"/>
          <w:b/>
          <w:bCs/>
          <w:sz w:val="32"/>
          <w:szCs w:val="32"/>
        </w:rPr>
        <w:t>二、</w:t>
      </w:r>
      <w:proofErr w:type="gramStart"/>
      <w:r w:rsidRPr="00876DE8">
        <w:rPr>
          <w:rFonts w:ascii="黑体" w:eastAsia="黑体" w:hAnsi="黑体" w:hint="eastAsia"/>
          <w:sz w:val="32"/>
          <w:szCs w:val="32"/>
        </w:rPr>
        <w:t>往期学员</w:t>
      </w:r>
      <w:proofErr w:type="gramEnd"/>
      <w:r w:rsidRPr="00876DE8">
        <w:rPr>
          <w:rFonts w:ascii="黑体" w:eastAsia="黑体" w:hAnsi="黑体" w:hint="eastAsia"/>
          <w:sz w:val="32"/>
          <w:szCs w:val="32"/>
        </w:rPr>
        <w:t>评价</w:t>
      </w:r>
    </w:p>
    <w:p w14:paraId="3BB04BE3" w14:textId="77777777" w:rsidR="001312A3" w:rsidRPr="006709DC" w:rsidRDefault="001312A3"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A．某医院院长：短短两天的沙盘课程，我直观深刻的</w:t>
      </w:r>
      <w:r w:rsidRPr="006709DC">
        <w:rPr>
          <w:rFonts w:ascii="仿宋_GB2312" w:eastAsia="仿宋_GB2312" w:hAnsi="微软雅黑" w:hint="eastAsia"/>
          <w:sz w:val="32"/>
          <w:szCs w:val="32"/>
        </w:rPr>
        <w:lastRenderedPageBreak/>
        <w:t>理解的医院经营管理和财务管理的关系，读懂了这些年一直没看懂的报表,并理解了报表背后的含义。真想买一套沙盘回去放在办公桌上没事出来摆一摆，模拟一下，能参透很多事情。</w:t>
      </w:r>
    </w:p>
    <w:p w14:paraId="755C2458" w14:textId="77777777" w:rsidR="001312A3" w:rsidRPr="006709DC" w:rsidRDefault="001312A3"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B．某医院总会计师：通过沙盘模拟课程更加理解了为什么财务要和业务相结合，以及如何更好地</w:t>
      </w:r>
      <w:proofErr w:type="gramStart"/>
      <w:r w:rsidRPr="006709DC">
        <w:rPr>
          <w:rFonts w:ascii="仿宋_GB2312" w:eastAsia="仿宋_GB2312" w:hAnsi="微软雅黑" w:hint="eastAsia"/>
          <w:sz w:val="32"/>
          <w:szCs w:val="32"/>
        </w:rPr>
        <w:t>做到业财</w:t>
      </w:r>
      <w:proofErr w:type="gramEnd"/>
      <w:r w:rsidRPr="006709DC">
        <w:rPr>
          <w:rFonts w:ascii="仿宋_GB2312" w:eastAsia="仿宋_GB2312" w:hAnsi="微软雅黑" w:hint="eastAsia"/>
          <w:sz w:val="32"/>
          <w:szCs w:val="32"/>
        </w:rPr>
        <w:t>融合，利用财务管理为医院创造效益和价值。此外，也更加深刻认识到团队协作的重要性，如何换位思考，如何进行更好的、有效的沟通。</w:t>
      </w:r>
    </w:p>
    <w:p w14:paraId="6AEB3ED9" w14:textId="77777777" w:rsidR="001312A3" w:rsidRPr="006709DC" w:rsidRDefault="001312A3" w:rsidP="006709DC">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C.某医院财务后备人才：通过这次课程我第一次用管理的思维系统地思考财务问题，豁然开朗，更加体会了财务管理的重要性，财务管理各环节之间的联系以及与其他医院管理环节的关系。</w:t>
      </w:r>
    </w:p>
    <w:p w14:paraId="3BB1EB8C" w14:textId="1350D304" w:rsidR="001312A3" w:rsidRDefault="001312A3" w:rsidP="00C70D10">
      <w:pPr>
        <w:spacing w:line="360" w:lineRule="auto"/>
        <w:ind w:firstLineChars="200" w:firstLine="640"/>
        <w:jc w:val="left"/>
        <w:rPr>
          <w:rFonts w:ascii="仿宋_GB2312" w:eastAsia="仿宋_GB2312" w:hAnsi="微软雅黑"/>
          <w:sz w:val="32"/>
          <w:szCs w:val="32"/>
        </w:rPr>
      </w:pPr>
      <w:r w:rsidRPr="006709DC">
        <w:rPr>
          <w:rFonts w:ascii="仿宋_GB2312" w:eastAsia="仿宋_GB2312" w:hAnsi="微软雅黑" w:hint="eastAsia"/>
          <w:sz w:val="32"/>
          <w:szCs w:val="32"/>
        </w:rPr>
        <w:t>D．某中层干部：沙盘课程太精彩了，很久没有这么专注做一件事了，我一下午的</w:t>
      </w:r>
      <w:proofErr w:type="gramStart"/>
      <w:r w:rsidRPr="006709DC">
        <w:rPr>
          <w:rFonts w:ascii="仿宋_GB2312" w:eastAsia="仿宋_GB2312" w:hAnsi="微软雅黑" w:hint="eastAsia"/>
          <w:sz w:val="32"/>
          <w:szCs w:val="32"/>
        </w:rPr>
        <w:t>课紧张</w:t>
      </w:r>
      <w:proofErr w:type="gramEnd"/>
      <w:r w:rsidRPr="006709DC">
        <w:rPr>
          <w:rFonts w:ascii="仿宋_GB2312" w:eastAsia="仿宋_GB2312" w:hAnsi="微软雅黑" w:hint="eastAsia"/>
          <w:sz w:val="32"/>
          <w:szCs w:val="32"/>
        </w:rPr>
        <w:t>的连口水都没喝，团队一起为一个目标努力的感觉很好，通过课程我也更深刻的体会了领导的不容易，各个管理岗位的不易。此外还改变了以前对财务就是算账的认识，认识到了财务管理对医院经营管理的重要性。此外还有要有大局意识，要多站在其他岗位思考问题，出现问题要共同商量如何解决，而不是互相推脱责任。</w:t>
      </w:r>
      <w:bookmarkEnd w:id="0"/>
    </w:p>
    <w:p w14:paraId="351F7C8E" w14:textId="77777777" w:rsidR="005B7ABD" w:rsidRDefault="005B7ABD" w:rsidP="00C70D10">
      <w:pPr>
        <w:spacing w:line="360" w:lineRule="auto"/>
        <w:ind w:firstLineChars="200" w:firstLine="640"/>
        <w:jc w:val="left"/>
        <w:rPr>
          <w:rFonts w:ascii="仿宋_GB2312" w:eastAsia="仿宋_GB2312" w:hAnsi="微软雅黑"/>
          <w:sz w:val="32"/>
          <w:szCs w:val="32"/>
        </w:rPr>
      </w:pPr>
    </w:p>
    <w:p w14:paraId="7C1B6964" w14:textId="7950A70C" w:rsidR="005B7ABD" w:rsidRDefault="005B7ABD" w:rsidP="00C70D10">
      <w:pPr>
        <w:spacing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lastRenderedPageBreak/>
        <w:t>附件2：报名表</w:t>
      </w:r>
    </w:p>
    <w:tbl>
      <w:tblPr>
        <w:tblW w:w="8438" w:type="dxa"/>
        <w:tblLook w:val="04A0" w:firstRow="1" w:lastRow="0" w:firstColumn="1" w:lastColumn="0" w:noHBand="0" w:noVBand="1"/>
      </w:tblPr>
      <w:tblGrid>
        <w:gridCol w:w="1014"/>
        <w:gridCol w:w="1599"/>
        <w:gridCol w:w="1083"/>
        <w:gridCol w:w="1548"/>
        <w:gridCol w:w="1164"/>
        <w:gridCol w:w="2030"/>
      </w:tblGrid>
      <w:tr w:rsidR="00C958F9" w:rsidRPr="00C958F9" w14:paraId="3DEAB2BE" w14:textId="77777777" w:rsidTr="00C958F9">
        <w:trPr>
          <w:trHeight w:val="2386"/>
        </w:trPr>
        <w:tc>
          <w:tcPr>
            <w:tcW w:w="8438" w:type="dxa"/>
            <w:gridSpan w:val="6"/>
            <w:tcBorders>
              <w:top w:val="single" w:sz="4" w:space="0" w:color="auto"/>
              <w:left w:val="single" w:sz="4" w:space="0" w:color="auto"/>
              <w:bottom w:val="single" w:sz="4" w:space="0" w:color="auto"/>
              <w:right w:val="single" w:sz="4" w:space="0" w:color="auto"/>
            </w:tcBorders>
            <w:shd w:val="clear" w:color="000000" w:fill="A9D08E"/>
            <w:vAlign w:val="bottom"/>
            <w:hideMark/>
          </w:tcPr>
          <w:p w14:paraId="0D923AE9" w14:textId="44E2F21C" w:rsidR="00C958F9" w:rsidRPr="00C958F9" w:rsidRDefault="00C958F9" w:rsidP="00C958F9">
            <w:pPr>
              <w:widowControl/>
              <w:jc w:val="center"/>
              <w:rPr>
                <w:rFonts w:ascii="等线" w:eastAsia="等线" w:hAnsi="等线" w:cs="宋体"/>
                <w:b/>
                <w:bCs/>
                <w:color w:val="000000"/>
                <w:kern w:val="0"/>
                <w:sz w:val="28"/>
                <w:szCs w:val="28"/>
              </w:rPr>
            </w:pPr>
            <w:r w:rsidRPr="00C958F9">
              <w:rPr>
                <w:rFonts w:ascii="华文中宋" w:eastAsia="华文中宋" w:hAnsi="华文中宋" w:cs="Times New Roman" w:hint="eastAsia"/>
                <w:b/>
                <w:bCs/>
                <w:sz w:val="36"/>
                <w:szCs w:val="36"/>
              </w:rPr>
              <w:t>上</w:t>
            </w:r>
            <w:r w:rsidRPr="00C958F9">
              <w:rPr>
                <w:rFonts w:ascii="华文中宋" w:eastAsia="华文中宋" w:hAnsi="华文中宋" w:cs="Times New Roman" w:hint="eastAsia"/>
                <w:b/>
                <w:bCs/>
                <w:sz w:val="32"/>
                <w:szCs w:val="32"/>
              </w:rPr>
              <w:t>海国家会计学院“医院运营管理沙盘模拟实战演练”高级研修班</w:t>
            </w:r>
          </w:p>
        </w:tc>
      </w:tr>
      <w:tr w:rsidR="00C958F9" w:rsidRPr="00C958F9" w14:paraId="00BE88EA" w14:textId="77777777" w:rsidTr="00C958F9">
        <w:trPr>
          <w:trHeight w:val="433"/>
        </w:trPr>
        <w:tc>
          <w:tcPr>
            <w:tcW w:w="1014" w:type="dxa"/>
            <w:tcBorders>
              <w:top w:val="nil"/>
              <w:left w:val="single" w:sz="4" w:space="0" w:color="auto"/>
              <w:bottom w:val="single" w:sz="4" w:space="0" w:color="auto"/>
              <w:right w:val="single" w:sz="4" w:space="0" w:color="auto"/>
            </w:tcBorders>
            <w:shd w:val="clear" w:color="000000" w:fill="A9D08E"/>
            <w:noWrap/>
            <w:vAlign w:val="bottom"/>
            <w:hideMark/>
          </w:tcPr>
          <w:p w14:paraId="6FD80268"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序号</w:t>
            </w:r>
          </w:p>
        </w:tc>
        <w:tc>
          <w:tcPr>
            <w:tcW w:w="1599" w:type="dxa"/>
            <w:tcBorders>
              <w:top w:val="nil"/>
              <w:left w:val="nil"/>
              <w:bottom w:val="single" w:sz="4" w:space="0" w:color="auto"/>
              <w:right w:val="single" w:sz="4" w:space="0" w:color="auto"/>
            </w:tcBorders>
            <w:shd w:val="clear" w:color="000000" w:fill="A9D08E"/>
            <w:noWrap/>
            <w:vAlign w:val="bottom"/>
            <w:hideMark/>
          </w:tcPr>
          <w:p w14:paraId="4CE13263"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单位</w:t>
            </w:r>
          </w:p>
        </w:tc>
        <w:tc>
          <w:tcPr>
            <w:tcW w:w="1083" w:type="dxa"/>
            <w:tcBorders>
              <w:top w:val="nil"/>
              <w:left w:val="nil"/>
              <w:bottom w:val="single" w:sz="4" w:space="0" w:color="auto"/>
              <w:right w:val="single" w:sz="4" w:space="0" w:color="auto"/>
            </w:tcBorders>
            <w:shd w:val="clear" w:color="000000" w:fill="A9D08E"/>
            <w:noWrap/>
            <w:vAlign w:val="bottom"/>
            <w:hideMark/>
          </w:tcPr>
          <w:p w14:paraId="7656DB4D"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科室</w:t>
            </w:r>
          </w:p>
        </w:tc>
        <w:tc>
          <w:tcPr>
            <w:tcW w:w="1548" w:type="dxa"/>
            <w:tcBorders>
              <w:top w:val="nil"/>
              <w:left w:val="nil"/>
              <w:bottom w:val="single" w:sz="4" w:space="0" w:color="auto"/>
              <w:right w:val="single" w:sz="4" w:space="0" w:color="auto"/>
            </w:tcBorders>
            <w:shd w:val="clear" w:color="000000" w:fill="A9D08E"/>
            <w:noWrap/>
            <w:vAlign w:val="bottom"/>
            <w:hideMark/>
          </w:tcPr>
          <w:p w14:paraId="7D2802EB"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职务</w:t>
            </w:r>
          </w:p>
        </w:tc>
        <w:tc>
          <w:tcPr>
            <w:tcW w:w="1164" w:type="dxa"/>
            <w:tcBorders>
              <w:top w:val="nil"/>
              <w:left w:val="nil"/>
              <w:bottom w:val="single" w:sz="4" w:space="0" w:color="auto"/>
              <w:right w:val="single" w:sz="4" w:space="0" w:color="auto"/>
            </w:tcBorders>
            <w:shd w:val="clear" w:color="000000" w:fill="A9D08E"/>
            <w:noWrap/>
            <w:vAlign w:val="bottom"/>
            <w:hideMark/>
          </w:tcPr>
          <w:p w14:paraId="0304EB95"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姓名</w:t>
            </w:r>
          </w:p>
        </w:tc>
        <w:tc>
          <w:tcPr>
            <w:tcW w:w="2027" w:type="dxa"/>
            <w:tcBorders>
              <w:top w:val="nil"/>
              <w:left w:val="nil"/>
              <w:bottom w:val="single" w:sz="4" w:space="0" w:color="auto"/>
              <w:right w:val="single" w:sz="4" w:space="0" w:color="auto"/>
            </w:tcBorders>
            <w:shd w:val="clear" w:color="000000" w:fill="A9D08E"/>
            <w:noWrap/>
            <w:vAlign w:val="bottom"/>
            <w:hideMark/>
          </w:tcPr>
          <w:p w14:paraId="6ECE707E" w14:textId="516EFB08"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手机号</w:t>
            </w:r>
          </w:p>
        </w:tc>
      </w:tr>
      <w:tr w:rsidR="00C958F9" w:rsidRPr="00C958F9" w14:paraId="1546EBE8" w14:textId="77777777" w:rsidTr="00C958F9">
        <w:trPr>
          <w:trHeight w:val="433"/>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14:paraId="28973C38"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99" w:type="dxa"/>
            <w:tcBorders>
              <w:top w:val="nil"/>
              <w:left w:val="nil"/>
              <w:bottom w:val="single" w:sz="4" w:space="0" w:color="auto"/>
              <w:right w:val="single" w:sz="4" w:space="0" w:color="auto"/>
            </w:tcBorders>
            <w:shd w:val="clear" w:color="auto" w:fill="auto"/>
            <w:noWrap/>
            <w:vAlign w:val="bottom"/>
            <w:hideMark/>
          </w:tcPr>
          <w:p w14:paraId="4CEE0790"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14:paraId="62A4EEC6"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48" w:type="dxa"/>
            <w:tcBorders>
              <w:top w:val="nil"/>
              <w:left w:val="nil"/>
              <w:bottom w:val="single" w:sz="4" w:space="0" w:color="auto"/>
              <w:right w:val="single" w:sz="4" w:space="0" w:color="auto"/>
            </w:tcBorders>
            <w:shd w:val="clear" w:color="auto" w:fill="auto"/>
            <w:noWrap/>
            <w:vAlign w:val="bottom"/>
            <w:hideMark/>
          </w:tcPr>
          <w:p w14:paraId="6C6900C9"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14:paraId="13501D94"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2027" w:type="dxa"/>
            <w:tcBorders>
              <w:top w:val="nil"/>
              <w:left w:val="nil"/>
              <w:bottom w:val="single" w:sz="4" w:space="0" w:color="auto"/>
              <w:right w:val="single" w:sz="4" w:space="0" w:color="auto"/>
            </w:tcBorders>
            <w:shd w:val="clear" w:color="auto" w:fill="auto"/>
            <w:noWrap/>
            <w:vAlign w:val="bottom"/>
            <w:hideMark/>
          </w:tcPr>
          <w:p w14:paraId="038B624E"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r>
      <w:tr w:rsidR="00C958F9" w:rsidRPr="00C958F9" w14:paraId="28C01AAA" w14:textId="77777777" w:rsidTr="00C958F9">
        <w:trPr>
          <w:trHeight w:val="433"/>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14:paraId="5CD4E524"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99" w:type="dxa"/>
            <w:tcBorders>
              <w:top w:val="nil"/>
              <w:left w:val="nil"/>
              <w:bottom w:val="single" w:sz="4" w:space="0" w:color="auto"/>
              <w:right w:val="single" w:sz="4" w:space="0" w:color="auto"/>
            </w:tcBorders>
            <w:shd w:val="clear" w:color="auto" w:fill="auto"/>
            <w:noWrap/>
            <w:vAlign w:val="bottom"/>
            <w:hideMark/>
          </w:tcPr>
          <w:p w14:paraId="6E678951"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14:paraId="150BD034"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48" w:type="dxa"/>
            <w:tcBorders>
              <w:top w:val="nil"/>
              <w:left w:val="nil"/>
              <w:bottom w:val="single" w:sz="4" w:space="0" w:color="auto"/>
              <w:right w:val="single" w:sz="4" w:space="0" w:color="auto"/>
            </w:tcBorders>
            <w:shd w:val="clear" w:color="auto" w:fill="auto"/>
            <w:noWrap/>
            <w:vAlign w:val="bottom"/>
            <w:hideMark/>
          </w:tcPr>
          <w:p w14:paraId="013F2466"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14:paraId="6E6417CC"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2027" w:type="dxa"/>
            <w:tcBorders>
              <w:top w:val="nil"/>
              <w:left w:val="nil"/>
              <w:bottom w:val="single" w:sz="4" w:space="0" w:color="auto"/>
              <w:right w:val="single" w:sz="4" w:space="0" w:color="auto"/>
            </w:tcBorders>
            <w:shd w:val="clear" w:color="auto" w:fill="auto"/>
            <w:noWrap/>
            <w:vAlign w:val="bottom"/>
            <w:hideMark/>
          </w:tcPr>
          <w:p w14:paraId="10F1D68A"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r>
      <w:tr w:rsidR="00C958F9" w:rsidRPr="00C958F9" w14:paraId="720A2BA5" w14:textId="77777777" w:rsidTr="00C958F9">
        <w:trPr>
          <w:trHeight w:val="433"/>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14:paraId="6CCBBDE0"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99" w:type="dxa"/>
            <w:tcBorders>
              <w:top w:val="nil"/>
              <w:left w:val="nil"/>
              <w:bottom w:val="single" w:sz="4" w:space="0" w:color="auto"/>
              <w:right w:val="single" w:sz="4" w:space="0" w:color="auto"/>
            </w:tcBorders>
            <w:shd w:val="clear" w:color="auto" w:fill="auto"/>
            <w:noWrap/>
            <w:vAlign w:val="bottom"/>
            <w:hideMark/>
          </w:tcPr>
          <w:p w14:paraId="5F403D93"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14:paraId="3E870C57"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48" w:type="dxa"/>
            <w:tcBorders>
              <w:top w:val="nil"/>
              <w:left w:val="nil"/>
              <w:bottom w:val="single" w:sz="4" w:space="0" w:color="auto"/>
              <w:right w:val="single" w:sz="4" w:space="0" w:color="auto"/>
            </w:tcBorders>
            <w:shd w:val="clear" w:color="auto" w:fill="auto"/>
            <w:noWrap/>
            <w:vAlign w:val="bottom"/>
            <w:hideMark/>
          </w:tcPr>
          <w:p w14:paraId="5DF13A93"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14:paraId="0A60F27F"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2027" w:type="dxa"/>
            <w:tcBorders>
              <w:top w:val="nil"/>
              <w:left w:val="nil"/>
              <w:bottom w:val="single" w:sz="4" w:space="0" w:color="auto"/>
              <w:right w:val="single" w:sz="4" w:space="0" w:color="auto"/>
            </w:tcBorders>
            <w:shd w:val="clear" w:color="auto" w:fill="auto"/>
            <w:noWrap/>
            <w:vAlign w:val="bottom"/>
            <w:hideMark/>
          </w:tcPr>
          <w:p w14:paraId="4443A47D"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r>
      <w:tr w:rsidR="00C958F9" w:rsidRPr="00C958F9" w14:paraId="2A427302" w14:textId="77777777" w:rsidTr="00C958F9">
        <w:trPr>
          <w:trHeight w:val="433"/>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14:paraId="0B3949C9"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99" w:type="dxa"/>
            <w:tcBorders>
              <w:top w:val="nil"/>
              <w:left w:val="nil"/>
              <w:bottom w:val="single" w:sz="4" w:space="0" w:color="auto"/>
              <w:right w:val="single" w:sz="4" w:space="0" w:color="auto"/>
            </w:tcBorders>
            <w:shd w:val="clear" w:color="auto" w:fill="auto"/>
            <w:noWrap/>
            <w:vAlign w:val="bottom"/>
            <w:hideMark/>
          </w:tcPr>
          <w:p w14:paraId="2FD06CC7"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14:paraId="69E9D014"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48" w:type="dxa"/>
            <w:tcBorders>
              <w:top w:val="nil"/>
              <w:left w:val="nil"/>
              <w:bottom w:val="single" w:sz="4" w:space="0" w:color="auto"/>
              <w:right w:val="single" w:sz="4" w:space="0" w:color="auto"/>
            </w:tcBorders>
            <w:shd w:val="clear" w:color="auto" w:fill="auto"/>
            <w:noWrap/>
            <w:vAlign w:val="bottom"/>
            <w:hideMark/>
          </w:tcPr>
          <w:p w14:paraId="49E07B89"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14:paraId="43F022AB"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2027" w:type="dxa"/>
            <w:tcBorders>
              <w:top w:val="nil"/>
              <w:left w:val="nil"/>
              <w:bottom w:val="single" w:sz="4" w:space="0" w:color="auto"/>
              <w:right w:val="single" w:sz="4" w:space="0" w:color="auto"/>
            </w:tcBorders>
            <w:shd w:val="clear" w:color="auto" w:fill="auto"/>
            <w:noWrap/>
            <w:vAlign w:val="bottom"/>
            <w:hideMark/>
          </w:tcPr>
          <w:p w14:paraId="6E6EC32C"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r>
      <w:tr w:rsidR="00C958F9" w:rsidRPr="00C958F9" w14:paraId="758EC9D3" w14:textId="77777777" w:rsidTr="00C958F9">
        <w:trPr>
          <w:trHeight w:val="433"/>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14:paraId="5242EFAA"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99" w:type="dxa"/>
            <w:tcBorders>
              <w:top w:val="nil"/>
              <w:left w:val="nil"/>
              <w:bottom w:val="single" w:sz="4" w:space="0" w:color="auto"/>
              <w:right w:val="single" w:sz="4" w:space="0" w:color="auto"/>
            </w:tcBorders>
            <w:shd w:val="clear" w:color="auto" w:fill="auto"/>
            <w:noWrap/>
            <w:vAlign w:val="bottom"/>
            <w:hideMark/>
          </w:tcPr>
          <w:p w14:paraId="6CF121B9"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14:paraId="79A7B5A8"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548" w:type="dxa"/>
            <w:tcBorders>
              <w:top w:val="nil"/>
              <w:left w:val="nil"/>
              <w:bottom w:val="single" w:sz="4" w:space="0" w:color="auto"/>
              <w:right w:val="single" w:sz="4" w:space="0" w:color="auto"/>
            </w:tcBorders>
            <w:shd w:val="clear" w:color="auto" w:fill="auto"/>
            <w:noWrap/>
            <w:vAlign w:val="bottom"/>
            <w:hideMark/>
          </w:tcPr>
          <w:p w14:paraId="31F0ED30"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1164" w:type="dxa"/>
            <w:tcBorders>
              <w:top w:val="nil"/>
              <w:left w:val="nil"/>
              <w:bottom w:val="single" w:sz="4" w:space="0" w:color="auto"/>
              <w:right w:val="single" w:sz="4" w:space="0" w:color="auto"/>
            </w:tcBorders>
            <w:shd w:val="clear" w:color="auto" w:fill="auto"/>
            <w:noWrap/>
            <w:vAlign w:val="bottom"/>
            <w:hideMark/>
          </w:tcPr>
          <w:p w14:paraId="02C8075C"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c>
          <w:tcPr>
            <w:tcW w:w="2027" w:type="dxa"/>
            <w:tcBorders>
              <w:top w:val="nil"/>
              <w:left w:val="nil"/>
              <w:bottom w:val="single" w:sz="4" w:space="0" w:color="auto"/>
              <w:right w:val="single" w:sz="4" w:space="0" w:color="auto"/>
            </w:tcBorders>
            <w:shd w:val="clear" w:color="auto" w:fill="auto"/>
            <w:noWrap/>
            <w:vAlign w:val="bottom"/>
            <w:hideMark/>
          </w:tcPr>
          <w:p w14:paraId="4ECEFB62" w14:textId="77777777"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w:t>
            </w:r>
          </w:p>
        </w:tc>
      </w:tr>
      <w:tr w:rsidR="00C958F9" w:rsidRPr="00C958F9" w14:paraId="3811C469" w14:textId="77777777" w:rsidTr="00C958F9">
        <w:trPr>
          <w:trHeight w:val="433"/>
        </w:trPr>
        <w:tc>
          <w:tcPr>
            <w:tcW w:w="8438" w:type="dxa"/>
            <w:gridSpan w:val="6"/>
            <w:tcBorders>
              <w:top w:val="nil"/>
              <w:left w:val="single" w:sz="4" w:space="0" w:color="auto"/>
              <w:bottom w:val="single" w:sz="4" w:space="0" w:color="auto"/>
              <w:right w:val="single" w:sz="4" w:space="0" w:color="auto"/>
            </w:tcBorders>
            <w:shd w:val="clear" w:color="auto" w:fill="auto"/>
            <w:noWrap/>
            <w:vAlign w:val="bottom"/>
            <w:hideMark/>
          </w:tcPr>
          <w:p w14:paraId="20D8B865" w14:textId="18397EEA"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 xml:space="preserve">　发送到邮箱 赵老师 </w:t>
            </w:r>
            <w:r w:rsidRPr="00C958F9">
              <w:rPr>
                <w:rFonts w:ascii="仿宋_GB2312" w:eastAsia="仿宋_GB2312" w:hAnsi="微软雅黑"/>
                <w:sz w:val="32"/>
                <w:szCs w:val="32"/>
              </w:rPr>
              <w:t xml:space="preserve">18121168081 </w:t>
            </w:r>
            <w:hyperlink r:id="rId10" w:history="1">
              <w:r w:rsidRPr="004978EF">
                <w:rPr>
                  <w:rStyle w:val="a4"/>
                  <w:rFonts w:ascii="仿宋_GB2312" w:eastAsia="仿宋_GB2312" w:hAnsi="微软雅黑"/>
                  <w:sz w:val="32"/>
                  <w:szCs w:val="32"/>
                </w:rPr>
                <w:t>zhaoyunyan@snai.edu</w:t>
              </w:r>
            </w:hyperlink>
          </w:p>
          <w:p w14:paraId="53F6656E" w14:textId="78BBE6B4" w:rsidR="00C958F9" w:rsidRPr="00C958F9" w:rsidRDefault="00C958F9" w:rsidP="00C958F9">
            <w:pPr>
              <w:widowControl/>
              <w:jc w:val="left"/>
              <w:rPr>
                <w:rFonts w:ascii="仿宋_GB2312" w:eastAsia="仿宋_GB2312" w:hAnsi="微软雅黑"/>
                <w:sz w:val="32"/>
                <w:szCs w:val="32"/>
              </w:rPr>
            </w:pPr>
            <w:r w:rsidRPr="00C958F9">
              <w:rPr>
                <w:rFonts w:ascii="仿宋_GB2312" w:eastAsia="仿宋_GB2312" w:hAnsi="微软雅黑" w:hint="eastAsia"/>
                <w:sz w:val="32"/>
                <w:szCs w:val="32"/>
              </w:rPr>
              <w:t>具体开课，以开课通知为准</w:t>
            </w:r>
          </w:p>
          <w:p w14:paraId="1DD60F32" w14:textId="5B8E6EF1" w:rsidR="00C958F9" w:rsidRPr="00C958F9" w:rsidRDefault="00C958F9" w:rsidP="00C958F9">
            <w:pPr>
              <w:widowControl/>
              <w:jc w:val="left"/>
              <w:rPr>
                <w:rFonts w:ascii="仿宋_GB2312" w:eastAsia="仿宋_GB2312" w:hAnsi="微软雅黑"/>
                <w:sz w:val="32"/>
                <w:szCs w:val="32"/>
              </w:rPr>
            </w:pPr>
          </w:p>
        </w:tc>
      </w:tr>
    </w:tbl>
    <w:p w14:paraId="05E18711" w14:textId="77777777" w:rsidR="005B7ABD" w:rsidRPr="00C70D10" w:rsidRDefault="005B7ABD" w:rsidP="00C70D10">
      <w:pPr>
        <w:spacing w:line="360" w:lineRule="auto"/>
        <w:ind w:firstLineChars="200" w:firstLine="640"/>
        <w:jc w:val="left"/>
        <w:rPr>
          <w:rFonts w:ascii="仿宋_GB2312" w:eastAsia="仿宋_GB2312" w:hAnsi="微软雅黑"/>
          <w:sz w:val="32"/>
          <w:szCs w:val="32"/>
        </w:rPr>
      </w:pPr>
    </w:p>
    <w:sectPr w:rsidR="005B7ABD" w:rsidRPr="00C70D10" w:rsidSect="00B3329E">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1505" w14:textId="77777777" w:rsidR="00B775F3" w:rsidRDefault="00B775F3" w:rsidP="00A142A0">
      <w:r>
        <w:separator/>
      </w:r>
    </w:p>
  </w:endnote>
  <w:endnote w:type="continuationSeparator" w:id="0">
    <w:p w14:paraId="65CE1F13" w14:textId="77777777" w:rsidR="00B775F3" w:rsidRDefault="00B775F3" w:rsidP="00A1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 Neue">
    <w:altName w:val="Sylfaen"/>
    <w:charset w:val="00"/>
    <w:family w:val="auto"/>
    <w:pitch w:val="variable"/>
    <w:sig w:usb0="E50002FF" w:usb1="500079DB" w:usb2="00000010" w:usb3="00000000" w:csb0="00000001" w:csb1="00000000"/>
  </w:font>
  <w:font w:name="新宋体">
    <w:panose1 w:val="02010609030101010101"/>
    <w:charset w:val="86"/>
    <w:family w:val="modern"/>
    <w:pitch w:val="fixed"/>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ongti SC">
    <w:altName w:val="微软雅黑"/>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824911"/>
      <w:docPartObj>
        <w:docPartGallery w:val="Page Numbers (Bottom of Page)"/>
        <w:docPartUnique/>
      </w:docPartObj>
    </w:sdtPr>
    <w:sdtEndPr/>
    <w:sdtContent>
      <w:p w14:paraId="23296E87" w14:textId="78E99DF6" w:rsidR="00982C3A" w:rsidRDefault="00982C3A">
        <w:pPr>
          <w:pStyle w:val="a9"/>
          <w:jc w:val="center"/>
        </w:pPr>
        <w:r>
          <w:fldChar w:fldCharType="begin"/>
        </w:r>
        <w:r>
          <w:instrText>PAGE   \* MERGEFORMAT</w:instrText>
        </w:r>
        <w:r>
          <w:fldChar w:fldCharType="separate"/>
        </w:r>
        <w:r>
          <w:rPr>
            <w:lang w:val="zh-CN"/>
          </w:rPr>
          <w:t>2</w:t>
        </w:r>
        <w:r>
          <w:fldChar w:fldCharType="end"/>
        </w:r>
      </w:p>
    </w:sdtContent>
  </w:sdt>
  <w:p w14:paraId="5D3D64DB" w14:textId="77777777" w:rsidR="00982C3A" w:rsidRDefault="00982C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FAD6F" w14:textId="77777777" w:rsidR="00B775F3" w:rsidRDefault="00B775F3" w:rsidP="00A142A0">
      <w:r>
        <w:separator/>
      </w:r>
    </w:p>
  </w:footnote>
  <w:footnote w:type="continuationSeparator" w:id="0">
    <w:p w14:paraId="37533E30" w14:textId="77777777" w:rsidR="00B775F3" w:rsidRDefault="00B775F3" w:rsidP="00A1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327"/>
    <w:multiLevelType w:val="hybridMultilevel"/>
    <w:tmpl w:val="33C6C308"/>
    <w:lvl w:ilvl="0" w:tplc="BD920AF2">
      <w:start w:val="1"/>
      <w:numFmt w:val="japaneseCounting"/>
      <w:lvlText w:val="%1、"/>
      <w:lvlJc w:val="left"/>
      <w:pPr>
        <w:ind w:left="960" w:hanging="480"/>
      </w:pPr>
      <w:rPr>
        <w:rFonts w:ascii="宋体" w:eastAsia="宋体" w:hAnsi="宋体" w:cs="宋体" w:hint="default"/>
        <w:b w:val="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74A1EB0"/>
    <w:multiLevelType w:val="hybridMultilevel"/>
    <w:tmpl w:val="C2EA1508"/>
    <w:lvl w:ilvl="0" w:tplc="90A81DA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5447688"/>
    <w:multiLevelType w:val="hybridMultilevel"/>
    <w:tmpl w:val="572830AA"/>
    <w:lvl w:ilvl="0" w:tplc="84B47942">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755807FA"/>
    <w:multiLevelType w:val="hybridMultilevel"/>
    <w:tmpl w:val="5FFEFFF6"/>
    <w:lvl w:ilvl="0" w:tplc="FC5E4CB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CD"/>
    <w:rsid w:val="00004970"/>
    <w:rsid w:val="0000739A"/>
    <w:rsid w:val="000157ED"/>
    <w:rsid w:val="0002469A"/>
    <w:rsid w:val="00055915"/>
    <w:rsid w:val="000605C6"/>
    <w:rsid w:val="00064954"/>
    <w:rsid w:val="00065A63"/>
    <w:rsid w:val="00071D77"/>
    <w:rsid w:val="00092BD1"/>
    <w:rsid w:val="000A784A"/>
    <w:rsid w:val="000C774A"/>
    <w:rsid w:val="000D7868"/>
    <w:rsid w:val="00100D65"/>
    <w:rsid w:val="00111AB4"/>
    <w:rsid w:val="00113A0C"/>
    <w:rsid w:val="0012764D"/>
    <w:rsid w:val="001312A3"/>
    <w:rsid w:val="001417E0"/>
    <w:rsid w:val="00142179"/>
    <w:rsid w:val="00146B4C"/>
    <w:rsid w:val="00157458"/>
    <w:rsid w:val="001755B6"/>
    <w:rsid w:val="001C05A9"/>
    <w:rsid w:val="001D3680"/>
    <w:rsid w:val="001D6F2C"/>
    <w:rsid w:val="001F654D"/>
    <w:rsid w:val="00211B19"/>
    <w:rsid w:val="00274583"/>
    <w:rsid w:val="00274FCD"/>
    <w:rsid w:val="002B7FD4"/>
    <w:rsid w:val="002E790A"/>
    <w:rsid w:val="003318DD"/>
    <w:rsid w:val="00345D83"/>
    <w:rsid w:val="00345E35"/>
    <w:rsid w:val="003626B5"/>
    <w:rsid w:val="003B5217"/>
    <w:rsid w:val="003B59B5"/>
    <w:rsid w:val="003B7976"/>
    <w:rsid w:val="003D50BD"/>
    <w:rsid w:val="003E2A75"/>
    <w:rsid w:val="004000BB"/>
    <w:rsid w:val="00423AED"/>
    <w:rsid w:val="00494B86"/>
    <w:rsid w:val="004A01C9"/>
    <w:rsid w:val="004E664A"/>
    <w:rsid w:val="004E74AF"/>
    <w:rsid w:val="00573A7A"/>
    <w:rsid w:val="00595D61"/>
    <w:rsid w:val="005B7ABD"/>
    <w:rsid w:val="005F08DC"/>
    <w:rsid w:val="00632B48"/>
    <w:rsid w:val="00644ABB"/>
    <w:rsid w:val="006709DC"/>
    <w:rsid w:val="006A2DA0"/>
    <w:rsid w:val="006B6A80"/>
    <w:rsid w:val="006C422A"/>
    <w:rsid w:val="006D78AA"/>
    <w:rsid w:val="006E7641"/>
    <w:rsid w:val="006F7E81"/>
    <w:rsid w:val="007167EC"/>
    <w:rsid w:val="00725335"/>
    <w:rsid w:val="0075551D"/>
    <w:rsid w:val="00767675"/>
    <w:rsid w:val="00786031"/>
    <w:rsid w:val="007A6477"/>
    <w:rsid w:val="007B7C25"/>
    <w:rsid w:val="007C3972"/>
    <w:rsid w:val="007E17AA"/>
    <w:rsid w:val="007F49B4"/>
    <w:rsid w:val="008063E3"/>
    <w:rsid w:val="00813262"/>
    <w:rsid w:val="00827261"/>
    <w:rsid w:val="00832A47"/>
    <w:rsid w:val="008744BD"/>
    <w:rsid w:val="00876DE8"/>
    <w:rsid w:val="00884A22"/>
    <w:rsid w:val="00886827"/>
    <w:rsid w:val="008B71B1"/>
    <w:rsid w:val="008C5F77"/>
    <w:rsid w:val="008D4F3A"/>
    <w:rsid w:val="008F7B86"/>
    <w:rsid w:val="0093075B"/>
    <w:rsid w:val="00941375"/>
    <w:rsid w:val="00982C3A"/>
    <w:rsid w:val="00984405"/>
    <w:rsid w:val="009C46C3"/>
    <w:rsid w:val="009F554C"/>
    <w:rsid w:val="00A03B90"/>
    <w:rsid w:val="00A142A0"/>
    <w:rsid w:val="00A40F5F"/>
    <w:rsid w:val="00A44CB9"/>
    <w:rsid w:val="00A70477"/>
    <w:rsid w:val="00AB5C96"/>
    <w:rsid w:val="00AB5D1C"/>
    <w:rsid w:val="00AB78B2"/>
    <w:rsid w:val="00AC77C4"/>
    <w:rsid w:val="00B136F9"/>
    <w:rsid w:val="00B239A7"/>
    <w:rsid w:val="00B33FD7"/>
    <w:rsid w:val="00B342CC"/>
    <w:rsid w:val="00B36F3E"/>
    <w:rsid w:val="00B775F3"/>
    <w:rsid w:val="00BA710D"/>
    <w:rsid w:val="00BE11EC"/>
    <w:rsid w:val="00C01BD8"/>
    <w:rsid w:val="00C0326A"/>
    <w:rsid w:val="00C223D2"/>
    <w:rsid w:val="00C55DE1"/>
    <w:rsid w:val="00C70D10"/>
    <w:rsid w:val="00C8513E"/>
    <w:rsid w:val="00C85DE2"/>
    <w:rsid w:val="00C90031"/>
    <w:rsid w:val="00C958F9"/>
    <w:rsid w:val="00CA2C5B"/>
    <w:rsid w:val="00CB27F5"/>
    <w:rsid w:val="00CB659D"/>
    <w:rsid w:val="00CD32B2"/>
    <w:rsid w:val="00D0410E"/>
    <w:rsid w:val="00D145B1"/>
    <w:rsid w:val="00D17C47"/>
    <w:rsid w:val="00D56FF9"/>
    <w:rsid w:val="00D701F1"/>
    <w:rsid w:val="00D71FA7"/>
    <w:rsid w:val="00D779BB"/>
    <w:rsid w:val="00D91E21"/>
    <w:rsid w:val="00D923C1"/>
    <w:rsid w:val="00DA73B1"/>
    <w:rsid w:val="00DC5C7C"/>
    <w:rsid w:val="00DD534A"/>
    <w:rsid w:val="00E15A19"/>
    <w:rsid w:val="00E640E0"/>
    <w:rsid w:val="00E77F2D"/>
    <w:rsid w:val="00E9299B"/>
    <w:rsid w:val="00EC3E16"/>
    <w:rsid w:val="00ED69BB"/>
    <w:rsid w:val="00EE3912"/>
    <w:rsid w:val="00EF27CB"/>
    <w:rsid w:val="00F13FCC"/>
    <w:rsid w:val="00F305A4"/>
    <w:rsid w:val="00F40F30"/>
    <w:rsid w:val="00F5041B"/>
    <w:rsid w:val="00F559CC"/>
    <w:rsid w:val="00FD5ED9"/>
    <w:rsid w:val="00FE32DB"/>
    <w:rsid w:val="00FE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7E82F"/>
  <w15:chartTrackingRefBased/>
  <w15:docId w15:val="{D62DA87E-A23D-47C0-958E-A6F9EA9B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675"/>
    <w:pPr>
      <w:widowControl w:val="0"/>
      <w:jc w:val="both"/>
    </w:pPr>
    <w:rPr>
      <w:sz w:val="24"/>
      <w:szCs w:val="24"/>
    </w:rPr>
  </w:style>
  <w:style w:type="paragraph" w:styleId="2">
    <w:name w:val="heading 2"/>
    <w:basedOn w:val="a"/>
    <w:next w:val="a"/>
    <w:link w:val="20"/>
    <w:uiPriority w:val="9"/>
    <w:unhideWhenUsed/>
    <w:qFormat/>
    <w:rsid w:val="00AB5D1C"/>
    <w:pPr>
      <w:keepNext/>
      <w:keepLines/>
      <w:spacing w:line="480" w:lineRule="exact"/>
      <w:ind w:firstLineChars="200" w:firstLine="480"/>
      <w:outlineLvl w:val="1"/>
    </w:pPr>
    <w:rPr>
      <w:rFonts w:asciiTheme="majorHAnsi" w:eastAsia="华文仿宋" w:hAnsiTheme="majorHAnsi" w:cs="Times New Roman (标题 CS)"/>
      <w:b/>
      <w:bCs/>
      <w:szCs w:val="32"/>
    </w:rPr>
  </w:style>
  <w:style w:type="paragraph" w:styleId="3">
    <w:name w:val="heading 3"/>
    <w:basedOn w:val="a"/>
    <w:next w:val="a"/>
    <w:link w:val="30"/>
    <w:uiPriority w:val="9"/>
    <w:unhideWhenUsed/>
    <w:qFormat/>
    <w:rsid w:val="00AB5D1C"/>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rsid w:val="007A647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675"/>
    <w:pPr>
      <w:widowControl w:val="0"/>
      <w:jc w:val="both"/>
    </w:pPr>
    <w:rPr>
      <w:rFonts w:ascii="Calibri" w:eastAsia="宋体" w:hAnsi="Calibri" w:cs="Times New Roman"/>
    </w:rPr>
  </w:style>
  <w:style w:type="character" w:styleId="a4">
    <w:name w:val="Hyperlink"/>
    <w:basedOn w:val="a0"/>
    <w:uiPriority w:val="99"/>
    <w:unhideWhenUsed/>
    <w:rsid w:val="00767675"/>
    <w:rPr>
      <w:color w:val="0563C1" w:themeColor="hyperlink"/>
      <w:u w:val="single"/>
    </w:rPr>
  </w:style>
  <w:style w:type="paragraph" w:styleId="a5">
    <w:name w:val="Date"/>
    <w:basedOn w:val="a"/>
    <w:next w:val="a"/>
    <w:link w:val="a6"/>
    <w:uiPriority w:val="99"/>
    <w:semiHidden/>
    <w:unhideWhenUsed/>
    <w:rsid w:val="006D78AA"/>
    <w:pPr>
      <w:ind w:leftChars="2500" w:left="100"/>
    </w:pPr>
  </w:style>
  <w:style w:type="character" w:customStyle="1" w:styleId="a6">
    <w:name w:val="日期 字符"/>
    <w:basedOn w:val="a0"/>
    <w:link w:val="a5"/>
    <w:uiPriority w:val="99"/>
    <w:semiHidden/>
    <w:rsid w:val="006D78AA"/>
    <w:rPr>
      <w:sz w:val="24"/>
      <w:szCs w:val="24"/>
    </w:rPr>
  </w:style>
  <w:style w:type="paragraph" w:styleId="a7">
    <w:name w:val="header"/>
    <w:basedOn w:val="a"/>
    <w:link w:val="a8"/>
    <w:uiPriority w:val="99"/>
    <w:unhideWhenUsed/>
    <w:rsid w:val="00A142A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142A0"/>
    <w:rPr>
      <w:sz w:val="18"/>
      <w:szCs w:val="18"/>
    </w:rPr>
  </w:style>
  <w:style w:type="paragraph" w:styleId="a9">
    <w:name w:val="footer"/>
    <w:basedOn w:val="a"/>
    <w:link w:val="aa"/>
    <w:uiPriority w:val="99"/>
    <w:unhideWhenUsed/>
    <w:rsid w:val="00A142A0"/>
    <w:pPr>
      <w:tabs>
        <w:tab w:val="center" w:pos="4153"/>
        <w:tab w:val="right" w:pos="8306"/>
      </w:tabs>
      <w:snapToGrid w:val="0"/>
      <w:jc w:val="left"/>
    </w:pPr>
    <w:rPr>
      <w:sz w:val="18"/>
      <w:szCs w:val="18"/>
    </w:rPr>
  </w:style>
  <w:style w:type="character" w:customStyle="1" w:styleId="aa">
    <w:name w:val="页脚 字符"/>
    <w:basedOn w:val="a0"/>
    <w:link w:val="a9"/>
    <w:uiPriority w:val="99"/>
    <w:rsid w:val="00A142A0"/>
    <w:rPr>
      <w:sz w:val="18"/>
      <w:szCs w:val="18"/>
    </w:rPr>
  </w:style>
  <w:style w:type="character" w:customStyle="1" w:styleId="20">
    <w:name w:val="标题 2 字符"/>
    <w:basedOn w:val="a0"/>
    <w:link w:val="2"/>
    <w:uiPriority w:val="9"/>
    <w:qFormat/>
    <w:rsid w:val="00AB5D1C"/>
    <w:rPr>
      <w:rFonts w:asciiTheme="majorHAnsi" w:eastAsia="华文仿宋" w:hAnsiTheme="majorHAnsi" w:cs="Times New Roman (标题 CS)"/>
      <w:b/>
      <w:bCs/>
      <w:sz w:val="24"/>
      <w:szCs w:val="32"/>
    </w:rPr>
  </w:style>
  <w:style w:type="paragraph" w:styleId="ab">
    <w:name w:val="List Paragraph"/>
    <w:basedOn w:val="a"/>
    <w:uiPriority w:val="34"/>
    <w:qFormat/>
    <w:rsid w:val="00AB5D1C"/>
    <w:pPr>
      <w:ind w:firstLineChars="200" w:firstLine="420"/>
    </w:pPr>
  </w:style>
  <w:style w:type="character" w:customStyle="1" w:styleId="30">
    <w:name w:val="标题 3 字符"/>
    <w:basedOn w:val="a0"/>
    <w:link w:val="3"/>
    <w:uiPriority w:val="9"/>
    <w:qFormat/>
    <w:rsid w:val="00AB5D1C"/>
    <w:rPr>
      <w:b/>
      <w:bCs/>
      <w:sz w:val="32"/>
      <w:szCs w:val="32"/>
    </w:rPr>
  </w:style>
  <w:style w:type="paragraph" w:styleId="TOC2">
    <w:name w:val="toc 2"/>
    <w:autoRedefine/>
    <w:uiPriority w:val="39"/>
    <w:qFormat/>
    <w:rsid w:val="00573A7A"/>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480"/>
    </w:pPr>
    <w:rPr>
      <w:rFonts w:ascii="微软雅黑" w:eastAsia="微软雅黑" w:hAnsi="微软雅黑" w:cs="Helvetica Neue"/>
      <w:bCs/>
      <w:color w:val="000000"/>
      <w:kern w:val="0"/>
      <w:sz w:val="24"/>
      <w:bdr w:val="nil"/>
      <w14:textOutline w14:w="0" w14:cap="flat" w14:cmpd="sng" w14:algn="ctr">
        <w14:noFill/>
        <w14:prstDash w14:val="solid"/>
        <w14:bevel/>
      </w14:textOutline>
    </w:rPr>
  </w:style>
  <w:style w:type="character" w:customStyle="1" w:styleId="50">
    <w:name w:val="标题 5 字符"/>
    <w:basedOn w:val="a0"/>
    <w:link w:val="5"/>
    <w:uiPriority w:val="9"/>
    <w:semiHidden/>
    <w:rsid w:val="007A6477"/>
    <w:rPr>
      <w:b/>
      <w:bCs/>
      <w:sz w:val="28"/>
      <w:szCs w:val="28"/>
    </w:rPr>
  </w:style>
  <w:style w:type="paragraph" w:styleId="ac">
    <w:name w:val="Balloon Text"/>
    <w:basedOn w:val="a"/>
    <w:link w:val="ad"/>
    <w:uiPriority w:val="99"/>
    <w:semiHidden/>
    <w:unhideWhenUsed/>
    <w:rsid w:val="009F554C"/>
    <w:rPr>
      <w:sz w:val="18"/>
      <w:szCs w:val="18"/>
    </w:rPr>
  </w:style>
  <w:style w:type="character" w:customStyle="1" w:styleId="ad">
    <w:name w:val="批注框文本 字符"/>
    <w:basedOn w:val="a0"/>
    <w:link w:val="ac"/>
    <w:uiPriority w:val="99"/>
    <w:semiHidden/>
    <w:rsid w:val="009F554C"/>
    <w:rPr>
      <w:sz w:val="18"/>
      <w:szCs w:val="18"/>
    </w:rPr>
  </w:style>
  <w:style w:type="character" w:styleId="ae">
    <w:name w:val="Unresolved Mention"/>
    <w:basedOn w:val="a0"/>
    <w:uiPriority w:val="99"/>
    <w:semiHidden/>
    <w:unhideWhenUsed/>
    <w:rsid w:val="00C95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jM5OTA1MjUzMg==&amp;mid=2654272594&amp;idx=1&amp;sn=7ae78e26f4753d16c21cd0b00826507f&amp;chksm=bd0109c98a7680df232a7958ae6a0a6daca7b0ac76e7dbf9ff5eb67b70fd3c14dddeeae7ddf1&amp;scene=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haoyunyan@snai.edu" TargetMode="External"/><Relationship Id="rId4" Type="http://schemas.openxmlformats.org/officeDocument/2006/relationships/settings" Target="settings.xml"/><Relationship Id="rId9" Type="http://schemas.openxmlformats.org/officeDocument/2006/relationships/hyperlink" Target="http://mp.weixin.qq.com/s?__biz=MjM5OTA1MjUzMg==&amp;mid=2654276129&amp;idx=1&amp;sn=c75fee59d6fe840b1ca9969d15efe34e&amp;chksm=bd00ffba8a7776ac2216f0e17847c8ff022f8119eed546deeb54e4d319bb3722c1bcc69d11ea&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402C-885A-4C46-A63A-2FA2F30C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14</Pages>
  <Words>3103</Words>
  <Characters>3383</Characters>
  <Application>Microsoft Office Word</Application>
  <DocSecurity>0</DocSecurity>
  <Lines>422</Lines>
  <Paragraphs>341</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徐岳</dc:creator>
  <cp:keywords/>
  <dc:description/>
  <cp:lastModifiedBy>cwx</cp:lastModifiedBy>
  <cp:revision>111</cp:revision>
  <dcterms:created xsi:type="dcterms:W3CDTF">2022-01-14T00:41:00Z</dcterms:created>
  <dcterms:modified xsi:type="dcterms:W3CDTF">2023-10-23T02:57:00Z</dcterms:modified>
</cp:coreProperties>
</file>