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9436" w14:textId="3F46BF83" w:rsidR="004D1072" w:rsidRDefault="00826CAC" w:rsidP="004D1072">
      <w:pPr>
        <w:spacing w:line="360" w:lineRule="auto"/>
        <w:jc w:val="distribute"/>
        <w:rPr>
          <w:rFonts w:ascii="Kaiti SC" w:eastAsia="Kaiti SC" w:hAnsi="Kaiti SC" w:cs="楷体"/>
          <w:b/>
          <w:bCs/>
          <w:color w:val="FF3300"/>
          <w:spacing w:val="-40"/>
          <w:sz w:val="96"/>
          <w:szCs w:val="96"/>
        </w:rPr>
      </w:pPr>
      <w:r>
        <w:rPr>
          <w:rFonts w:ascii="Kaiti SC" w:eastAsia="Kaiti SC" w:hAnsi="Kaiti SC" w:cs="楷体" w:hint="eastAsia"/>
          <w:b/>
          <w:bCs/>
          <w:color w:val="FF3300"/>
          <w:spacing w:val="-40"/>
          <w:sz w:val="96"/>
          <w:szCs w:val="96"/>
        </w:rPr>
        <w:t xml:space="preserve"> </w:t>
      </w:r>
    </w:p>
    <w:p w14:paraId="49498C65" w14:textId="77777777" w:rsidR="004D1072" w:rsidRPr="004D1072" w:rsidRDefault="004D1072" w:rsidP="004D1072">
      <w:pPr>
        <w:spacing w:line="360" w:lineRule="auto"/>
        <w:jc w:val="center"/>
        <w:rPr>
          <w:rFonts w:ascii="宋体" w:eastAsia="宋体" w:hAnsi="宋体"/>
          <w:b/>
          <w:bCs/>
          <w:color w:val="FF3300"/>
          <w:spacing w:val="-40"/>
          <w:sz w:val="84"/>
          <w:szCs w:val="84"/>
        </w:rPr>
      </w:pPr>
      <w:r w:rsidRPr="004D1072">
        <w:rPr>
          <w:rFonts w:ascii="宋体" w:eastAsia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259BE20C" w14:textId="77777777" w:rsidR="004D1072" w:rsidRPr="00AA3E34" w:rsidRDefault="004D1072" w:rsidP="004D1072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683BBAA7" w14:textId="42AB5FA3" w:rsidR="004D1072" w:rsidRPr="004D1072" w:rsidRDefault="004D1072" w:rsidP="004D1072">
      <w:pPr>
        <w:spacing w:line="360" w:lineRule="auto"/>
        <w:jc w:val="center"/>
        <w:rPr>
          <w:rFonts w:ascii="宋体" w:eastAsia="宋体" w:hAnsi="宋体" w:cs="微软雅黑"/>
          <w:bCs/>
          <w:sz w:val="42"/>
          <w:szCs w:val="42"/>
        </w:rPr>
      </w:pPr>
      <w:r w:rsidRPr="00C479F3">
        <w:rPr>
          <w:rFonts w:asciiTheme="minorEastAsia" w:hAnsiTheme="minorEastAsia" w:cs="楷体" w:hint="eastAsia"/>
          <w:bCs/>
          <w:sz w:val="42"/>
          <w:szCs w:val="42"/>
        </w:rPr>
        <w:t xml:space="preserve"> </w:t>
      </w:r>
      <w:r w:rsidRPr="00C479F3">
        <w:rPr>
          <w:rFonts w:asciiTheme="minorEastAsia" w:hAnsiTheme="minorEastAsia" w:cs="微软雅黑" w:hint="eastAsia"/>
          <w:bCs/>
          <w:sz w:val="42"/>
          <w:szCs w:val="42"/>
        </w:rPr>
        <w:t xml:space="preserve">  </w:t>
      </w:r>
      <w:r w:rsidRPr="004D1072">
        <w:rPr>
          <w:rFonts w:ascii="宋体" w:eastAsia="宋体" w:hAnsi="宋体" w:cs="微软雅黑" w:hint="eastAsia"/>
          <w:bCs/>
          <w:sz w:val="42"/>
          <w:szCs w:val="42"/>
        </w:rPr>
        <w:t>上国会企培〔20</w:t>
      </w:r>
      <w:r w:rsidRPr="004D1072">
        <w:rPr>
          <w:rFonts w:ascii="宋体" w:eastAsia="宋体" w:hAnsi="宋体" w:cs="微软雅黑"/>
          <w:bCs/>
          <w:sz w:val="42"/>
          <w:szCs w:val="42"/>
        </w:rPr>
        <w:t>22</w:t>
      </w:r>
      <w:r w:rsidRPr="004D1072">
        <w:rPr>
          <w:rFonts w:ascii="宋体" w:eastAsia="宋体" w:hAnsi="宋体" w:cs="微软雅黑" w:hint="eastAsia"/>
          <w:bCs/>
          <w:sz w:val="42"/>
          <w:szCs w:val="42"/>
        </w:rPr>
        <w:t>〕</w:t>
      </w:r>
      <w:r w:rsidR="008A0395">
        <w:rPr>
          <w:rFonts w:ascii="宋体" w:eastAsia="宋体" w:hAnsi="宋体" w:cs="微软雅黑"/>
          <w:bCs/>
          <w:sz w:val="42"/>
          <w:szCs w:val="42"/>
        </w:rPr>
        <w:t>9</w:t>
      </w:r>
      <w:r w:rsidRPr="004D1072">
        <w:rPr>
          <w:rFonts w:ascii="宋体" w:eastAsia="宋体" w:hAnsi="宋体" w:cs="微软雅黑" w:hint="eastAsia"/>
          <w:bCs/>
          <w:sz w:val="42"/>
          <w:szCs w:val="42"/>
        </w:rPr>
        <w:t>号</w:t>
      </w:r>
    </w:p>
    <w:p w14:paraId="56747FC5" w14:textId="77777777" w:rsidR="004D1072" w:rsidRPr="00AA3E34" w:rsidRDefault="004D1072" w:rsidP="004D1072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68002" wp14:editId="6779A597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2700" t="12700" r="12065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4A769" id="Line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" strokecolor="red" strokeweight="2pt">
                <o:lock v:ext="edit" shapetype="f"/>
              </v:line>
            </w:pict>
          </mc:Fallback>
        </mc:AlternateContent>
      </w:r>
    </w:p>
    <w:p w14:paraId="3FDD5BA6" w14:textId="77777777" w:rsidR="00BE03D6" w:rsidRPr="00D418B2" w:rsidRDefault="00BE03D6" w:rsidP="00BE03D6">
      <w:pPr>
        <w:spacing w:line="360" w:lineRule="auto"/>
        <w:ind w:left="3080" w:rightChars="-15" w:right="-31" w:hangingChars="1400" w:hanging="3080"/>
        <w:rPr>
          <w:rFonts w:ascii="仿宋_GB2312" w:eastAsia="仿宋_GB2312" w:hAnsi="微软雅黑" w:cs="微软雅黑"/>
          <w:sz w:val="10"/>
          <w:szCs w:val="10"/>
        </w:rPr>
      </w:pPr>
      <w:r w:rsidRPr="00D418B2">
        <w:rPr>
          <w:rFonts w:ascii="仿宋_GB2312" w:eastAsia="仿宋_GB2312" w:hAnsi="微软雅黑" w:cs="微软雅黑" w:hint="eastAsia"/>
          <w:sz w:val="22"/>
        </w:rPr>
        <w:t xml:space="preserve">  </w:t>
      </w:r>
    </w:p>
    <w:p w14:paraId="0DEEC2FE" w14:textId="77777777" w:rsidR="008A0395" w:rsidRDefault="00BE03D6" w:rsidP="00BE03D6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42"/>
          <w:szCs w:val="42"/>
        </w:rPr>
      </w:pPr>
      <w:r w:rsidRPr="004D1072">
        <w:rPr>
          <w:rFonts w:ascii="宋体" w:eastAsia="宋体" w:hAnsi="宋体" w:cs="微软雅黑" w:hint="eastAsia"/>
          <w:b/>
          <w:sz w:val="42"/>
          <w:szCs w:val="42"/>
        </w:rPr>
        <w:t>关于举办“</w:t>
      </w:r>
      <w:r w:rsidR="00AA1FD2" w:rsidRPr="004D1072">
        <w:rPr>
          <w:rFonts w:ascii="宋体" w:eastAsia="宋体" w:hAnsi="宋体" w:cs="微软雅黑" w:hint="eastAsia"/>
          <w:b/>
          <w:sz w:val="42"/>
          <w:szCs w:val="42"/>
        </w:rPr>
        <w:t>拟上市企业财税规范</w:t>
      </w:r>
      <w:r w:rsidR="00542704">
        <w:rPr>
          <w:rFonts w:ascii="宋体" w:eastAsia="宋体" w:hAnsi="宋体" w:cs="微软雅黑" w:hint="eastAsia"/>
          <w:b/>
          <w:sz w:val="42"/>
          <w:szCs w:val="42"/>
        </w:rPr>
        <w:t>”</w:t>
      </w:r>
    </w:p>
    <w:p w14:paraId="2A11D0DD" w14:textId="4380C243" w:rsidR="00BE03D6" w:rsidRPr="004D1072" w:rsidRDefault="00AA1FD2" w:rsidP="00BE03D6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42"/>
          <w:szCs w:val="42"/>
        </w:rPr>
      </w:pPr>
      <w:r w:rsidRPr="004D1072">
        <w:rPr>
          <w:rFonts w:ascii="宋体" w:eastAsia="宋体" w:hAnsi="宋体" w:cs="微软雅黑" w:hint="eastAsia"/>
          <w:b/>
          <w:sz w:val="42"/>
          <w:szCs w:val="42"/>
        </w:rPr>
        <w:t>专题培训</w:t>
      </w:r>
      <w:r w:rsidR="001416DD" w:rsidRPr="004D1072">
        <w:rPr>
          <w:rFonts w:ascii="宋体" w:eastAsia="宋体" w:hAnsi="宋体" w:cs="微软雅黑" w:hint="eastAsia"/>
          <w:b/>
          <w:sz w:val="42"/>
          <w:szCs w:val="42"/>
        </w:rPr>
        <w:t>班</w:t>
      </w:r>
      <w:r w:rsidR="00BE03D6" w:rsidRPr="004D1072">
        <w:rPr>
          <w:rFonts w:ascii="宋体" w:eastAsia="宋体" w:hAnsi="宋体" w:cs="微软雅黑" w:hint="eastAsia"/>
          <w:b/>
          <w:sz w:val="42"/>
          <w:szCs w:val="42"/>
        </w:rPr>
        <w:t>的通知</w:t>
      </w:r>
    </w:p>
    <w:p w14:paraId="7AAF49D3" w14:textId="77777777" w:rsidR="00812805" w:rsidRDefault="00812805" w:rsidP="00F44B2A">
      <w:pPr>
        <w:pStyle w:val="a3"/>
        <w:rPr>
          <w:rFonts w:ascii="仿宋_GB2312" w:eastAsia="仿宋_GB2312" w:hAnsi="宋体"/>
          <w:sz w:val="28"/>
          <w:szCs w:val="28"/>
        </w:rPr>
      </w:pPr>
    </w:p>
    <w:p w14:paraId="088674CC" w14:textId="75F2B24E" w:rsidR="00BE03D6" w:rsidRPr="004D1072" w:rsidRDefault="00BE03D6" w:rsidP="004D1072">
      <w:pPr>
        <w:pStyle w:val="a3"/>
        <w:spacing w:line="360" w:lineRule="auto"/>
        <w:rPr>
          <w:rFonts w:ascii="宋体" w:hAnsi="宋体"/>
          <w:sz w:val="32"/>
          <w:szCs w:val="32"/>
        </w:rPr>
      </w:pPr>
      <w:r w:rsidRPr="004D1072">
        <w:rPr>
          <w:rFonts w:ascii="宋体" w:hAnsi="宋体" w:hint="eastAsia"/>
          <w:sz w:val="32"/>
          <w:szCs w:val="32"/>
        </w:rPr>
        <w:t>各相关单位：</w:t>
      </w:r>
    </w:p>
    <w:p w14:paraId="76383DD2" w14:textId="24F6833D" w:rsidR="00DD49BE" w:rsidRDefault="00AA1FD2" w:rsidP="0015752C">
      <w:pPr>
        <w:pStyle w:val="a3"/>
        <w:spacing w:line="360" w:lineRule="auto"/>
        <w:ind w:firstLine="640"/>
        <w:rPr>
          <w:rFonts w:ascii="宋体" w:hAnsi="宋体"/>
          <w:sz w:val="32"/>
          <w:szCs w:val="32"/>
        </w:rPr>
      </w:pPr>
      <w:r w:rsidRPr="004D1072">
        <w:rPr>
          <w:rFonts w:ascii="宋体" w:hAnsi="宋体" w:hint="eastAsia"/>
          <w:sz w:val="32"/>
          <w:szCs w:val="32"/>
        </w:rPr>
        <w:t>资本市场在促进科技创新和实体经济高水平循环方面具有重大作用，是构建“双循环”的关键抓手。</w:t>
      </w:r>
      <w:r w:rsidR="00812805" w:rsidRPr="004D1072">
        <w:rPr>
          <w:rFonts w:ascii="宋体" w:hAnsi="宋体" w:hint="eastAsia"/>
          <w:sz w:val="32"/>
          <w:szCs w:val="32"/>
        </w:rPr>
        <w:t>随着北交所的正式开市，我国的资本市场结构更加完善，也给众多中小企业带来了上市融资的机会</w:t>
      </w:r>
      <w:r w:rsidRPr="004D1072">
        <w:rPr>
          <w:rFonts w:ascii="宋体" w:hAnsi="宋体" w:hint="eastAsia"/>
          <w:sz w:val="32"/>
          <w:szCs w:val="32"/>
        </w:rPr>
        <w:t>。对企业来说，当下是上市的好时代。但面对更好的上市机会，企业</w:t>
      </w:r>
      <w:r w:rsidR="004E7F0D">
        <w:rPr>
          <w:rFonts w:ascii="宋体" w:hAnsi="宋体" w:hint="eastAsia"/>
          <w:sz w:val="32"/>
          <w:szCs w:val="32"/>
        </w:rPr>
        <w:t>管理者</w:t>
      </w:r>
      <w:r w:rsidRPr="004D1072">
        <w:rPr>
          <w:rFonts w:ascii="宋体" w:hAnsi="宋体" w:hint="eastAsia"/>
          <w:sz w:val="32"/>
          <w:szCs w:val="32"/>
        </w:rPr>
        <w:t>应该有更多考量。随着中国监管层越来越旗帜鲜明的“防风险”，即便是在推行流程简便快捷的注册制的科创板和创业板市场上，企业上市</w:t>
      </w:r>
      <w:r w:rsidRPr="004D1072">
        <w:rPr>
          <w:rFonts w:ascii="宋体" w:hAnsi="宋体" w:hint="eastAsia"/>
          <w:sz w:val="32"/>
          <w:szCs w:val="32"/>
        </w:rPr>
        <w:lastRenderedPageBreak/>
        <w:t>的“监管关”也不再那么好闯了。</w:t>
      </w:r>
    </w:p>
    <w:p w14:paraId="3C900CD8" w14:textId="6882924A" w:rsidR="00BE03D6" w:rsidRPr="004D1072" w:rsidRDefault="00AA1FD2" w:rsidP="0015752C">
      <w:pPr>
        <w:pStyle w:val="a3"/>
        <w:spacing w:line="360" w:lineRule="auto"/>
        <w:ind w:firstLine="640"/>
        <w:rPr>
          <w:rFonts w:ascii="宋体" w:hAnsi="宋体"/>
          <w:sz w:val="32"/>
          <w:szCs w:val="32"/>
        </w:rPr>
      </w:pPr>
      <w:r w:rsidRPr="004D1072">
        <w:rPr>
          <w:rFonts w:ascii="宋体" w:hAnsi="宋体" w:hint="eastAsia"/>
          <w:sz w:val="32"/>
          <w:szCs w:val="32"/>
        </w:rPr>
        <w:t>企业上市是一项任重而道远的工作，财务</w:t>
      </w:r>
      <w:r w:rsidR="00812805" w:rsidRPr="004D1072">
        <w:rPr>
          <w:rFonts w:ascii="宋体" w:hAnsi="宋体" w:hint="eastAsia"/>
          <w:sz w:val="32"/>
          <w:szCs w:val="32"/>
        </w:rPr>
        <w:t>、</w:t>
      </w:r>
      <w:r w:rsidRPr="004D1072">
        <w:rPr>
          <w:rFonts w:ascii="宋体" w:hAnsi="宋体" w:hint="eastAsia"/>
          <w:sz w:val="32"/>
          <w:szCs w:val="32"/>
        </w:rPr>
        <w:t>税收</w:t>
      </w:r>
      <w:r w:rsidR="00812805" w:rsidRPr="004D1072">
        <w:rPr>
          <w:rFonts w:ascii="宋体" w:hAnsi="宋体" w:hint="eastAsia"/>
          <w:sz w:val="32"/>
          <w:szCs w:val="32"/>
        </w:rPr>
        <w:t>、法律等各项</w:t>
      </w:r>
      <w:r w:rsidRPr="004D1072">
        <w:rPr>
          <w:rFonts w:ascii="宋体" w:hAnsi="宋体" w:hint="eastAsia"/>
          <w:sz w:val="32"/>
          <w:szCs w:val="32"/>
        </w:rPr>
        <w:t>准备</w:t>
      </w:r>
      <w:r w:rsidR="00812805" w:rsidRPr="004D1072">
        <w:rPr>
          <w:rFonts w:ascii="宋体" w:hAnsi="宋体" w:hint="eastAsia"/>
          <w:sz w:val="32"/>
          <w:szCs w:val="32"/>
        </w:rPr>
        <w:t>工作</w:t>
      </w:r>
      <w:r w:rsidRPr="004D1072">
        <w:rPr>
          <w:rFonts w:ascii="宋体" w:hAnsi="宋体" w:hint="eastAsia"/>
          <w:sz w:val="32"/>
          <w:szCs w:val="32"/>
        </w:rPr>
        <w:t>更是IPO过程中最关键的环节之一。</w:t>
      </w:r>
      <w:r w:rsidR="00DD49BE">
        <w:rPr>
          <w:rFonts w:ascii="宋体" w:hAnsi="宋体" w:hint="eastAsia"/>
          <w:sz w:val="32"/>
          <w:szCs w:val="32"/>
        </w:rPr>
        <w:t>而对于处于IPO阶段的企业管理者来说，专业能力的要求更高，在辅助企业上市的过程中需要与券商、会计师、律师直接对接，</w:t>
      </w:r>
      <w:r w:rsidR="00D52AF9">
        <w:rPr>
          <w:rFonts w:ascii="宋体" w:hAnsi="宋体" w:hint="eastAsia"/>
          <w:sz w:val="32"/>
          <w:szCs w:val="32"/>
        </w:rPr>
        <w:t>并在公司内部沟通落实。这就要求企业高管具有一定的财务和法律功底，对中介的语言和意图有更深度的理解</w:t>
      </w:r>
      <w:r w:rsidR="00AA2A06">
        <w:rPr>
          <w:rFonts w:ascii="宋体" w:hAnsi="宋体" w:hint="eastAsia"/>
          <w:sz w:val="32"/>
          <w:szCs w:val="32"/>
        </w:rPr>
        <w:t>，可以高效地推进IPO进程</w:t>
      </w:r>
      <w:r w:rsidR="00D52AF9">
        <w:rPr>
          <w:rFonts w:ascii="宋体" w:hAnsi="宋体" w:hint="eastAsia"/>
          <w:sz w:val="32"/>
          <w:szCs w:val="32"/>
        </w:rPr>
        <w:t>。由此，</w:t>
      </w:r>
      <w:r w:rsidRPr="004D1072">
        <w:rPr>
          <w:rFonts w:ascii="宋体" w:hAnsi="宋体" w:hint="eastAsia"/>
          <w:sz w:val="32"/>
          <w:szCs w:val="32"/>
        </w:rPr>
        <w:t>本课程</w:t>
      </w:r>
      <w:r w:rsidR="00D52AF9">
        <w:rPr>
          <w:rFonts w:ascii="宋体" w:hAnsi="宋体" w:hint="eastAsia"/>
          <w:sz w:val="32"/>
          <w:szCs w:val="32"/>
        </w:rPr>
        <w:t>邀请券商、会计师事务所、律师事务所、交易所和上市公司董秘等实务专家</w:t>
      </w:r>
      <w:r w:rsidR="00AA2A06">
        <w:rPr>
          <w:rFonts w:ascii="宋体" w:hAnsi="宋体" w:hint="eastAsia"/>
          <w:sz w:val="32"/>
          <w:szCs w:val="32"/>
        </w:rPr>
        <w:t>和学院的教授</w:t>
      </w:r>
      <w:r w:rsidR="00D52AF9">
        <w:rPr>
          <w:rFonts w:ascii="宋体" w:hAnsi="宋体" w:hint="eastAsia"/>
          <w:sz w:val="32"/>
          <w:szCs w:val="32"/>
        </w:rPr>
        <w:t>联合授课，</w:t>
      </w:r>
      <w:r w:rsidRPr="004D1072">
        <w:rPr>
          <w:rFonts w:ascii="宋体" w:hAnsi="宋体" w:hint="eastAsia"/>
          <w:sz w:val="32"/>
          <w:szCs w:val="32"/>
        </w:rPr>
        <w:t>全面梳理IPO中所涉财务、</w:t>
      </w:r>
      <w:r w:rsidR="00482103">
        <w:rPr>
          <w:rFonts w:ascii="宋体" w:hAnsi="宋体" w:hint="eastAsia"/>
          <w:sz w:val="32"/>
          <w:szCs w:val="32"/>
        </w:rPr>
        <w:t>法务、</w:t>
      </w:r>
      <w:r w:rsidRPr="004D1072">
        <w:rPr>
          <w:rFonts w:ascii="宋体" w:hAnsi="宋体" w:hint="eastAsia"/>
          <w:sz w:val="32"/>
          <w:szCs w:val="32"/>
        </w:rPr>
        <w:t>税务</w:t>
      </w:r>
      <w:r w:rsidR="00482103">
        <w:rPr>
          <w:rFonts w:ascii="宋体" w:hAnsi="宋体" w:hint="eastAsia"/>
          <w:sz w:val="32"/>
          <w:szCs w:val="32"/>
        </w:rPr>
        <w:t>、内控</w:t>
      </w:r>
      <w:r w:rsidRPr="004D1072">
        <w:rPr>
          <w:rFonts w:ascii="宋体" w:hAnsi="宋体" w:hint="eastAsia"/>
          <w:sz w:val="32"/>
          <w:szCs w:val="32"/>
        </w:rPr>
        <w:t>及股权架构设计问题，帮助企业</w:t>
      </w:r>
      <w:r w:rsidR="00D52AF9">
        <w:rPr>
          <w:rFonts w:ascii="宋体" w:hAnsi="宋体" w:hint="eastAsia"/>
          <w:sz w:val="32"/>
          <w:szCs w:val="32"/>
        </w:rPr>
        <w:t>高管了解其中</w:t>
      </w:r>
      <w:r w:rsidR="00AA2A06">
        <w:rPr>
          <w:rFonts w:ascii="宋体" w:hAnsi="宋体" w:hint="eastAsia"/>
          <w:sz w:val="32"/>
          <w:szCs w:val="32"/>
        </w:rPr>
        <w:t>IPO过程中的关键问题，提升高管的专业能力，</w:t>
      </w:r>
      <w:r w:rsidRPr="004D1072">
        <w:rPr>
          <w:rFonts w:ascii="宋体" w:hAnsi="宋体" w:hint="eastAsia"/>
          <w:sz w:val="32"/>
          <w:szCs w:val="32"/>
        </w:rPr>
        <w:t>助力企业</w:t>
      </w:r>
      <w:r w:rsidR="00AA2A06">
        <w:rPr>
          <w:rFonts w:ascii="宋体" w:hAnsi="宋体" w:hint="eastAsia"/>
          <w:sz w:val="32"/>
          <w:szCs w:val="32"/>
        </w:rPr>
        <w:t>成功</w:t>
      </w:r>
      <w:r w:rsidRPr="004D1072">
        <w:rPr>
          <w:rFonts w:ascii="宋体" w:hAnsi="宋体" w:hint="eastAsia"/>
          <w:sz w:val="32"/>
          <w:szCs w:val="32"/>
        </w:rPr>
        <w:t>上市。</w:t>
      </w:r>
    </w:p>
    <w:p w14:paraId="7D498B63" w14:textId="77777777" w:rsidR="00BE03D6" w:rsidRPr="004D1072" w:rsidRDefault="00BE03D6" w:rsidP="004D1072">
      <w:pPr>
        <w:pStyle w:val="a3"/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D1072">
        <w:rPr>
          <w:rFonts w:ascii="宋体" w:hAnsi="宋体" w:hint="eastAsia"/>
          <w:sz w:val="32"/>
          <w:szCs w:val="32"/>
        </w:rPr>
        <w:t>附件：一、课程简介</w:t>
      </w:r>
    </w:p>
    <w:p w14:paraId="3633B0C5" w14:textId="1A5A15AF" w:rsidR="004D1072" w:rsidRDefault="00BE03D6" w:rsidP="0015752C">
      <w:pPr>
        <w:pStyle w:val="a3"/>
        <w:spacing w:line="360" w:lineRule="auto"/>
        <w:ind w:firstLineChars="500" w:firstLine="1600"/>
        <w:rPr>
          <w:rFonts w:ascii="宋体" w:hAnsi="宋体"/>
          <w:sz w:val="32"/>
          <w:szCs w:val="32"/>
        </w:rPr>
      </w:pPr>
      <w:r w:rsidRPr="004D1072">
        <w:rPr>
          <w:rFonts w:ascii="宋体" w:hAnsi="宋体" w:hint="eastAsia"/>
          <w:sz w:val="32"/>
          <w:szCs w:val="32"/>
        </w:rPr>
        <w:t>二、报名回执表</w:t>
      </w:r>
    </w:p>
    <w:p w14:paraId="4AA75FE2" w14:textId="77777777" w:rsidR="004D1072" w:rsidRPr="004D1072" w:rsidRDefault="004D1072" w:rsidP="004D1072">
      <w:pPr>
        <w:pStyle w:val="a3"/>
        <w:spacing w:line="360" w:lineRule="auto"/>
        <w:rPr>
          <w:rFonts w:ascii="宋体" w:hAnsi="宋体"/>
          <w:sz w:val="32"/>
          <w:szCs w:val="32"/>
        </w:rPr>
      </w:pPr>
    </w:p>
    <w:p w14:paraId="4FDDFF7F" w14:textId="77777777" w:rsidR="004D1072" w:rsidRPr="00876E7F" w:rsidRDefault="004D1072" w:rsidP="004D1072">
      <w:pPr>
        <w:spacing w:line="360" w:lineRule="auto"/>
        <w:jc w:val="righ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上海国家会计学院</w:t>
      </w:r>
      <w:r w:rsidRPr="00876E7F">
        <w:rPr>
          <w:rFonts w:ascii="宋体" w:eastAsia="宋体" w:hAnsi="宋体" w:cs="Times New Roman" w:hint="eastAsia"/>
          <w:sz w:val="32"/>
          <w:szCs w:val="32"/>
        </w:rPr>
        <w:t>企业管理培训部</w:t>
      </w:r>
    </w:p>
    <w:p w14:paraId="0F5AFE5D" w14:textId="0CFEA13C" w:rsidR="004D1072" w:rsidRDefault="004D1072" w:rsidP="0015752C">
      <w:pPr>
        <w:spacing w:line="360" w:lineRule="auto"/>
        <w:jc w:val="righ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20</w:t>
      </w:r>
      <w:r w:rsidRPr="00876E7F">
        <w:rPr>
          <w:rFonts w:ascii="宋体" w:eastAsia="宋体" w:hAnsi="宋体" w:cs="微软雅黑"/>
          <w:sz w:val="32"/>
          <w:szCs w:val="32"/>
        </w:rPr>
        <w:t>22</w:t>
      </w:r>
      <w:r w:rsidRPr="00876E7F">
        <w:rPr>
          <w:rFonts w:ascii="宋体" w:eastAsia="宋体" w:hAnsi="宋体" w:cs="微软雅黑" w:hint="eastAsia"/>
          <w:sz w:val="32"/>
          <w:szCs w:val="32"/>
        </w:rPr>
        <w:t>年1月</w:t>
      </w:r>
      <w:r w:rsidRPr="00876E7F">
        <w:rPr>
          <w:rFonts w:ascii="宋体" w:eastAsia="宋体" w:hAnsi="宋体" w:cs="微软雅黑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日</w:t>
      </w:r>
    </w:p>
    <w:p w14:paraId="25B123BB" w14:textId="77777777" w:rsidR="004D1072" w:rsidRPr="00876E7F" w:rsidRDefault="004D1072" w:rsidP="004D1072">
      <w:pPr>
        <w:spacing w:line="360" w:lineRule="auto"/>
        <w:rPr>
          <w:rFonts w:ascii="宋体" w:eastAsia="宋体" w:hAnsi="宋体" w:cs="微软雅黑" w:hint="eastAsia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708A5" wp14:editId="73539EFF">
                <wp:simplePos x="0" y="0"/>
                <wp:positionH relativeFrom="column">
                  <wp:posOffset>-245745</wp:posOffset>
                </wp:positionH>
                <wp:positionV relativeFrom="paragraph">
                  <wp:posOffset>307975</wp:posOffset>
                </wp:positionV>
                <wp:extent cx="5950585" cy="0"/>
                <wp:effectExtent l="0" t="0" r="0" b="0"/>
                <wp:wrapNone/>
                <wp:docPr id="3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CDD48" id="直接连接符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4.25pt" to="44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" strokeweight="1.25pt">
                <o:lock v:ext="edit" shapetype="f"/>
              </v:line>
            </w:pict>
          </mc:Fallback>
        </mc:AlternateContent>
      </w:r>
    </w:p>
    <w:p w14:paraId="17B479C7" w14:textId="77777777" w:rsidR="004D1072" w:rsidRPr="00876E7F" w:rsidRDefault="004D1072" w:rsidP="004D1072">
      <w:pPr>
        <w:spacing w:line="360" w:lineRule="auto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上海国家会计学院</w:t>
      </w:r>
      <w:r w:rsidRPr="00876E7F">
        <w:rPr>
          <w:rFonts w:ascii="宋体" w:eastAsia="宋体" w:hAnsi="宋体" w:cs="Times New Roman" w:hint="eastAsia"/>
          <w:sz w:val="32"/>
          <w:szCs w:val="32"/>
        </w:rPr>
        <w:t>企业管理培训部</w:t>
      </w:r>
      <w:r>
        <w:rPr>
          <w:rFonts w:ascii="宋体" w:eastAsia="宋体" w:hAnsi="宋体" w:cs="Times New Roman" w:hint="eastAsia"/>
          <w:sz w:val="32"/>
          <w:szCs w:val="32"/>
        </w:rPr>
        <w:t xml:space="preserve"> </w:t>
      </w:r>
      <w:r>
        <w:rPr>
          <w:rFonts w:ascii="宋体" w:eastAsia="宋体" w:hAnsi="宋体" w:cs="Times New Roman"/>
          <w:sz w:val="32"/>
          <w:szCs w:val="32"/>
        </w:rPr>
        <w:t xml:space="preserve">    </w:t>
      </w:r>
      <w:r w:rsidRPr="00876E7F">
        <w:rPr>
          <w:rFonts w:ascii="宋体" w:eastAsia="宋体" w:hAnsi="宋体" w:cs="微软雅黑" w:hint="eastAsia"/>
          <w:sz w:val="32"/>
          <w:szCs w:val="32"/>
        </w:rPr>
        <w:t>20</w:t>
      </w:r>
      <w:r w:rsidRPr="00876E7F">
        <w:rPr>
          <w:rFonts w:ascii="宋体" w:eastAsia="宋体" w:hAnsi="宋体" w:cs="微软雅黑"/>
          <w:sz w:val="32"/>
          <w:szCs w:val="32"/>
        </w:rPr>
        <w:t>22</w:t>
      </w:r>
      <w:r w:rsidRPr="00876E7F">
        <w:rPr>
          <w:rFonts w:ascii="宋体" w:eastAsia="宋体" w:hAnsi="宋体" w:cs="微软雅黑" w:hint="eastAsia"/>
          <w:sz w:val="32"/>
          <w:szCs w:val="32"/>
        </w:rPr>
        <w:t>年</w:t>
      </w:r>
      <w:r w:rsidRPr="00876E7F">
        <w:rPr>
          <w:rFonts w:ascii="宋体" w:eastAsia="宋体" w:hAnsi="宋体" w:cs="微软雅黑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月</w:t>
      </w:r>
      <w:r w:rsidRPr="00876E7F">
        <w:rPr>
          <w:rFonts w:ascii="宋体" w:eastAsia="宋体" w:hAnsi="宋体" w:cs="微软雅黑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日印</w:t>
      </w:r>
    </w:p>
    <w:p w14:paraId="01B08DA8" w14:textId="77777777" w:rsidR="004D1072" w:rsidRPr="00876E7F" w:rsidRDefault="004D1072" w:rsidP="004D1072">
      <w:pPr>
        <w:spacing w:line="360" w:lineRule="auto"/>
        <w:ind w:firstLineChars="100" w:firstLine="320"/>
        <w:jc w:val="right"/>
        <w:rPr>
          <w:rFonts w:ascii="宋体" w:eastAsia="宋体" w:hAnsi="宋体" w:cs="微软雅黑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7938C" wp14:editId="3FB445E4">
                <wp:simplePos x="0" y="0"/>
                <wp:positionH relativeFrom="column">
                  <wp:posOffset>-245745</wp:posOffset>
                </wp:positionH>
                <wp:positionV relativeFrom="paragraph">
                  <wp:posOffset>148590</wp:posOffset>
                </wp:positionV>
                <wp:extent cx="5950585" cy="0"/>
                <wp:effectExtent l="0" t="0" r="0" b="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0968E" id="直接连接符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11.7pt" to="449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" strokeweight="1.25pt">
                <o:lock v:ext="edit" shapetype="f"/>
              </v:line>
            </w:pict>
          </mc:Fallback>
        </mc:AlternateContent>
      </w:r>
    </w:p>
    <w:p w14:paraId="30915AC3" w14:textId="77777777" w:rsidR="00BE03D6" w:rsidRPr="004D1072" w:rsidRDefault="00BE03D6" w:rsidP="004D1072">
      <w:pPr>
        <w:spacing w:line="360" w:lineRule="auto"/>
        <w:rPr>
          <w:rFonts w:ascii="宋体" w:eastAsia="宋体" w:hAnsi="宋体" w:cs="微软雅黑"/>
          <w:b/>
          <w:bCs/>
          <w:kern w:val="0"/>
          <w:sz w:val="32"/>
          <w:szCs w:val="32"/>
        </w:rPr>
      </w:pPr>
      <w:r w:rsidRPr="004D1072">
        <w:rPr>
          <w:rFonts w:ascii="宋体" w:eastAsia="宋体" w:hAnsi="宋体" w:cs="微软雅黑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5353C85A" w14:textId="77777777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一、培训安排</w:t>
      </w:r>
    </w:p>
    <w:tbl>
      <w:tblPr>
        <w:tblW w:w="7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2312"/>
        <w:gridCol w:w="1686"/>
      </w:tblGrid>
      <w:tr w:rsidR="004D1072" w:rsidRPr="00876E7F" w14:paraId="6E8AE9DF" w14:textId="77777777" w:rsidTr="005E586C">
        <w:trPr>
          <w:jc w:val="center"/>
        </w:trPr>
        <w:tc>
          <w:tcPr>
            <w:tcW w:w="3500" w:type="dxa"/>
          </w:tcPr>
          <w:p w14:paraId="487DBAA1" w14:textId="77777777" w:rsidR="004D1072" w:rsidRPr="00876E7F" w:rsidRDefault="004D1072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培训时间</w:t>
            </w:r>
          </w:p>
        </w:tc>
        <w:tc>
          <w:tcPr>
            <w:tcW w:w="2312" w:type="dxa"/>
          </w:tcPr>
          <w:p w14:paraId="1A6D8E5A" w14:textId="77777777" w:rsidR="004D1072" w:rsidRPr="00876E7F" w:rsidRDefault="004D1072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报到时间</w:t>
            </w:r>
          </w:p>
        </w:tc>
        <w:tc>
          <w:tcPr>
            <w:tcW w:w="1686" w:type="dxa"/>
          </w:tcPr>
          <w:p w14:paraId="77FAE0B1" w14:textId="77777777" w:rsidR="004D1072" w:rsidRPr="00876E7F" w:rsidRDefault="004D1072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培训地点</w:t>
            </w:r>
          </w:p>
        </w:tc>
      </w:tr>
      <w:tr w:rsidR="004D1072" w:rsidRPr="00876E7F" w14:paraId="3D53393C" w14:textId="77777777" w:rsidTr="005E586C">
        <w:trPr>
          <w:jc w:val="center"/>
        </w:trPr>
        <w:tc>
          <w:tcPr>
            <w:tcW w:w="3500" w:type="dxa"/>
          </w:tcPr>
          <w:p w14:paraId="083F19FF" w14:textId="33741EED" w:rsidR="004D1072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3月2</w:t>
            </w:r>
            <w:r>
              <w:rPr>
                <w:rFonts w:ascii="宋体" w:eastAsia="宋体" w:hAnsi="宋体"/>
                <w:sz w:val="32"/>
                <w:szCs w:val="32"/>
              </w:rPr>
              <w:t>2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>
              <w:rPr>
                <w:rFonts w:ascii="宋体" w:eastAsia="宋体" w:hAnsi="宋体"/>
                <w:sz w:val="32"/>
                <w:szCs w:val="32"/>
              </w:rPr>
              <w:t>26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77D5022E" w14:textId="6CBF312B" w:rsidR="004D1072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</w:t>
            </w:r>
            <w:r>
              <w:rPr>
                <w:rFonts w:ascii="宋体" w:eastAsia="宋体" w:hAnsi="宋体"/>
                <w:sz w:val="32"/>
                <w:szCs w:val="32"/>
              </w:rPr>
              <w:t>1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41C1A7E8" w14:textId="6BDCEA37" w:rsidR="004D1072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上海</w:t>
            </w:r>
          </w:p>
        </w:tc>
      </w:tr>
      <w:tr w:rsidR="004D1072" w:rsidRPr="00876E7F" w14:paraId="72DA8A40" w14:textId="77777777" w:rsidTr="005E586C">
        <w:trPr>
          <w:jc w:val="center"/>
        </w:trPr>
        <w:tc>
          <w:tcPr>
            <w:tcW w:w="3500" w:type="dxa"/>
          </w:tcPr>
          <w:p w14:paraId="51EC1FC7" w14:textId="6342D3C0" w:rsidR="004D1072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5月2</w:t>
            </w:r>
            <w:r>
              <w:rPr>
                <w:rFonts w:ascii="宋体" w:eastAsia="宋体" w:hAnsi="宋体"/>
                <w:sz w:val="32"/>
                <w:szCs w:val="32"/>
              </w:rPr>
              <w:t>4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>
              <w:rPr>
                <w:rFonts w:ascii="宋体" w:eastAsia="宋体" w:hAnsi="宋体"/>
                <w:sz w:val="32"/>
                <w:szCs w:val="32"/>
              </w:rPr>
              <w:t>28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6A8C0289" w14:textId="7B7C7862" w:rsidR="004D1072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</w:t>
            </w:r>
            <w:r>
              <w:rPr>
                <w:rFonts w:ascii="宋体" w:eastAsia="宋体" w:hAnsi="宋体"/>
                <w:sz w:val="32"/>
                <w:szCs w:val="32"/>
              </w:rPr>
              <w:t>3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184A3B88" w14:textId="1D1073B1" w:rsidR="004D1072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杭州</w:t>
            </w:r>
          </w:p>
        </w:tc>
      </w:tr>
      <w:tr w:rsidR="004D1072" w:rsidRPr="00876E7F" w14:paraId="0C2A6A52" w14:textId="77777777" w:rsidTr="005E586C">
        <w:trPr>
          <w:jc w:val="center"/>
        </w:trPr>
        <w:tc>
          <w:tcPr>
            <w:tcW w:w="3500" w:type="dxa"/>
          </w:tcPr>
          <w:p w14:paraId="0EB7D477" w14:textId="48BA7931" w:rsidR="004D1072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7月1</w:t>
            </w:r>
            <w:r>
              <w:rPr>
                <w:rFonts w:ascii="宋体" w:eastAsia="宋体" w:hAnsi="宋体"/>
                <w:sz w:val="32"/>
                <w:szCs w:val="32"/>
              </w:rPr>
              <w:t>3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>
              <w:rPr>
                <w:rFonts w:ascii="宋体" w:eastAsia="宋体" w:hAnsi="宋体"/>
                <w:sz w:val="32"/>
                <w:szCs w:val="32"/>
              </w:rPr>
              <w:t>17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3D5E8C7B" w14:textId="4B89763C" w:rsidR="004D1072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</w:t>
            </w:r>
            <w:r>
              <w:rPr>
                <w:rFonts w:ascii="宋体" w:eastAsia="宋体" w:hAnsi="宋体"/>
                <w:sz w:val="32"/>
                <w:szCs w:val="32"/>
              </w:rPr>
              <w:t>2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6F402DD0" w14:textId="75418715" w:rsidR="004D1072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上海</w:t>
            </w:r>
          </w:p>
        </w:tc>
      </w:tr>
      <w:tr w:rsidR="009D5EB4" w:rsidRPr="00876E7F" w14:paraId="210B4AFD" w14:textId="77777777" w:rsidTr="005E586C">
        <w:trPr>
          <w:jc w:val="center"/>
        </w:trPr>
        <w:tc>
          <w:tcPr>
            <w:tcW w:w="3500" w:type="dxa"/>
          </w:tcPr>
          <w:p w14:paraId="4F238088" w14:textId="41C08B0E" w:rsidR="009D5EB4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9月2</w:t>
            </w:r>
            <w:r>
              <w:rPr>
                <w:rFonts w:ascii="宋体" w:eastAsia="宋体" w:hAnsi="宋体"/>
                <w:sz w:val="32"/>
                <w:szCs w:val="32"/>
              </w:rPr>
              <w:t>1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>
              <w:rPr>
                <w:rFonts w:ascii="宋体" w:eastAsia="宋体" w:hAnsi="宋体"/>
                <w:sz w:val="32"/>
                <w:szCs w:val="32"/>
              </w:rPr>
              <w:t>25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2006C883" w14:textId="1F9E5DFB" w:rsidR="009D5EB4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</w:t>
            </w:r>
            <w:r>
              <w:rPr>
                <w:rFonts w:ascii="宋体" w:eastAsia="宋体" w:hAnsi="宋体"/>
                <w:sz w:val="32"/>
                <w:szCs w:val="32"/>
              </w:rPr>
              <w:t>0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3F46FAAB" w14:textId="30BE4907" w:rsidR="009D5EB4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苏州</w:t>
            </w:r>
          </w:p>
        </w:tc>
      </w:tr>
      <w:tr w:rsidR="009D5EB4" w:rsidRPr="00876E7F" w14:paraId="20CEDACA" w14:textId="77777777" w:rsidTr="005E586C">
        <w:trPr>
          <w:jc w:val="center"/>
        </w:trPr>
        <w:tc>
          <w:tcPr>
            <w:tcW w:w="3500" w:type="dxa"/>
          </w:tcPr>
          <w:p w14:paraId="59B25CCF" w14:textId="0CB6F9DA" w:rsidR="009D5EB4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</w:t>
            </w:r>
            <w:r>
              <w:rPr>
                <w:rFonts w:ascii="宋体" w:eastAsia="宋体" w:hAnsi="宋体"/>
                <w:sz w:val="32"/>
                <w:szCs w:val="32"/>
              </w:rPr>
              <w:t>1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月1</w:t>
            </w:r>
            <w:r>
              <w:rPr>
                <w:rFonts w:ascii="宋体" w:eastAsia="宋体" w:hAnsi="宋体"/>
                <w:sz w:val="32"/>
                <w:szCs w:val="32"/>
              </w:rPr>
              <w:t>6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>
              <w:rPr>
                <w:rFonts w:ascii="宋体" w:eastAsia="宋体" w:hAnsi="宋体"/>
                <w:sz w:val="32"/>
                <w:szCs w:val="32"/>
              </w:rPr>
              <w:t>20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2A9F69D6" w14:textId="4B372174" w:rsidR="009D5EB4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</w:t>
            </w:r>
            <w:r>
              <w:rPr>
                <w:rFonts w:ascii="宋体" w:eastAsia="宋体" w:hAnsi="宋体"/>
                <w:sz w:val="32"/>
                <w:szCs w:val="32"/>
              </w:rPr>
              <w:t>5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40ABFB27" w14:textId="5D34FD86" w:rsidR="009D5EB4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 xml:space="preserve"> 深圳</w:t>
            </w:r>
          </w:p>
        </w:tc>
      </w:tr>
    </w:tbl>
    <w:p w14:paraId="5BA40786" w14:textId="2B851E48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二、课程目标</w:t>
      </w:r>
    </w:p>
    <w:p w14:paraId="072A5628" w14:textId="1F7C394A" w:rsidR="00AA1FD2" w:rsidRPr="004D1072" w:rsidRDefault="00AA1FD2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 w:rsidRPr="004D1072">
        <w:rPr>
          <w:rFonts w:ascii="宋体" w:eastAsia="宋体" w:hAnsi="宋体" w:hint="eastAsia"/>
          <w:sz w:val="32"/>
          <w:szCs w:val="32"/>
        </w:rPr>
        <w:t>帮助企业核心管理层掌握IPO过程要点，规范企业财务、税务体系，助力企业上市</w:t>
      </w:r>
      <w:r w:rsidR="007169A7">
        <w:rPr>
          <w:rFonts w:ascii="宋体" w:eastAsia="宋体" w:hAnsi="宋体" w:hint="eastAsia"/>
          <w:sz w:val="32"/>
          <w:szCs w:val="32"/>
        </w:rPr>
        <w:t>。</w:t>
      </w:r>
    </w:p>
    <w:p w14:paraId="20EC3FDF" w14:textId="77777777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三、培训对象</w:t>
      </w:r>
    </w:p>
    <w:p w14:paraId="0C4CEFF0" w14:textId="37B42F0D" w:rsidR="00AA1FD2" w:rsidRPr="004D1072" w:rsidRDefault="00AA1FD2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 w:rsidRPr="004D1072">
        <w:rPr>
          <w:rFonts w:ascii="宋体" w:eastAsia="宋体" w:hAnsi="宋体" w:hint="eastAsia"/>
          <w:sz w:val="32"/>
          <w:szCs w:val="32"/>
        </w:rPr>
        <w:t>拟上市企业</w:t>
      </w:r>
      <w:r w:rsidR="007169A7">
        <w:rPr>
          <w:rFonts w:ascii="宋体" w:eastAsia="宋体" w:hAnsi="宋体" w:hint="eastAsia"/>
          <w:sz w:val="32"/>
          <w:szCs w:val="32"/>
        </w:rPr>
        <w:t>实控人及高管团队</w:t>
      </w:r>
      <w:r w:rsidR="00542704">
        <w:rPr>
          <w:rFonts w:ascii="宋体" w:eastAsia="宋体" w:hAnsi="宋体" w:hint="eastAsia"/>
          <w:sz w:val="32"/>
          <w:szCs w:val="32"/>
        </w:rPr>
        <w:t>，以及其他</w:t>
      </w:r>
      <w:r w:rsidRPr="004D1072">
        <w:rPr>
          <w:rFonts w:ascii="宋体" w:eastAsia="宋体" w:hAnsi="宋体" w:hint="eastAsia"/>
          <w:sz w:val="32"/>
          <w:szCs w:val="32"/>
        </w:rPr>
        <w:t>志于从事IPO相关工作的</w:t>
      </w:r>
      <w:r w:rsidR="00542704">
        <w:rPr>
          <w:rFonts w:ascii="宋体" w:eastAsia="宋体" w:hAnsi="宋体" w:hint="eastAsia"/>
          <w:sz w:val="32"/>
          <w:szCs w:val="32"/>
        </w:rPr>
        <w:t>专业人士。</w:t>
      </w:r>
    </w:p>
    <w:p w14:paraId="7B2B2C80" w14:textId="22D4E6BF" w:rsidR="00BB71F1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四、课程内容</w:t>
      </w:r>
    </w:p>
    <w:p w14:paraId="2463E1F3" w14:textId="312649FF" w:rsidR="00013DE3" w:rsidRPr="00AD5923" w:rsidRDefault="00013DE3" w:rsidP="00013DE3">
      <w:pPr>
        <w:spacing w:line="360" w:lineRule="auto"/>
        <w:rPr>
          <w:rFonts w:ascii="宋体" w:eastAsia="宋体" w:hAnsi="宋体"/>
          <w:b/>
          <w:sz w:val="32"/>
          <w:szCs w:val="32"/>
        </w:rPr>
      </w:pPr>
      <w:bookmarkStart w:id="0" w:name="_Hlk8098009"/>
      <w:r>
        <w:rPr>
          <w:rFonts w:ascii="宋体" w:eastAsia="宋体" w:hAnsi="宋体" w:hint="eastAsia"/>
          <w:b/>
          <w:sz w:val="32"/>
          <w:szCs w:val="32"/>
        </w:rPr>
        <w:t>（一）</w:t>
      </w:r>
      <w:r w:rsidRPr="00AD5923">
        <w:rPr>
          <w:rFonts w:ascii="宋体" w:eastAsia="宋体" w:hAnsi="宋体"/>
          <w:b/>
          <w:sz w:val="32"/>
          <w:szCs w:val="32"/>
        </w:rPr>
        <w:t>IPO过会关键因素与典型案例解析</w:t>
      </w:r>
    </w:p>
    <w:p w14:paraId="26DFEFF6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1.IPO审核制度</w:t>
      </w:r>
    </w:p>
    <w:p w14:paraId="78056B2F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2.IPO条件</w:t>
      </w:r>
    </w:p>
    <w:p w14:paraId="02EDDA79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3.IPO审核关注要点</w:t>
      </w:r>
    </w:p>
    <w:p w14:paraId="79E2F2C0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4.近年被否情况</w:t>
      </w:r>
    </w:p>
    <w:p w14:paraId="1287A2B2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lastRenderedPageBreak/>
        <w:t>5.经典造假案例</w:t>
      </w:r>
    </w:p>
    <w:p w14:paraId="78794347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6.科创板审核及经典案例</w:t>
      </w:r>
    </w:p>
    <w:p w14:paraId="5F16F8F8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7.科创板与创业板审核主要差异</w:t>
      </w:r>
    </w:p>
    <w:p w14:paraId="1A62318F" w14:textId="04B67CDE" w:rsidR="00B0438B" w:rsidRPr="004D1072" w:rsidRDefault="00013DE3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8.启示</w:t>
      </w:r>
    </w:p>
    <w:p w14:paraId="78539C9B" w14:textId="1F072388" w:rsidR="004D1072" w:rsidRDefault="00AA1FD2" w:rsidP="004D1072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4D1072">
        <w:rPr>
          <w:rFonts w:ascii="宋体" w:eastAsia="宋体" w:hAnsi="宋体" w:hint="eastAsia"/>
          <w:b/>
          <w:sz w:val="32"/>
          <w:szCs w:val="32"/>
        </w:rPr>
        <w:t>（</w:t>
      </w:r>
      <w:r w:rsidR="00482103">
        <w:rPr>
          <w:rFonts w:ascii="宋体" w:eastAsia="宋体" w:hAnsi="宋体" w:hint="eastAsia"/>
          <w:b/>
          <w:sz w:val="32"/>
          <w:szCs w:val="32"/>
        </w:rPr>
        <w:t>二</w:t>
      </w:r>
      <w:r w:rsidRPr="004D1072">
        <w:rPr>
          <w:rFonts w:ascii="宋体" w:eastAsia="宋体" w:hAnsi="宋体" w:hint="eastAsia"/>
          <w:b/>
          <w:sz w:val="32"/>
          <w:szCs w:val="32"/>
        </w:rPr>
        <w:t>）公司治理及三会规范运作</w:t>
      </w:r>
    </w:p>
    <w:p w14:paraId="2ADA4413" w14:textId="6FEAE0B6" w:rsidR="00A41B30" w:rsidRPr="0015752C" w:rsidRDefault="00AA1FD2" w:rsidP="0015752C">
      <w:pPr>
        <w:pStyle w:val="ac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bCs/>
          <w:sz w:val="32"/>
          <w:szCs w:val="32"/>
        </w:rPr>
      </w:pPr>
      <w:r w:rsidRPr="0015752C">
        <w:rPr>
          <w:rFonts w:ascii="宋体" w:eastAsia="宋体" w:hAnsi="宋体" w:hint="eastAsia"/>
          <w:bCs/>
          <w:sz w:val="32"/>
          <w:szCs w:val="32"/>
        </w:rPr>
        <w:t>公司治理</w:t>
      </w:r>
      <w:r w:rsidR="00A41B30" w:rsidRPr="0015752C">
        <w:rPr>
          <w:rFonts w:ascii="宋体" w:eastAsia="宋体" w:hAnsi="宋体" w:hint="eastAsia"/>
          <w:bCs/>
          <w:sz w:val="32"/>
          <w:szCs w:val="32"/>
        </w:rPr>
        <w:t>基本逻辑</w:t>
      </w:r>
    </w:p>
    <w:p w14:paraId="26B178A8" w14:textId="55C978EC" w:rsidR="00AA1FD2" w:rsidRPr="0015752C" w:rsidRDefault="00A41B30" w:rsidP="0015752C">
      <w:pPr>
        <w:pStyle w:val="ac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bCs/>
          <w:sz w:val="32"/>
          <w:szCs w:val="32"/>
        </w:rPr>
      </w:pPr>
      <w:r w:rsidRPr="00A41B30">
        <w:rPr>
          <w:rFonts w:ascii="宋体" w:eastAsia="宋体" w:hAnsi="宋体" w:hint="eastAsia"/>
          <w:bCs/>
          <w:sz w:val="32"/>
          <w:szCs w:val="32"/>
        </w:rPr>
        <w:t>上市前治理规范要求</w:t>
      </w:r>
    </w:p>
    <w:p w14:paraId="016E913D" w14:textId="7C1D5538" w:rsidR="00AA1FD2" w:rsidRPr="004D1072" w:rsidRDefault="00A41B30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3</w:t>
      </w:r>
      <w:r w:rsidR="004D1072">
        <w:rPr>
          <w:rFonts w:ascii="宋体" w:eastAsia="宋体" w:hAnsi="宋体"/>
          <w:bCs/>
          <w:sz w:val="32"/>
          <w:szCs w:val="32"/>
        </w:rPr>
        <w:t>.</w:t>
      </w:r>
      <w:r w:rsidRPr="00A41B30">
        <w:rPr>
          <w:rFonts w:ascii="宋体" w:eastAsia="宋体" w:hAnsi="宋体" w:hint="eastAsia"/>
          <w:bCs/>
          <w:sz w:val="32"/>
          <w:szCs w:val="32"/>
        </w:rPr>
        <w:t xml:space="preserve"> </w:t>
      </w:r>
      <w:r w:rsidRPr="00B91536">
        <w:rPr>
          <w:rFonts w:ascii="宋体" w:eastAsia="宋体" w:hAnsi="宋体" w:hint="eastAsia"/>
          <w:bCs/>
          <w:sz w:val="32"/>
          <w:szCs w:val="32"/>
        </w:rPr>
        <w:t>《上市公司治理准则》</w:t>
      </w:r>
      <w:r>
        <w:rPr>
          <w:rFonts w:ascii="宋体" w:eastAsia="宋体" w:hAnsi="宋体" w:hint="eastAsia"/>
          <w:bCs/>
          <w:sz w:val="32"/>
          <w:szCs w:val="32"/>
        </w:rPr>
        <w:t>、《上市</w:t>
      </w:r>
      <w:r w:rsidRPr="004D1072">
        <w:rPr>
          <w:rFonts w:ascii="宋体" w:eastAsia="宋体" w:hAnsi="宋体" w:hint="eastAsia"/>
          <w:bCs/>
          <w:sz w:val="32"/>
          <w:szCs w:val="32"/>
        </w:rPr>
        <w:t>公司章程指引</w:t>
      </w:r>
      <w:r>
        <w:rPr>
          <w:rFonts w:ascii="宋体" w:eastAsia="宋体" w:hAnsi="宋体" w:hint="eastAsia"/>
          <w:bCs/>
          <w:sz w:val="32"/>
          <w:szCs w:val="32"/>
        </w:rPr>
        <w:t>》解读</w:t>
      </w:r>
    </w:p>
    <w:p w14:paraId="09C67A39" w14:textId="23236DA5" w:rsidR="00AA1FD2" w:rsidRPr="004D1072" w:rsidRDefault="00A41B30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4</w:t>
      </w:r>
      <w:r w:rsidR="004D1072"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“三会一层”之责权利及规范运作</w:t>
      </w:r>
    </w:p>
    <w:p w14:paraId="1E4BA4DE" w14:textId="19FE8816" w:rsidR="00AA1FD2" w:rsidRPr="004D1072" w:rsidRDefault="00A41B30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5</w:t>
      </w:r>
      <w:r w:rsidR="004D1072"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公司治理结构的评价</w:t>
      </w:r>
    </w:p>
    <w:p w14:paraId="5700948D" w14:textId="6A811AE1" w:rsidR="00AA1FD2" w:rsidRPr="0015752C" w:rsidRDefault="00542704" w:rsidP="0015752C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</w:t>
      </w:r>
      <w:r w:rsidR="00482103">
        <w:rPr>
          <w:rFonts w:ascii="宋体" w:eastAsia="宋体" w:hAnsi="宋体" w:hint="eastAsia"/>
          <w:b/>
          <w:sz w:val="32"/>
          <w:szCs w:val="32"/>
        </w:rPr>
        <w:t>三</w:t>
      </w:r>
      <w:r>
        <w:rPr>
          <w:rFonts w:ascii="宋体" w:eastAsia="宋体" w:hAnsi="宋体" w:hint="eastAsia"/>
          <w:b/>
          <w:sz w:val="32"/>
          <w:szCs w:val="32"/>
        </w:rPr>
        <w:t>）</w:t>
      </w:r>
      <w:r w:rsidR="00AA1FD2" w:rsidRPr="0015752C">
        <w:rPr>
          <w:rFonts w:ascii="宋体" w:eastAsia="宋体" w:hAnsi="宋体" w:hint="eastAsia"/>
          <w:b/>
          <w:sz w:val="32"/>
          <w:szCs w:val="32"/>
        </w:rPr>
        <w:t>上市前财务规范体系建设</w:t>
      </w:r>
    </w:p>
    <w:p w14:paraId="4C4FDABF" w14:textId="02A13D25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1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拟上市企业财务战略规划</w:t>
      </w:r>
    </w:p>
    <w:p w14:paraId="2E87BABD" w14:textId="55DBFF76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2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企业IPO财务审核要点</w:t>
      </w:r>
      <w:r w:rsidR="00236E67">
        <w:rPr>
          <w:rFonts w:ascii="宋体" w:eastAsia="宋体" w:hAnsi="宋体" w:hint="eastAsia"/>
          <w:bCs/>
          <w:sz w:val="32"/>
          <w:szCs w:val="32"/>
        </w:rPr>
        <w:t>：</w:t>
      </w:r>
      <w:r w:rsidR="00C63FC7" w:rsidRPr="004D1072">
        <w:rPr>
          <w:rFonts w:ascii="宋体" w:eastAsia="宋体" w:hAnsi="宋体" w:hint="eastAsia"/>
          <w:bCs/>
          <w:sz w:val="32"/>
          <w:szCs w:val="32"/>
        </w:rPr>
        <w:t>会计基础工作、</w:t>
      </w:r>
      <w:r w:rsidR="00A738C5">
        <w:rPr>
          <w:rFonts w:ascii="宋体" w:eastAsia="宋体" w:hAnsi="宋体" w:hint="eastAsia"/>
          <w:bCs/>
          <w:sz w:val="32"/>
          <w:szCs w:val="32"/>
        </w:rPr>
        <w:t>改制、同业竞争、关联交易、并购重组、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股份支付、</w:t>
      </w:r>
      <w:r w:rsidR="00A738C5" w:rsidRPr="004D1072">
        <w:rPr>
          <w:rFonts w:ascii="宋体" w:eastAsia="宋体" w:hAnsi="宋体" w:hint="eastAsia"/>
          <w:bCs/>
          <w:sz w:val="32"/>
          <w:szCs w:val="32"/>
        </w:rPr>
        <w:t>收入、</w:t>
      </w:r>
      <w:r w:rsidR="00C63FC7">
        <w:rPr>
          <w:rFonts w:ascii="宋体" w:eastAsia="宋体" w:hAnsi="宋体" w:hint="eastAsia"/>
          <w:bCs/>
          <w:sz w:val="32"/>
          <w:szCs w:val="32"/>
        </w:rPr>
        <w:t>应收账款计提、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持续</w:t>
      </w:r>
      <w:r w:rsidR="00C63FC7">
        <w:rPr>
          <w:rFonts w:ascii="宋体" w:eastAsia="宋体" w:hAnsi="宋体" w:hint="eastAsia"/>
          <w:bCs/>
          <w:sz w:val="32"/>
          <w:szCs w:val="32"/>
        </w:rPr>
        <w:t>经营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能力、成本费用、</w:t>
      </w:r>
      <w:r w:rsidR="00C63FC7">
        <w:rPr>
          <w:rFonts w:ascii="宋体" w:eastAsia="宋体" w:hAnsi="宋体" w:hint="eastAsia"/>
          <w:bCs/>
          <w:sz w:val="32"/>
          <w:szCs w:val="32"/>
        </w:rPr>
        <w:t>毛利率、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研发费用资本化、</w:t>
      </w:r>
      <w:r w:rsidR="004545DA">
        <w:rPr>
          <w:rFonts w:ascii="宋体" w:eastAsia="宋体" w:hAnsi="宋体" w:hint="eastAsia"/>
          <w:bCs/>
          <w:sz w:val="32"/>
          <w:szCs w:val="32"/>
        </w:rPr>
        <w:t>存货、</w:t>
      </w:r>
      <w:r w:rsidR="00C63FC7">
        <w:rPr>
          <w:rFonts w:ascii="宋体" w:eastAsia="宋体" w:hAnsi="宋体" w:hint="eastAsia"/>
          <w:bCs/>
          <w:sz w:val="32"/>
          <w:szCs w:val="32"/>
        </w:rPr>
        <w:t>固定资产与在建工程、利润分配、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现金流量、重大财务风险、独立性与关联交易、业绩连续计算、企业估值与引进</w:t>
      </w:r>
      <w:r w:rsidR="00AA1FD2" w:rsidRPr="004D1072">
        <w:rPr>
          <w:rFonts w:ascii="宋体" w:eastAsia="宋体" w:hAnsi="宋体"/>
          <w:bCs/>
          <w:sz w:val="32"/>
          <w:szCs w:val="32"/>
        </w:rPr>
        <w:t>PE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价格、非经常性损益等</w:t>
      </w:r>
    </w:p>
    <w:p w14:paraId="2813A6F9" w14:textId="3226B3EA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3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不同交易板块的财务特殊要求</w:t>
      </w:r>
    </w:p>
    <w:p w14:paraId="14F96EC8" w14:textId="23F3DF73" w:rsidR="00AA1FD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4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新准则对拟上市企业影响</w:t>
      </w:r>
    </w:p>
    <w:p w14:paraId="0DD5560E" w14:textId="3B48493F" w:rsidR="00482103" w:rsidRPr="007110BD" w:rsidRDefault="00482103" w:rsidP="0015752C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（四）</w:t>
      </w:r>
      <w:r w:rsidRPr="007110BD">
        <w:rPr>
          <w:rFonts w:ascii="宋体" w:eastAsia="宋体" w:hAnsi="宋体" w:hint="eastAsia"/>
          <w:b/>
          <w:sz w:val="32"/>
          <w:szCs w:val="32"/>
        </w:rPr>
        <w:t>上市前税务规范</w:t>
      </w:r>
    </w:p>
    <w:p w14:paraId="62C0BDD0" w14:textId="77777777" w:rsidR="00E54655" w:rsidRDefault="00482103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1.</w:t>
      </w:r>
      <w:r w:rsidR="00E54655">
        <w:rPr>
          <w:rFonts w:ascii="宋体" w:eastAsia="宋体" w:hAnsi="宋体" w:hint="eastAsia"/>
          <w:bCs/>
          <w:sz w:val="32"/>
          <w:szCs w:val="32"/>
        </w:rPr>
        <w:t>企业上市税审要点分析</w:t>
      </w:r>
    </w:p>
    <w:p w14:paraId="7CF629D3" w14:textId="77777777" w:rsidR="00E54655" w:rsidRDefault="00E54655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2.</w:t>
      </w:r>
      <w:r>
        <w:rPr>
          <w:rFonts w:ascii="宋体" w:eastAsia="宋体" w:hAnsi="宋体" w:hint="eastAsia"/>
          <w:bCs/>
          <w:sz w:val="32"/>
          <w:szCs w:val="32"/>
        </w:rPr>
        <w:t>上市前补交税款问题</w:t>
      </w:r>
    </w:p>
    <w:p w14:paraId="2303AF10" w14:textId="77777777" w:rsidR="00E54655" w:rsidRDefault="00E54655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3.</w:t>
      </w:r>
      <w:r>
        <w:rPr>
          <w:rFonts w:ascii="宋体" w:eastAsia="宋体" w:hAnsi="宋体" w:hint="eastAsia"/>
          <w:bCs/>
          <w:sz w:val="32"/>
          <w:szCs w:val="32"/>
        </w:rPr>
        <w:t>享受税收优惠问题</w:t>
      </w:r>
    </w:p>
    <w:p w14:paraId="1A151640" w14:textId="1CA6626A" w:rsidR="00C442DF" w:rsidRDefault="00E54655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4</w:t>
      </w:r>
      <w:r w:rsidR="00482103">
        <w:rPr>
          <w:rFonts w:ascii="宋体" w:eastAsia="宋体" w:hAnsi="宋体"/>
          <w:bCs/>
          <w:sz w:val="32"/>
          <w:szCs w:val="32"/>
        </w:rPr>
        <w:t>.</w:t>
      </w:r>
      <w:r w:rsidR="00C442DF">
        <w:rPr>
          <w:rFonts w:ascii="宋体" w:eastAsia="宋体" w:hAnsi="宋体" w:hint="eastAsia"/>
          <w:bCs/>
          <w:sz w:val="32"/>
          <w:szCs w:val="32"/>
        </w:rPr>
        <w:t>企业</w:t>
      </w:r>
      <w:r w:rsidR="00482103" w:rsidRPr="004D1072">
        <w:rPr>
          <w:rFonts w:ascii="宋体" w:eastAsia="宋体" w:hAnsi="宋体" w:hint="eastAsia"/>
          <w:bCs/>
          <w:sz w:val="32"/>
          <w:szCs w:val="32"/>
        </w:rPr>
        <w:t>改制</w:t>
      </w:r>
      <w:r w:rsidR="00C442DF">
        <w:rPr>
          <w:rFonts w:ascii="宋体" w:eastAsia="宋体" w:hAnsi="宋体" w:hint="eastAsia"/>
          <w:bCs/>
          <w:sz w:val="32"/>
          <w:szCs w:val="32"/>
        </w:rPr>
        <w:t>的税务问题</w:t>
      </w:r>
    </w:p>
    <w:p w14:paraId="39928EDC" w14:textId="77777777" w:rsidR="00C442DF" w:rsidRPr="004D1072" w:rsidRDefault="00C442DF" w:rsidP="00C442DF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5.</w:t>
      </w:r>
      <w:r>
        <w:rPr>
          <w:rFonts w:ascii="宋体" w:eastAsia="宋体" w:hAnsi="宋体" w:hint="eastAsia"/>
          <w:bCs/>
          <w:sz w:val="32"/>
          <w:szCs w:val="32"/>
        </w:rPr>
        <w:t>股权结构调整的税务</w:t>
      </w:r>
      <w:r w:rsidRPr="004D1072">
        <w:rPr>
          <w:rFonts w:ascii="宋体" w:eastAsia="宋体" w:hAnsi="宋体" w:hint="eastAsia"/>
          <w:bCs/>
          <w:sz w:val="32"/>
          <w:szCs w:val="32"/>
        </w:rPr>
        <w:t>问题</w:t>
      </w:r>
    </w:p>
    <w:p w14:paraId="00B10E03" w14:textId="14AE31F5" w:rsidR="00C442DF" w:rsidRPr="004D1072" w:rsidRDefault="00C442DF" w:rsidP="00C442DF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6.</w:t>
      </w:r>
      <w:r w:rsidRPr="004D1072">
        <w:rPr>
          <w:rFonts w:ascii="宋体" w:eastAsia="宋体" w:hAnsi="宋体" w:hint="eastAsia"/>
          <w:bCs/>
          <w:sz w:val="32"/>
          <w:szCs w:val="32"/>
        </w:rPr>
        <w:t>股权激励涉</w:t>
      </w:r>
      <w:r>
        <w:rPr>
          <w:rFonts w:ascii="宋体" w:eastAsia="宋体" w:hAnsi="宋体" w:hint="eastAsia"/>
          <w:bCs/>
          <w:sz w:val="32"/>
          <w:szCs w:val="32"/>
        </w:rPr>
        <w:t>税务</w:t>
      </w:r>
      <w:r w:rsidRPr="004D1072">
        <w:rPr>
          <w:rFonts w:ascii="宋体" w:eastAsia="宋体" w:hAnsi="宋体" w:hint="eastAsia"/>
          <w:bCs/>
          <w:sz w:val="32"/>
          <w:szCs w:val="32"/>
        </w:rPr>
        <w:t>问题</w:t>
      </w:r>
    </w:p>
    <w:p w14:paraId="07E644FE" w14:textId="3AF4E66F" w:rsidR="00482103" w:rsidRPr="004D1072" w:rsidRDefault="00C442DF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7.</w:t>
      </w:r>
      <w:r w:rsidR="00E54655">
        <w:rPr>
          <w:rFonts w:ascii="宋体" w:eastAsia="宋体" w:hAnsi="宋体" w:hint="eastAsia"/>
          <w:bCs/>
          <w:sz w:val="32"/>
          <w:szCs w:val="32"/>
        </w:rPr>
        <w:t>并购</w:t>
      </w:r>
      <w:r w:rsidR="00482103" w:rsidRPr="004D1072">
        <w:rPr>
          <w:rFonts w:ascii="宋体" w:eastAsia="宋体" w:hAnsi="宋体" w:hint="eastAsia"/>
          <w:bCs/>
          <w:sz w:val="32"/>
          <w:szCs w:val="32"/>
        </w:rPr>
        <w:t>重组所涉</w:t>
      </w:r>
      <w:r w:rsidR="00E54655">
        <w:rPr>
          <w:rFonts w:ascii="宋体" w:eastAsia="宋体" w:hAnsi="宋体" w:hint="eastAsia"/>
          <w:bCs/>
          <w:sz w:val="32"/>
          <w:szCs w:val="32"/>
        </w:rPr>
        <w:t>税务</w:t>
      </w:r>
      <w:r w:rsidR="00482103" w:rsidRPr="004D1072">
        <w:rPr>
          <w:rFonts w:ascii="宋体" w:eastAsia="宋体" w:hAnsi="宋体" w:hint="eastAsia"/>
          <w:bCs/>
          <w:sz w:val="32"/>
          <w:szCs w:val="32"/>
        </w:rPr>
        <w:t>问题</w:t>
      </w:r>
    </w:p>
    <w:p w14:paraId="401BBDB5" w14:textId="78E1BBA2" w:rsidR="00AA1FD2" w:rsidRPr="0015752C" w:rsidRDefault="00542704" w:rsidP="0015752C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8313A7">
        <w:rPr>
          <w:rFonts w:ascii="宋体" w:eastAsia="宋体" w:hAnsi="宋体" w:hint="eastAsia"/>
          <w:b/>
          <w:sz w:val="32"/>
          <w:szCs w:val="32"/>
        </w:rPr>
        <w:t>（五）</w:t>
      </w:r>
      <w:r w:rsidR="00AA1FD2" w:rsidRPr="0015752C">
        <w:rPr>
          <w:rFonts w:ascii="宋体" w:eastAsia="宋体" w:hAnsi="宋体" w:hint="eastAsia"/>
          <w:b/>
          <w:sz w:val="32"/>
          <w:szCs w:val="32"/>
        </w:rPr>
        <w:t>拟上市企业内控风险重点和优化</w:t>
      </w:r>
    </w:p>
    <w:p w14:paraId="0349946F" w14:textId="0A3243D0" w:rsidR="00AA1FD2" w:rsidRPr="008313A7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8313A7">
        <w:rPr>
          <w:rFonts w:ascii="宋体" w:eastAsia="宋体" w:hAnsi="宋体"/>
          <w:bCs/>
          <w:sz w:val="32"/>
          <w:szCs w:val="32"/>
        </w:rPr>
        <w:t>1.</w:t>
      </w:r>
      <w:r w:rsidR="00AA1FD2" w:rsidRPr="008313A7">
        <w:rPr>
          <w:rFonts w:ascii="宋体" w:eastAsia="宋体" w:hAnsi="宋体"/>
          <w:bCs/>
          <w:sz w:val="32"/>
          <w:szCs w:val="32"/>
        </w:rPr>
        <w:t>IPO内部控制建设的目标和要求</w:t>
      </w:r>
    </w:p>
    <w:p w14:paraId="38D02B55" w14:textId="15D53D04" w:rsidR="00AA1FD2" w:rsidRPr="008313A7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8313A7">
        <w:rPr>
          <w:rFonts w:ascii="宋体" w:eastAsia="宋体" w:hAnsi="宋体"/>
          <w:bCs/>
          <w:sz w:val="32"/>
          <w:szCs w:val="32"/>
        </w:rPr>
        <w:t>2.</w:t>
      </w:r>
      <w:r w:rsidR="00AA1FD2" w:rsidRPr="008313A7">
        <w:rPr>
          <w:rFonts w:ascii="宋体" w:eastAsia="宋体" w:hAnsi="宋体"/>
          <w:bCs/>
          <w:sz w:val="32"/>
          <w:szCs w:val="32"/>
        </w:rPr>
        <w:t>IPO内部控制建设的重点和难点</w:t>
      </w:r>
    </w:p>
    <w:p w14:paraId="251B40E3" w14:textId="7FEAE44C" w:rsidR="00AA1FD2" w:rsidRPr="008313A7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8313A7">
        <w:rPr>
          <w:rFonts w:ascii="宋体" w:eastAsia="宋体" w:hAnsi="宋体"/>
          <w:bCs/>
          <w:sz w:val="32"/>
          <w:szCs w:val="32"/>
        </w:rPr>
        <w:t>3.</w:t>
      </w:r>
      <w:r w:rsidR="00AA1FD2" w:rsidRPr="008313A7">
        <w:rPr>
          <w:rFonts w:ascii="宋体" w:eastAsia="宋体" w:hAnsi="宋体"/>
          <w:bCs/>
          <w:sz w:val="32"/>
          <w:szCs w:val="32"/>
        </w:rPr>
        <w:t>IPO内部控制关键业务案例分析</w:t>
      </w:r>
    </w:p>
    <w:p w14:paraId="21950940" w14:textId="4A113EA6" w:rsidR="00AA1FD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8313A7">
        <w:rPr>
          <w:rFonts w:ascii="宋体" w:eastAsia="宋体" w:hAnsi="宋体"/>
          <w:bCs/>
          <w:sz w:val="32"/>
          <w:szCs w:val="32"/>
        </w:rPr>
        <w:t>4.</w:t>
      </w:r>
      <w:r w:rsidR="00AA1FD2" w:rsidRPr="008313A7">
        <w:rPr>
          <w:rFonts w:ascii="宋体" w:eastAsia="宋体" w:hAnsi="宋体" w:hint="eastAsia"/>
          <w:bCs/>
          <w:sz w:val="32"/>
          <w:szCs w:val="32"/>
        </w:rPr>
        <w:t>上市公司内部控制自我评价、审计的异同</w:t>
      </w:r>
    </w:p>
    <w:p w14:paraId="12F6D0F2" w14:textId="63F9503B" w:rsidR="0055421C" w:rsidRPr="0015752C" w:rsidRDefault="00482103" w:rsidP="00482103">
      <w:pPr>
        <w:spacing w:line="360" w:lineRule="auto"/>
        <w:rPr>
          <w:rFonts w:ascii="宋体" w:eastAsia="宋体" w:hAnsi="宋体"/>
          <w:bCs/>
          <w:sz w:val="32"/>
          <w:szCs w:val="32"/>
          <w:highlight w:val="yellow"/>
        </w:rPr>
      </w:pPr>
      <w:r w:rsidRPr="0015752C">
        <w:rPr>
          <w:rFonts w:ascii="宋体" w:eastAsia="宋体" w:hAnsi="宋体" w:hint="eastAsia"/>
          <w:b/>
          <w:sz w:val="32"/>
          <w:szCs w:val="32"/>
          <w:highlight w:val="yellow"/>
        </w:rPr>
        <w:t>（六）</w:t>
      </w:r>
      <w:r w:rsidRPr="0015752C">
        <w:rPr>
          <w:rFonts w:ascii="宋体" w:eastAsia="宋体" w:hAnsi="宋体"/>
          <w:b/>
          <w:sz w:val="32"/>
          <w:szCs w:val="32"/>
          <w:highlight w:val="yellow"/>
        </w:rPr>
        <w:t>IPO中的法律问题</w:t>
      </w:r>
      <w:r w:rsidR="009A0CFD" w:rsidRPr="00FD49BF">
        <w:rPr>
          <w:rFonts w:ascii="宋体" w:eastAsia="宋体" w:hAnsi="宋体"/>
          <w:bCs/>
          <w:sz w:val="32"/>
          <w:szCs w:val="32"/>
          <w:highlight w:val="yellow"/>
        </w:rPr>
        <w:t xml:space="preserve"> </w:t>
      </w:r>
    </w:p>
    <w:p w14:paraId="16626F4A" w14:textId="1EF96E6F" w:rsidR="00482103" w:rsidRPr="0015752C" w:rsidRDefault="009A0CFD" w:rsidP="00482103">
      <w:pPr>
        <w:spacing w:line="360" w:lineRule="auto"/>
        <w:rPr>
          <w:rFonts w:ascii="宋体" w:eastAsia="宋体" w:hAnsi="宋体"/>
          <w:bCs/>
          <w:sz w:val="32"/>
          <w:szCs w:val="32"/>
          <w:highlight w:val="yellow"/>
        </w:rPr>
      </w:pPr>
      <w:r>
        <w:rPr>
          <w:rFonts w:ascii="宋体" w:eastAsia="宋体" w:hAnsi="宋体"/>
          <w:bCs/>
          <w:sz w:val="32"/>
          <w:szCs w:val="32"/>
          <w:highlight w:val="yellow"/>
        </w:rPr>
        <w:t>1</w:t>
      </w:r>
      <w:r w:rsidR="0055421C" w:rsidRPr="0015752C">
        <w:rPr>
          <w:rFonts w:ascii="宋体" w:eastAsia="宋体" w:hAnsi="宋体"/>
          <w:bCs/>
          <w:sz w:val="32"/>
          <w:szCs w:val="32"/>
          <w:highlight w:val="yellow"/>
        </w:rPr>
        <w:t>.</w:t>
      </w:r>
      <w:r>
        <w:rPr>
          <w:rFonts w:ascii="宋体" w:eastAsia="宋体" w:hAnsi="宋体" w:hint="eastAsia"/>
          <w:bCs/>
          <w:sz w:val="32"/>
          <w:szCs w:val="32"/>
          <w:highlight w:val="yellow"/>
        </w:rPr>
        <w:t>上市基本情况</w:t>
      </w:r>
    </w:p>
    <w:p w14:paraId="5954175D" w14:textId="5E1F13DC" w:rsidR="00482103" w:rsidRPr="0015752C" w:rsidRDefault="009A0CFD" w:rsidP="00482103">
      <w:pPr>
        <w:spacing w:line="360" w:lineRule="auto"/>
        <w:rPr>
          <w:rFonts w:ascii="宋体" w:eastAsia="宋体" w:hAnsi="宋体"/>
          <w:bCs/>
          <w:sz w:val="32"/>
          <w:szCs w:val="32"/>
          <w:highlight w:val="yellow"/>
        </w:rPr>
      </w:pPr>
      <w:r>
        <w:rPr>
          <w:rFonts w:ascii="宋体" w:eastAsia="宋体" w:hAnsi="宋体"/>
          <w:bCs/>
          <w:sz w:val="32"/>
          <w:szCs w:val="32"/>
          <w:highlight w:val="yellow"/>
        </w:rPr>
        <w:t>2</w:t>
      </w:r>
      <w:r w:rsidR="00482103" w:rsidRPr="0015752C">
        <w:rPr>
          <w:rFonts w:ascii="宋体" w:eastAsia="宋体" w:hAnsi="宋体"/>
          <w:bCs/>
          <w:sz w:val="32"/>
          <w:szCs w:val="32"/>
          <w:highlight w:val="yellow"/>
        </w:rPr>
        <w:t>.</w:t>
      </w:r>
      <w:r>
        <w:rPr>
          <w:rFonts w:ascii="宋体" w:eastAsia="宋体" w:hAnsi="宋体" w:hint="eastAsia"/>
          <w:bCs/>
          <w:sz w:val="32"/>
          <w:szCs w:val="32"/>
          <w:highlight w:val="yellow"/>
        </w:rPr>
        <w:t>法律审核要点解读</w:t>
      </w:r>
      <w:r w:rsidR="00DE3CF0">
        <w:rPr>
          <w:rFonts w:ascii="宋体" w:eastAsia="宋体" w:hAnsi="宋体" w:hint="eastAsia"/>
          <w:bCs/>
          <w:sz w:val="32"/>
          <w:szCs w:val="32"/>
          <w:highlight w:val="yellow"/>
        </w:rPr>
        <w:t>：股东信息披露、同业竞争、关联方和关联交易、交易所问询及反馈机制等</w:t>
      </w:r>
    </w:p>
    <w:p w14:paraId="502F6EDB" w14:textId="5074F225" w:rsidR="00482103" w:rsidRPr="0015752C" w:rsidRDefault="009A0CFD" w:rsidP="00482103">
      <w:pPr>
        <w:spacing w:line="360" w:lineRule="auto"/>
        <w:rPr>
          <w:rFonts w:ascii="宋体" w:eastAsia="宋体" w:hAnsi="宋体"/>
          <w:bCs/>
          <w:sz w:val="32"/>
          <w:szCs w:val="32"/>
          <w:highlight w:val="yellow"/>
        </w:rPr>
      </w:pPr>
      <w:r>
        <w:rPr>
          <w:rFonts w:ascii="宋体" w:eastAsia="宋体" w:hAnsi="宋体"/>
          <w:bCs/>
          <w:sz w:val="32"/>
          <w:szCs w:val="32"/>
          <w:highlight w:val="yellow"/>
        </w:rPr>
        <w:t>3</w:t>
      </w:r>
      <w:r w:rsidR="00482103" w:rsidRPr="0015752C">
        <w:rPr>
          <w:rFonts w:ascii="宋体" w:eastAsia="宋体" w:hAnsi="宋体"/>
          <w:bCs/>
          <w:sz w:val="32"/>
          <w:szCs w:val="32"/>
          <w:highlight w:val="yellow"/>
        </w:rPr>
        <w:t>.</w:t>
      </w:r>
      <w:r>
        <w:rPr>
          <w:rFonts w:ascii="宋体" w:eastAsia="宋体" w:hAnsi="宋体" w:hint="eastAsia"/>
          <w:bCs/>
          <w:sz w:val="32"/>
          <w:szCs w:val="32"/>
          <w:highlight w:val="yellow"/>
        </w:rPr>
        <w:t>IPO的筹备和中介机构选聘</w:t>
      </w:r>
    </w:p>
    <w:p w14:paraId="6D90AC59" w14:textId="3EF96113" w:rsidR="00AA1FD2" w:rsidRPr="0015752C" w:rsidRDefault="00542704" w:rsidP="0015752C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</w:t>
      </w:r>
      <w:r w:rsidR="00482103">
        <w:rPr>
          <w:rFonts w:ascii="宋体" w:eastAsia="宋体" w:hAnsi="宋体" w:hint="eastAsia"/>
          <w:b/>
          <w:sz w:val="32"/>
          <w:szCs w:val="32"/>
        </w:rPr>
        <w:t>七</w:t>
      </w:r>
      <w:r>
        <w:rPr>
          <w:rFonts w:ascii="宋体" w:eastAsia="宋体" w:hAnsi="宋体" w:hint="eastAsia"/>
          <w:b/>
          <w:sz w:val="32"/>
          <w:szCs w:val="32"/>
        </w:rPr>
        <w:t>）</w:t>
      </w:r>
      <w:r w:rsidR="00AA1FD2" w:rsidRPr="0015752C">
        <w:rPr>
          <w:rFonts w:ascii="宋体" w:eastAsia="宋体" w:hAnsi="宋体" w:hint="eastAsia"/>
          <w:b/>
          <w:sz w:val="32"/>
          <w:szCs w:val="32"/>
        </w:rPr>
        <w:t>拟上市企业股权架构设计</w:t>
      </w:r>
    </w:p>
    <w:p w14:paraId="6230B2D7" w14:textId="2ABB367B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1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常见股权架构设置方案及案例</w:t>
      </w:r>
    </w:p>
    <w:p w14:paraId="0149BA26" w14:textId="25016E46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lastRenderedPageBreak/>
        <w:t>2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股权架构设计要点</w:t>
      </w:r>
    </w:p>
    <w:p w14:paraId="047707B2" w14:textId="166CB1C7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3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红筹架构（VIE）常见问题解读</w:t>
      </w:r>
    </w:p>
    <w:p w14:paraId="656EDA81" w14:textId="573AF48A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4</w:t>
      </w:r>
      <w:r>
        <w:rPr>
          <w:rFonts w:ascii="宋体" w:eastAsia="宋体" w:hAnsi="宋体"/>
          <w:bCs/>
          <w:sz w:val="32"/>
          <w:szCs w:val="32"/>
        </w:rPr>
        <w:t>.</w:t>
      </w:r>
      <w:r w:rsidR="00777A86">
        <w:rPr>
          <w:rFonts w:ascii="宋体" w:eastAsia="宋体" w:hAnsi="宋体" w:hint="eastAsia"/>
          <w:bCs/>
          <w:sz w:val="32"/>
          <w:szCs w:val="32"/>
        </w:rPr>
        <w:t>控股股东持股结构设置</w:t>
      </w:r>
    </w:p>
    <w:p w14:paraId="68C17DF4" w14:textId="0BC43D0F" w:rsidR="00AA1FD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5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股权激励</w:t>
      </w:r>
      <w:r w:rsidR="00777A86">
        <w:rPr>
          <w:rFonts w:ascii="宋体" w:eastAsia="宋体" w:hAnsi="宋体" w:hint="eastAsia"/>
          <w:bCs/>
          <w:sz w:val="32"/>
          <w:szCs w:val="32"/>
        </w:rPr>
        <w:t>设计</w:t>
      </w:r>
    </w:p>
    <w:p w14:paraId="43C232CC" w14:textId="22C40E9B" w:rsidR="00777A86" w:rsidRPr="004D1072" w:rsidRDefault="00777A86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6.</w:t>
      </w:r>
      <w:r>
        <w:rPr>
          <w:rFonts w:ascii="宋体" w:eastAsia="宋体" w:hAnsi="宋体" w:hint="eastAsia"/>
          <w:bCs/>
          <w:sz w:val="32"/>
          <w:szCs w:val="32"/>
        </w:rPr>
        <w:t>外部投资者的引入</w:t>
      </w:r>
    </w:p>
    <w:p w14:paraId="6209FA97" w14:textId="640D4B1D" w:rsidR="00AA1FD2" w:rsidRDefault="00777A86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7</w:t>
      </w:r>
      <w:r w:rsidR="004D1072"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股权架构设计雷区（</w:t>
      </w:r>
      <w:r>
        <w:rPr>
          <w:rFonts w:ascii="宋体" w:eastAsia="宋体" w:hAnsi="宋体" w:hint="eastAsia"/>
          <w:bCs/>
          <w:sz w:val="32"/>
          <w:szCs w:val="32"/>
        </w:rPr>
        <w:t>实控人认定、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股东身份、股东穿透、显名与隐名持股、持股平台、</w:t>
      </w:r>
      <w:r>
        <w:rPr>
          <w:rFonts w:ascii="宋体" w:eastAsia="宋体" w:hAnsi="宋体" w:hint="eastAsia"/>
          <w:bCs/>
          <w:sz w:val="32"/>
          <w:szCs w:val="32"/>
        </w:rPr>
        <w:t>期权激励计划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、突击入股、不正当入股、</w:t>
      </w:r>
      <w:r>
        <w:rPr>
          <w:rFonts w:ascii="宋体" w:eastAsia="宋体" w:hAnsi="宋体" w:hint="eastAsia"/>
          <w:bCs/>
          <w:sz w:val="32"/>
          <w:szCs w:val="32"/>
        </w:rPr>
        <w:t>员工持股计划</w:t>
      </w:r>
      <w:r w:rsidR="008720E4">
        <w:rPr>
          <w:rFonts w:ascii="宋体" w:eastAsia="宋体" w:hAnsi="宋体" w:hint="eastAsia"/>
          <w:bCs/>
          <w:sz w:val="32"/>
          <w:szCs w:val="32"/>
        </w:rPr>
        <w:t>、对赌协议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等）</w:t>
      </w:r>
    </w:p>
    <w:p w14:paraId="6B78156E" w14:textId="7E94CBD2" w:rsidR="00AA1FD2" w:rsidRPr="004D1072" w:rsidRDefault="00AA1FD2" w:rsidP="004D1072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4D1072">
        <w:rPr>
          <w:rFonts w:ascii="宋体" w:eastAsia="宋体" w:hAnsi="宋体" w:hint="eastAsia"/>
          <w:b/>
          <w:sz w:val="32"/>
          <w:szCs w:val="32"/>
        </w:rPr>
        <w:t>（</w:t>
      </w:r>
      <w:r w:rsidR="00013DE3">
        <w:rPr>
          <w:rFonts w:ascii="宋体" w:eastAsia="宋体" w:hAnsi="宋体" w:hint="eastAsia"/>
          <w:b/>
          <w:sz w:val="32"/>
          <w:szCs w:val="32"/>
        </w:rPr>
        <w:t>八</w:t>
      </w:r>
      <w:r w:rsidRPr="004D1072">
        <w:rPr>
          <w:rFonts w:ascii="宋体" w:eastAsia="宋体" w:hAnsi="宋体" w:hint="eastAsia"/>
          <w:b/>
          <w:sz w:val="32"/>
          <w:szCs w:val="32"/>
        </w:rPr>
        <w:t>）</w:t>
      </w:r>
      <w:r w:rsidR="009757F9">
        <w:rPr>
          <w:rFonts w:ascii="宋体" w:eastAsia="宋体" w:hAnsi="宋体" w:hint="eastAsia"/>
          <w:b/>
          <w:sz w:val="32"/>
          <w:szCs w:val="32"/>
        </w:rPr>
        <w:t>知名</w:t>
      </w:r>
      <w:r w:rsidRPr="004D1072">
        <w:rPr>
          <w:rFonts w:ascii="宋体" w:eastAsia="宋体" w:hAnsi="宋体" w:hint="eastAsia"/>
          <w:b/>
          <w:sz w:val="32"/>
          <w:szCs w:val="32"/>
        </w:rPr>
        <w:t>上市企业董秘</w:t>
      </w:r>
      <w:r w:rsidR="009757F9">
        <w:rPr>
          <w:rFonts w:ascii="宋体" w:eastAsia="宋体" w:hAnsi="宋体" w:hint="eastAsia"/>
          <w:b/>
          <w:sz w:val="32"/>
          <w:szCs w:val="32"/>
        </w:rPr>
        <w:t>/</w:t>
      </w:r>
      <w:r w:rsidRPr="004D1072">
        <w:rPr>
          <w:rFonts w:ascii="宋体" w:eastAsia="宋体" w:hAnsi="宋体" w:hint="eastAsia"/>
          <w:b/>
          <w:sz w:val="32"/>
          <w:szCs w:val="32"/>
        </w:rPr>
        <w:t>财务总监经验分享</w:t>
      </w:r>
      <w:r w:rsidR="00AD21E5">
        <w:rPr>
          <w:rFonts w:ascii="宋体" w:eastAsia="宋体" w:hAnsi="宋体" w:hint="eastAsia"/>
          <w:b/>
          <w:sz w:val="32"/>
          <w:szCs w:val="32"/>
        </w:rPr>
        <w:t>/</w:t>
      </w:r>
      <w:r w:rsidRPr="004D1072">
        <w:rPr>
          <w:rFonts w:ascii="宋体" w:eastAsia="宋体" w:hAnsi="宋体" w:hint="eastAsia"/>
          <w:b/>
          <w:sz w:val="32"/>
          <w:szCs w:val="32"/>
        </w:rPr>
        <w:t>交流</w:t>
      </w:r>
    </w:p>
    <w:p w14:paraId="2BFE803B" w14:textId="5DF47C47" w:rsidR="008313A7" w:rsidRDefault="00BE03D6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五、</w:t>
      </w:r>
      <w:bookmarkEnd w:id="0"/>
      <w:r w:rsidR="00542704">
        <w:rPr>
          <w:rFonts w:ascii="宋体" w:eastAsia="宋体" w:hAnsi="宋体" w:hint="eastAsia"/>
          <w:b/>
          <w:bCs/>
          <w:sz w:val="32"/>
          <w:szCs w:val="32"/>
        </w:rPr>
        <w:t>拟邀师资</w:t>
      </w:r>
    </w:p>
    <w:p w14:paraId="4EBE7ECA" w14:textId="075096E6" w:rsidR="00013DE3" w:rsidRPr="0015752C" w:rsidRDefault="00A36A8F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15752C">
        <w:rPr>
          <w:rFonts w:ascii="宋体" w:eastAsia="宋体" w:hAnsi="宋体" w:hint="eastAsia"/>
          <w:bCs/>
          <w:sz w:val="32"/>
          <w:szCs w:val="32"/>
        </w:rPr>
        <w:t>李颖琦，</w:t>
      </w:r>
      <w:r w:rsidR="00AA1FD2" w:rsidRPr="00A36A8F">
        <w:rPr>
          <w:rFonts w:ascii="宋体" w:eastAsia="宋体" w:hAnsi="宋体" w:hint="eastAsia"/>
          <w:bCs/>
          <w:sz w:val="32"/>
          <w:szCs w:val="32"/>
        </w:rPr>
        <w:t>上海国家会计学院</w:t>
      </w:r>
      <w:r w:rsidRPr="0015752C">
        <w:rPr>
          <w:rFonts w:ascii="宋体" w:eastAsia="宋体" w:hAnsi="宋体" w:hint="eastAsia"/>
          <w:bCs/>
          <w:sz w:val="32"/>
          <w:szCs w:val="32"/>
        </w:rPr>
        <w:t>教授</w:t>
      </w:r>
    </w:p>
    <w:p w14:paraId="0F0EA0DA" w14:textId="1A159893" w:rsidR="00A36A8F" w:rsidRPr="0015752C" w:rsidRDefault="00A36A8F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15752C">
        <w:rPr>
          <w:rFonts w:ascii="宋体" w:eastAsia="宋体" w:hAnsi="宋体" w:hint="eastAsia"/>
          <w:bCs/>
          <w:sz w:val="32"/>
          <w:szCs w:val="32"/>
        </w:rPr>
        <w:t>刘凤委，上海国家会计学院教授</w:t>
      </w:r>
    </w:p>
    <w:p w14:paraId="5C014A12" w14:textId="223A6DB8" w:rsidR="00013DE3" w:rsidRPr="0015752C" w:rsidRDefault="00A36A8F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15752C">
        <w:rPr>
          <w:rFonts w:ascii="宋体" w:eastAsia="宋体" w:hAnsi="宋体" w:hint="eastAsia"/>
          <w:bCs/>
          <w:sz w:val="32"/>
          <w:szCs w:val="32"/>
        </w:rPr>
        <w:t>鞠铭，</w:t>
      </w:r>
      <w:r w:rsidR="001F3A3E" w:rsidRPr="00A36A8F">
        <w:rPr>
          <w:rFonts w:ascii="宋体" w:eastAsia="宋体" w:hAnsi="宋体" w:hint="eastAsia"/>
          <w:bCs/>
          <w:sz w:val="32"/>
          <w:szCs w:val="32"/>
        </w:rPr>
        <w:t>国家税务总局税务干部学院</w:t>
      </w:r>
      <w:r w:rsidRPr="0015752C">
        <w:rPr>
          <w:rFonts w:ascii="宋体" w:eastAsia="宋体" w:hAnsi="宋体" w:hint="eastAsia"/>
          <w:bCs/>
          <w:sz w:val="32"/>
          <w:szCs w:val="32"/>
        </w:rPr>
        <w:t>副教授</w:t>
      </w:r>
    </w:p>
    <w:p w14:paraId="28FFA4F1" w14:textId="76DB0515" w:rsidR="00013DE3" w:rsidRPr="0015752C" w:rsidRDefault="00A36A8F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15752C">
        <w:rPr>
          <w:rFonts w:ascii="宋体" w:eastAsia="宋体" w:hAnsi="宋体" w:hint="eastAsia"/>
          <w:bCs/>
          <w:sz w:val="32"/>
          <w:szCs w:val="32"/>
        </w:rPr>
        <w:t>沈老师，</w:t>
      </w:r>
      <w:r w:rsidR="00AA1FD2" w:rsidRPr="00A36A8F">
        <w:rPr>
          <w:rFonts w:ascii="宋体" w:eastAsia="宋体" w:hAnsi="宋体" w:hint="eastAsia"/>
          <w:bCs/>
          <w:sz w:val="32"/>
          <w:szCs w:val="32"/>
        </w:rPr>
        <w:t>上海证券交易所</w:t>
      </w:r>
    </w:p>
    <w:p w14:paraId="0647B070" w14:textId="129818EE" w:rsidR="00013DE3" w:rsidRPr="0015752C" w:rsidRDefault="00A36A8F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15752C">
        <w:rPr>
          <w:rFonts w:ascii="宋体" w:eastAsia="宋体" w:hAnsi="宋体" w:hint="eastAsia"/>
          <w:bCs/>
          <w:sz w:val="32"/>
          <w:szCs w:val="32"/>
        </w:rPr>
        <w:t>鲍方舟，</w:t>
      </w:r>
      <w:r w:rsidR="00AA1FD2" w:rsidRPr="00A36A8F">
        <w:rPr>
          <w:rFonts w:ascii="宋体" w:eastAsia="宋体" w:hAnsi="宋体" w:hint="eastAsia"/>
          <w:bCs/>
          <w:sz w:val="32"/>
          <w:szCs w:val="32"/>
        </w:rPr>
        <w:t>锦天城律师事务所</w:t>
      </w:r>
      <w:r w:rsidRPr="0015752C">
        <w:rPr>
          <w:rFonts w:ascii="宋体" w:eastAsia="宋体" w:hAnsi="宋体" w:hint="eastAsia"/>
          <w:bCs/>
          <w:sz w:val="32"/>
          <w:szCs w:val="32"/>
        </w:rPr>
        <w:t>高级合伙人</w:t>
      </w:r>
    </w:p>
    <w:p w14:paraId="7999C3F5" w14:textId="70010E5E" w:rsidR="00A36A8F" w:rsidRPr="0015752C" w:rsidRDefault="00A36A8F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15752C">
        <w:rPr>
          <w:rFonts w:ascii="宋体" w:eastAsia="宋体" w:hAnsi="宋体" w:hint="eastAsia"/>
          <w:bCs/>
          <w:sz w:val="32"/>
          <w:szCs w:val="32"/>
        </w:rPr>
        <w:t>郭丽华，</w:t>
      </w:r>
      <w:r w:rsidR="00AA1FD2" w:rsidRPr="00A36A8F">
        <w:rPr>
          <w:rFonts w:ascii="宋体" w:eastAsia="宋体" w:hAnsi="宋体" w:hint="eastAsia"/>
          <w:bCs/>
          <w:sz w:val="32"/>
          <w:szCs w:val="32"/>
        </w:rPr>
        <w:t>中信证券</w:t>
      </w:r>
      <w:r w:rsidRPr="0015752C">
        <w:rPr>
          <w:rFonts w:ascii="宋体" w:eastAsia="宋体" w:hAnsi="宋体" w:hint="eastAsia"/>
          <w:bCs/>
          <w:sz w:val="32"/>
          <w:szCs w:val="32"/>
        </w:rPr>
        <w:t>合伙人</w:t>
      </w:r>
    </w:p>
    <w:p w14:paraId="0EE4510D" w14:textId="20292F6E" w:rsidR="00F612DB" w:rsidRPr="004D1072" w:rsidRDefault="00542704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A36A8F">
        <w:rPr>
          <w:rFonts w:ascii="宋体" w:eastAsia="宋体" w:hAnsi="宋体" w:hint="eastAsia"/>
          <w:bCs/>
          <w:sz w:val="32"/>
          <w:szCs w:val="32"/>
        </w:rPr>
        <w:t>知名上市公司</w:t>
      </w:r>
      <w:r w:rsidR="00AA1FD2" w:rsidRPr="00A36A8F">
        <w:rPr>
          <w:rFonts w:ascii="宋体" w:eastAsia="宋体" w:hAnsi="宋体" w:hint="eastAsia"/>
          <w:bCs/>
          <w:sz w:val="32"/>
          <w:szCs w:val="32"/>
        </w:rPr>
        <w:t>等</w:t>
      </w:r>
      <w:r w:rsidRPr="00A36A8F">
        <w:rPr>
          <w:rFonts w:ascii="宋体" w:eastAsia="宋体" w:hAnsi="宋体" w:hint="eastAsia"/>
          <w:bCs/>
          <w:sz w:val="32"/>
          <w:szCs w:val="32"/>
        </w:rPr>
        <w:t>的专家学者。</w:t>
      </w:r>
    </w:p>
    <w:p w14:paraId="7BAF2FCB" w14:textId="10886BD5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六、收费标准</w:t>
      </w:r>
    </w:p>
    <w:p w14:paraId="0AC96733" w14:textId="7D40422E" w:rsidR="00BE03D6" w:rsidRPr="004D1072" w:rsidRDefault="00BE03D6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 w:rsidRPr="004D1072">
        <w:rPr>
          <w:rFonts w:ascii="宋体" w:eastAsia="宋体" w:hAnsi="宋体" w:hint="eastAsia"/>
          <w:sz w:val="32"/>
          <w:szCs w:val="32"/>
        </w:rPr>
        <w:t>1.培训费：</w:t>
      </w:r>
      <w:r w:rsidR="00AA1FD2" w:rsidRPr="004D1072">
        <w:rPr>
          <w:rFonts w:ascii="宋体" w:eastAsia="宋体" w:hAnsi="宋体" w:hint="eastAsia"/>
          <w:sz w:val="32"/>
          <w:szCs w:val="32"/>
        </w:rPr>
        <w:t>9</w:t>
      </w:r>
      <w:r w:rsidR="00254D48" w:rsidRPr="004D1072">
        <w:rPr>
          <w:rFonts w:ascii="宋体" w:eastAsia="宋体" w:hAnsi="宋体" w:hint="eastAsia"/>
          <w:sz w:val="32"/>
          <w:szCs w:val="32"/>
        </w:rPr>
        <w:t>8</w:t>
      </w:r>
      <w:r w:rsidRPr="004D1072">
        <w:rPr>
          <w:rFonts w:ascii="宋体" w:eastAsia="宋体" w:hAnsi="宋体" w:hint="eastAsia"/>
          <w:sz w:val="32"/>
          <w:szCs w:val="32"/>
        </w:rPr>
        <w:t>00元</w:t>
      </w:r>
      <w:r w:rsidR="00D62210" w:rsidRPr="004D1072">
        <w:rPr>
          <w:rFonts w:ascii="宋体" w:eastAsia="宋体" w:hAnsi="宋体" w:hint="eastAsia"/>
          <w:sz w:val="32"/>
          <w:szCs w:val="32"/>
        </w:rPr>
        <w:t>；</w:t>
      </w:r>
    </w:p>
    <w:p w14:paraId="674C99A1" w14:textId="77777777" w:rsidR="004D1072" w:rsidRPr="00876E7F" w:rsidRDefault="004D1072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2.食宿统一安排，费用自理（具体用标准以开课通知为准）。</w:t>
      </w:r>
    </w:p>
    <w:p w14:paraId="00AE9A6C" w14:textId="77777777" w:rsidR="004D1072" w:rsidRPr="00876E7F" w:rsidRDefault="004D1072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lastRenderedPageBreak/>
        <w:t>3.费用支付方式：培训费由上海国家会计学院收取，支付宝/微信扫码、汇款。食宿费由酒店收取，现场支付。</w:t>
      </w:r>
    </w:p>
    <w:p w14:paraId="4566C80C" w14:textId="77777777" w:rsidR="004D1072" w:rsidRPr="00876E7F" w:rsidRDefault="004D1072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4.关于发票：培训费发票由上海国家会计学院提供；食宿发票由酒店提供。</w:t>
      </w:r>
    </w:p>
    <w:p w14:paraId="723C6855" w14:textId="021AB18D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七、结业证书</w:t>
      </w:r>
    </w:p>
    <w:p w14:paraId="3FAD8B5F" w14:textId="77777777" w:rsidR="004D1072" w:rsidRPr="00876E7F" w:rsidRDefault="004D1072" w:rsidP="004D1072">
      <w:pPr>
        <w:spacing w:line="360" w:lineRule="auto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培训班结束后由上海国家会计学院颁发结业证书，并</w:t>
      </w:r>
      <w:r w:rsidRPr="00876E7F">
        <w:rPr>
          <w:rFonts w:ascii="宋体" w:eastAsia="宋体" w:hAnsi="宋体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25DE7D46" w14:textId="0C5CA827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八、报名咨询</w:t>
      </w:r>
    </w:p>
    <w:p w14:paraId="1E7024FF" w14:textId="77777777" w:rsidR="004D1072" w:rsidRPr="00876E7F" w:rsidRDefault="004D1072" w:rsidP="004D1072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请参加人员填写《报名表》（附后），我们将在开课前一周向报名学员发送《开课通知》。</w:t>
      </w:r>
    </w:p>
    <w:p w14:paraId="4F480F7F" w14:textId="77777777" w:rsidR="004D1072" w:rsidRPr="00876E7F" w:rsidRDefault="004D1072" w:rsidP="004D1072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联系人：黄</w:t>
      </w:r>
      <w:r>
        <w:rPr>
          <w:rFonts w:ascii="宋体" w:eastAsia="宋体" w:hAnsi="宋体" w:hint="eastAsia"/>
          <w:sz w:val="32"/>
          <w:szCs w:val="32"/>
        </w:rPr>
        <w:t>老师</w:t>
      </w:r>
      <w:r w:rsidRPr="00876E7F">
        <w:rPr>
          <w:rFonts w:ascii="宋体" w:eastAsia="宋体" w:hAnsi="宋体" w:hint="eastAsia"/>
          <w:sz w:val="32"/>
          <w:szCs w:val="32"/>
        </w:rPr>
        <w:t>18610843353（同微信）</w:t>
      </w:r>
    </w:p>
    <w:p w14:paraId="1A875235" w14:textId="77777777" w:rsidR="004D1072" w:rsidRDefault="004D1072" w:rsidP="004D1072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邮箱：</w:t>
      </w:r>
      <w:hyperlink r:id="rId8" w:history="1">
        <w:r w:rsidRPr="003A25FF">
          <w:rPr>
            <w:rStyle w:val="ad"/>
            <w:rFonts w:ascii="宋体" w:eastAsia="宋体" w:hAnsi="宋体" w:hint="eastAsia"/>
            <w:sz w:val="32"/>
            <w:szCs w:val="32"/>
          </w:rPr>
          <w:t>51413235@163.com</w:t>
        </w:r>
      </w:hyperlink>
    </w:p>
    <w:p w14:paraId="21638F36" w14:textId="54697147" w:rsidR="00AA1FD2" w:rsidRDefault="00AA1FD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6C2B8935" w14:textId="5D3B9CFB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53022438" w14:textId="14346CC9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3A3E18D6" w14:textId="7B4B9DF5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1EF7C681" w14:textId="2286F824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2EEA362D" w14:textId="6A2D1F8E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6020882A" w14:textId="5B149D94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40EE2D4D" w14:textId="0C4CCA74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473AF990" w14:textId="3C84DE95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5EACC43D" w14:textId="07539DA8" w:rsidR="00BE03D6" w:rsidRPr="004D1072" w:rsidRDefault="00BE03D6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  <w:r w:rsidRPr="004D1072">
        <w:rPr>
          <w:rFonts w:ascii="宋体" w:eastAsia="宋体" w:hAnsi="宋体" w:cs="微软雅黑" w:hint="eastAsia"/>
          <w:b/>
          <w:bCs/>
          <w:color w:val="000000"/>
          <w:sz w:val="36"/>
          <w:szCs w:val="36"/>
        </w:rPr>
        <w:lastRenderedPageBreak/>
        <w:t>附件二</w:t>
      </w:r>
      <w:r w:rsidR="004D1072" w:rsidRPr="004D1072">
        <w:rPr>
          <w:rFonts w:ascii="宋体" w:eastAsia="宋体" w:hAnsi="宋体" w:cs="微软雅黑" w:hint="eastAsia"/>
          <w:b/>
          <w:bCs/>
          <w:color w:val="000000"/>
          <w:sz w:val="36"/>
          <w:szCs w:val="36"/>
        </w:rPr>
        <w:t>：</w:t>
      </w:r>
    </w:p>
    <w:p w14:paraId="24F152F8" w14:textId="0CA80CCD" w:rsidR="00BE03D6" w:rsidRPr="004D1072" w:rsidRDefault="00AA1FD2" w:rsidP="00AA1FD2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宋体" w:eastAsia="宋体" w:hAnsi="宋体" w:cs="微软雅黑"/>
          <w:b/>
          <w:bCs/>
          <w:color w:val="000000"/>
          <w:kern w:val="0"/>
          <w:sz w:val="36"/>
          <w:szCs w:val="36"/>
        </w:rPr>
      </w:pPr>
      <w:r w:rsidRPr="004D1072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拟上市企业财税规范专题培训</w:t>
      </w:r>
      <w:r w:rsidR="00701468" w:rsidRPr="004D1072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班</w:t>
      </w:r>
    </w:p>
    <w:p w14:paraId="3C4228A6" w14:textId="45FFF480" w:rsidR="00E214A6" w:rsidRPr="004D1072" w:rsidRDefault="00BE03D6" w:rsidP="00E214A6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宋体" w:eastAsia="宋体" w:hAnsi="宋体" w:cs="微软雅黑"/>
          <w:b/>
          <w:bCs/>
          <w:color w:val="000000"/>
          <w:kern w:val="0"/>
          <w:sz w:val="36"/>
          <w:szCs w:val="36"/>
        </w:rPr>
      </w:pPr>
      <w:r w:rsidRPr="004D1072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4D1072" w:rsidRPr="00D07460" w14:paraId="44BD7157" w14:textId="77777777" w:rsidTr="005E586C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FC87" w14:textId="77777777" w:rsidR="004D1072" w:rsidRPr="00724A06" w:rsidRDefault="004D1072" w:rsidP="005E586C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7AE5" w14:textId="77777777" w:rsidR="004D1072" w:rsidRPr="00724A06" w:rsidRDefault="004D1072" w:rsidP="005E586C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4D1072" w:rsidRPr="00D07460" w14:paraId="05838710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01C1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1935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0D20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5CAA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D00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A5E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4D1072" w:rsidRPr="00D07460" w14:paraId="57EEA67F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1DF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876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EE28" w14:textId="77777777" w:rsidR="004D1072" w:rsidRPr="00724A06" w:rsidRDefault="004D1072" w:rsidP="005E586C">
            <w:pPr>
              <w:pStyle w:val="a3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004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0A1E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F15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4D1072" w:rsidRPr="00D07460" w14:paraId="0CE16685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63FE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F9FF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7E4F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168C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AB4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F2B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8FEE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4D1072" w:rsidRPr="00D07460" w14:paraId="3FFBB123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6B39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69D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8AA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3CE8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6840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1C2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6AF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775E55E5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762C8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6F0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D16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8FE0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38FA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95EE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8D67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6D10BAD5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3C35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AD9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9EA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DDCA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55C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0431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B587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13BEAAB3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5F76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02D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5BFA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8FE3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E635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6AE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E09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4E383D16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4955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ED1C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43F4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E05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A81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B066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2E9E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0F8FF458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C5F17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D6F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7563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29C4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ECA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12E4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AC90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0216BE38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D9A54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517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4BD5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E3E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C1C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EDF8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094E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4EC133E4" w14:textId="77777777" w:rsidTr="005E586C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0C4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40C0313A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4D5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6CFD098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4264453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1BC0CE90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4D1072" w:rsidRPr="00D07460" w14:paraId="11A70C5D" w14:textId="77777777" w:rsidTr="005E586C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99E7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7D4D1838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48E977B4" w14:textId="2DD3F0A0" w:rsidR="00121251" w:rsidRPr="004D1072" w:rsidRDefault="00121251">
      <w:pPr>
        <w:rPr>
          <w:rFonts w:ascii="仿宋_GB2312" w:eastAsia="仿宋_GB2312"/>
          <w:sz w:val="28"/>
          <w:szCs w:val="32"/>
        </w:rPr>
      </w:pPr>
    </w:p>
    <w:sectPr w:rsidR="00121251" w:rsidRPr="004D1072">
      <w:pgSz w:w="11906" w:h="16838"/>
      <w:pgMar w:top="228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7274" w14:textId="77777777" w:rsidR="007877C8" w:rsidRDefault="007877C8" w:rsidP="00BE03D6">
      <w:r>
        <w:separator/>
      </w:r>
    </w:p>
  </w:endnote>
  <w:endnote w:type="continuationSeparator" w:id="0">
    <w:p w14:paraId="0C7D3A9D" w14:textId="77777777" w:rsidR="007877C8" w:rsidRDefault="007877C8" w:rsidP="00B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">
    <w:altName w:val="微软雅黑"/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Arial Unicode MS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7973" w14:textId="77777777" w:rsidR="007877C8" w:rsidRDefault="007877C8" w:rsidP="00BE03D6">
      <w:r>
        <w:separator/>
      </w:r>
    </w:p>
  </w:footnote>
  <w:footnote w:type="continuationSeparator" w:id="0">
    <w:p w14:paraId="411FBE8F" w14:textId="77777777" w:rsidR="007877C8" w:rsidRDefault="007877C8" w:rsidP="00BE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30B2"/>
    <w:multiLevelType w:val="hybridMultilevel"/>
    <w:tmpl w:val="97341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4E43B5"/>
    <w:multiLevelType w:val="hybridMultilevel"/>
    <w:tmpl w:val="51185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225459"/>
    <w:multiLevelType w:val="hybridMultilevel"/>
    <w:tmpl w:val="389296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E121F7"/>
    <w:multiLevelType w:val="hybridMultilevel"/>
    <w:tmpl w:val="8806D7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A97E6B"/>
    <w:multiLevelType w:val="hybridMultilevel"/>
    <w:tmpl w:val="52701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2FCCE1A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9867C4"/>
    <w:multiLevelType w:val="hybridMultilevel"/>
    <w:tmpl w:val="0F929D52"/>
    <w:lvl w:ilvl="0" w:tplc="67E2ADE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A43329"/>
    <w:multiLevelType w:val="hybridMultilevel"/>
    <w:tmpl w:val="6D642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6EE49A8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A42255A"/>
    <w:multiLevelType w:val="hybridMultilevel"/>
    <w:tmpl w:val="F46C9298"/>
    <w:lvl w:ilvl="0" w:tplc="F3E0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52"/>
    <w:rsid w:val="00013DE3"/>
    <w:rsid w:val="000166FC"/>
    <w:rsid w:val="00070BAF"/>
    <w:rsid w:val="00073270"/>
    <w:rsid w:val="00077306"/>
    <w:rsid w:val="000840FB"/>
    <w:rsid w:val="0009302F"/>
    <w:rsid w:val="000A18E7"/>
    <w:rsid w:val="000A4F10"/>
    <w:rsid w:val="000E7BD2"/>
    <w:rsid w:val="000F6ADD"/>
    <w:rsid w:val="00100014"/>
    <w:rsid w:val="001204E2"/>
    <w:rsid w:val="00121251"/>
    <w:rsid w:val="001416DD"/>
    <w:rsid w:val="0015720A"/>
    <w:rsid w:val="0015752C"/>
    <w:rsid w:val="0016455A"/>
    <w:rsid w:val="001857FE"/>
    <w:rsid w:val="00195171"/>
    <w:rsid w:val="001A0A6E"/>
    <w:rsid w:val="001B05C7"/>
    <w:rsid w:val="001D4765"/>
    <w:rsid w:val="001D6647"/>
    <w:rsid w:val="001E6C3D"/>
    <w:rsid w:val="001F3A3E"/>
    <w:rsid w:val="001F7D36"/>
    <w:rsid w:val="00211EC1"/>
    <w:rsid w:val="0023171C"/>
    <w:rsid w:val="00231E06"/>
    <w:rsid w:val="00234F65"/>
    <w:rsid w:val="00236E67"/>
    <w:rsid w:val="00254D48"/>
    <w:rsid w:val="002777E3"/>
    <w:rsid w:val="00296DA0"/>
    <w:rsid w:val="00297E79"/>
    <w:rsid w:val="002E22B4"/>
    <w:rsid w:val="002F27B9"/>
    <w:rsid w:val="002F3AFB"/>
    <w:rsid w:val="002F7AD7"/>
    <w:rsid w:val="00303F07"/>
    <w:rsid w:val="003161A4"/>
    <w:rsid w:val="003309B2"/>
    <w:rsid w:val="0033102E"/>
    <w:rsid w:val="003338BF"/>
    <w:rsid w:val="0034543F"/>
    <w:rsid w:val="0035048D"/>
    <w:rsid w:val="003550B5"/>
    <w:rsid w:val="00370684"/>
    <w:rsid w:val="003964BC"/>
    <w:rsid w:val="00396BDE"/>
    <w:rsid w:val="003C5414"/>
    <w:rsid w:val="003E2856"/>
    <w:rsid w:val="003F008B"/>
    <w:rsid w:val="003F0E95"/>
    <w:rsid w:val="0040642E"/>
    <w:rsid w:val="004065AA"/>
    <w:rsid w:val="00411A3E"/>
    <w:rsid w:val="004226CE"/>
    <w:rsid w:val="00422C98"/>
    <w:rsid w:val="004236B8"/>
    <w:rsid w:val="0044072B"/>
    <w:rsid w:val="00445D95"/>
    <w:rsid w:val="00447440"/>
    <w:rsid w:val="00450B37"/>
    <w:rsid w:val="004545DA"/>
    <w:rsid w:val="004577F6"/>
    <w:rsid w:val="00461442"/>
    <w:rsid w:val="00465425"/>
    <w:rsid w:val="00482103"/>
    <w:rsid w:val="004B43D0"/>
    <w:rsid w:val="004B7CBA"/>
    <w:rsid w:val="004C59C1"/>
    <w:rsid w:val="004D1072"/>
    <w:rsid w:val="004D3293"/>
    <w:rsid w:val="004D3DDF"/>
    <w:rsid w:val="004D54FC"/>
    <w:rsid w:val="004E38CB"/>
    <w:rsid w:val="004E7F0D"/>
    <w:rsid w:val="00503086"/>
    <w:rsid w:val="005036BB"/>
    <w:rsid w:val="0050547F"/>
    <w:rsid w:val="005059BD"/>
    <w:rsid w:val="005121D5"/>
    <w:rsid w:val="00526328"/>
    <w:rsid w:val="00542704"/>
    <w:rsid w:val="0054652B"/>
    <w:rsid w:val="0055421C"/>
    <w:rsid w:val="005744B9"/>
    <w:rsid w:val="00581479"/>
    <w:rsid w:val="005B03D7"/>
    <w:rsid w:val="005D1D39"/>
    <w:rsid w:val="005D30DB"/>
    <w:rsid w:val="005E7162"/>
    <w:rsid w:val="005F2127"/>
    <w:rsid w:val="006016B4"/>
    <w:rsid w:val="00605498"/>
    <w:rsid w:val="00607255"/>
    <w:rsid w:val="006124A1"/>
    <w:rsid w:val="00624F3E"/>
    <w:rsid w:val="006518BB"/>
    <w:rsid w:val="00654B56"/>
    <w:rsid w:val="00670583"/>
    <w:rsid w:val="006C2DFF"/>
    <w:rsid w:val="006E3566"/>
    <w:rsid w:val="006F070F"/>
    <w:rsid w:val="006F327C"/>
    <w:rsid w:val="00701468"/>
    <w:rsid w:val="00711A66"/>
    <w:rsid w:val="007169A7"/>
    <w:rsid w:val="007466DF"/>
    <w:rsid w:val="00760BFC"/>
    <w:rsid w:val="00771379"/>
    <w:rsid w:val="00777A86"/>
    <w:rsid w:val="007877C8"/>
    <w:rsid w:val="007960D9"/>
    <w:rsid w:val="007A1EAF"/>
    <w:rsid w:val="007B1347"/>
    <w:rsid w:val="007B7440"/>
    <w:rsid w:val="007C245E"/>
    <w:rsid w:val="007E7260"/>
    <w:rsid w:val="0080603E"/>
    <w:rsid w:val="00812805"/>
    <w:rsid w:val="00826CAC"/>
    <w:rsid w:val="008313A7"/>
    <w:rsid w:val="008427EF"/>
    <w:rsid w:val="0084327A"/>
    <w:rsid w:val="00843DFF"/>
    <w:rsid w:val="00847D2C"/>
    <w:rsid w:val="00850629"/>
    <w:rsid w:val="00864C79"/>
    <w:rsid w:val="008720E4"/>
    <w:rsid w:val="0088616F"/>
    <w:rsid w:val="008935AC"/>
    <w:rsid w:val="008A0395"/>
    <w:rsid w:val="008D5907"/>
    <w:rsid w:val="008F1D80"/>
    <w:rsid w:val="008F2BE0"/>
    <w:rsid w:val="008F5A1B"/>
    <w:rsid w:val="00900E05"/>
    <w:rsid w:val="00920E94"/>
    <w:rsid w:val="00921DE8"/>
    <w:rsid w:val="00923263"/>
    <w:rsid w:val="00937127"/>
    <w:rsid w:val="009757F9"/>
    <w:rsid w:val="00986DAB"/>
    <w:rsid w:val="009906FC"/>
    <w:rsid w:val="009A0CFD"/>
    <w:rsid w:val="009D3BCC"/>
    <w:rsid w:val="009D4A9C"/>
    <w:rsid w:val="009D5EB4"/>
    <w:rsid w:val="00A14752"/>
    <w:rsid w:val="00A34676"/>
    <w:rsid w:val="00A36A8F"/>
    <w:rsid w:val="00A41B30"/>
    <w:rsid w:val="00A52EF4"/>
    <w:rsid w:val="00A57DD0"/>
    <w:rsid w:val="00A738C5"/>
    <w:rsid w:val="00A86F10"/>
    <w:rsid w:val="00AA1FD2"/>
    <w:rsid w:val="00AA2A06"/>
    <w:rsid w:val="00AB245E"/>
    <w:rsid w:val="00AC2CA3"/>
    <w:rsid w:val="00AD21E5"/>
    <w:rsid w:val="00AF0B79"/>
    <w:rsid w:val="00B0438B"/>
    <w:rsid w:val="00B215D3"/>
    <w:rsid w:val="00B71B88"/>
    <w:rsid w:val="00B83ABF"/>
    <w:rsid w:val="00B91884"/>
    <w:rsid w:val="00BA3986"/>
    <w:rsid w:val="00BB71F1"/>
    <w:rsid w:val="00BB7A89"/>
    <w:rsid w:val="00BD6AFE"/>
    <w:rsid w:val="00BE03D6"/>
    <w:rsid w:val="00C02E9C"/>
    <w:rsid w:val="00C13607"/>
    <w:rsid w:val="00C33096"/>
    <w:rsid w:val="00C442DF"/>
    <w:rsid w:val="00C60247"/>
    <w:rsid w:val="00C63FC7"/>
    <w:rsid w:val="00C67AF7"/>
    <w:rsid w:val="00C84C5D"/>
    <w:rsid w:val="00C858B6"/>
    <w:rsid w:val="00C92432"/>
    <w:rsid w:val="00CA1ECC"/>
    <w:rsid w:val="00CE5CF9"/>
    <w:rsid w:val="00CF6CBF"/>
    <w:rsid w:val="00D1263E"/>
    <w:rsid w:val="00D12932"/>
    <w:rsid w:val="00D2184E"/>
    <w:rsid w:val="00D24D18"/>
    <w:rsid w:val="00D25E07"/>
    <w:rsid w:val="00D418B2"/>
    <w:rsid w:val="00D41951"/>
    <w:rsid w:val="00D47E70"/>
    <w:rsid w:val="00D529A1"/>
    <w:rsid w:val="00D52AF9"/>
    <w:rsid w:val="00D57CE3"/>
    <w:rsid w:val="00D62210"/>
    <w:rsid w:val="00D654CA"/>
    <w:rsid w:val="00D711E0"/>
    <w:rsid w:val="00D75014"/>
    <w:rsid w:val="00DA1617"/>
    <w:rsid w:val="00DC5C29"/>
    <w:rsid w:val="00DD1E4D"/>
    <w:rsid w:val="00DD3881"/>
    <w:rsid w:val="00DD49BE"/>
    <w:rsid w:val="00DE3CF0"/>
    <w:rsid w:val="00DF5E07"/>
    <w:rsid w:val="00E1241E"/>
    <w:rsid w:val="00E214A6"/>
    <w:rsid w:val="00E54655"/>
    <w:rsid w:val="00E87672"/>
    <w:rsid w:val="00EA078F"/>
    <w:rsid w:val="00EA1E55"/>
    <w:rsid w:val="00EB3729"/>
    <w:rsid w:val="00EE1529"/>
    <w:rsid w:val="00EE3F6D"/>
    <w:rsid w:val="00EF566F"/>
    <w:rsid w:val="00F04C85"/>
    <w:rsid w:val="00F230A1"/>
    <w:rsid w:val="00F34D57"/>
    <w:rsid w:val="00F353DD"/>
    <w:rsid w:val="00F44B2A"/>
    <w:rsid w:val="00F46518"/>
    <w:rsid w:val="00F54A8D"/>
    <w:rsid w:val="00F612DB"/>
    <w:rsid w:val="00F70821"/>
    <w:rsid w:val="00F7129A"/>
    <w:rsid w:val="00F71FF9"/>
    <w:rsid w:val="00F958A8"/>
    <w:rsid w:val="00FB40B0"/>
    <w:rsid w:val="00FB7754"/>
    <w:rsid w:val="00FD1D6D"/>
    <w:rsid w:val="00FD49BF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1C6B5"/>
  <w15:chartTrackingRefBased/>
  <w15:docId w15:val="{036FFFC6-E5F6-4AD8-A1C1-D6D3ACA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3D6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BE0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03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0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03D6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214A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214A6"/>
  </w:style>
  <w:style w:type="character" w:styleId="aa">
    <w:name w:val="Strong"/>
    <w:basedOn w:val="a0"/>
    <w:uiPriority w:val="22"/>
    <w:qFormat/>
    <w:rsid w:val="00F612DB"/>
    <w:rPr>
      <w:b/>
      <w:bCs/>
    </w:rPr>
  </w:style>
  <w:style w:type="paragraph" w:styleId="ab">
    <w:name w:val="Normal (Web)"/>
    <w:basedOn w:val="a"/>
    <w:uiPriority w:val="99"/>
    <w:unhideWhenUsed/>
    <w:rsid w:val="008F2BE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4D1072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4D1072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33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C7ED-1F53-2F4C-B68C-24660F0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巧波</dc:creator>
  <cp:keywords/>
  <dc:description/>
  <cp:lastModifiedBy>w</cp:lastModifiedBy>
  <cp:revision>10</cp:revision>
  <dcterms:created xsi:type="dcterms:W3CDTF">2021-12-01T05:22:00Z</dcterms:created>
  <dcterms:modified xsi:type="dcterms:W3CDTF">2021-12-01T05:56:00Z</dcterms:modified>
</cp:coreProperties>
</file>